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diagrams/data1.xml" ContentType="application/vnd.openxmlformats-officedocument.drawingml.diagramData+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diagrams/colors1.xml" ContentType="application/vnd.openxmlformats-officedocument.drawingml.diagramColors+xml"/>
  <Override PartName="/word/diagrams/layout1.xml" ContentType="application/vnd.openxmlformats-officedocument.drawingml.diagramLayout+xml"/>
  <Override PartName="/word/diagrams/quickStyle1.xml" ContentType="application/vnd.openxmlformats-officedocument.drawingml.diagramStyle+xml"/>
  <Override PartName="/word/diagrams/drawing1.xml" ContentType="application/vnd.ms-office.drawingml.diagramDrawing+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81DA83" w14:textId="2E6FD738" w:rsidR="00E32133" w:rsidRPr="00C95C40" w:rsidRDefault="00E32133" w:rsidP="00E32133">
      <w:pPr>
        <w:pStyle w:val="Encabezado"/>
      </w:pPr>
    </w:p>
    <w:p w14:paraId="15A8B2E7" w14:textId="296B21C3" w:rsidR="00E32133" w:rsidRDefault="00E32133" w:rsidP="00E32133">
      <w:pPr>
        <w:jc w:val="center"/>
        <w:rPr>
          <w:b/>
          <w:sz w:val="32"/>
          <w:szCs w:val="32"/>
        </w:rPr>
      </w:pPr>
    </w:p>
    <w:p w14:paraId="03E3FD32" w14:textId="38CB436E" w:rsidR="00E32133" w:rsidRDefault="00E32133" w:rsidP="00E32133">
      <w:pPr>
        <w:jc w:val="center"/>
        <w:rPr>
          <w:b/>
          <w:sz w:val="32"/>
          <w:szCs w:val="32"/>
        </w:rPr>
      </w:pPr>
    </w:p>
    <w:p w14:paraId="5C752042" w14:textId="77777777" w:rsidR="00E32133" w:rsidRDefault="00E32133" w:rsidP="00E32133">
      <w:pPr>
        <w:jc w:val="center"/>
        <w:rPr>
          <w:b/>
          <w:sz w:val="32"/>
          <w:szCs w:val="32"/>
        </w:rPr>
      </w:pPr>
    </w:p>
    <w:p w14:paraId="14636D8E" w14:textId="77777777" w:rsidR="00E32133" w:rsidRDefault="00E32133" w:rsidP="00E32133">
      <w:pPr>
        <w:jc w:val="center"/>
        <w:rPr>
          <w:b/>
          <w:sz w:val="32"/>
          <w:szCs w:val="32"/>
        </w:rPr>
      </w:pPr>
    </w:p>
    <w:p w14:paraId="456E9170" w14:textId="2D546D47" w:rsidR="00E32133" w:rsidRDefault="00E32133" w:rsidP="00E32133">
      <w:pPr>
        <w:jc w:val="center"/>
        <w:rPr>
          <w:b/>
          <w:sz w:val="32"/>
          <w:szCs w:val="32"/>
        </w:rPr>
      </w:pPr>
    </w:p>
    <w:p w14:paraId="3DCE6003" w14:textId="61D80020" w:rsidR="00E32133" w:rsidRDefault="00E32133" w:rsidP="00E32133">
      <w:pPr>
        <w:jc w:val="center"/>
        <w:rPr>
          <w:b/>
          <w:sz w:val="32"/>
          <w:szCs w:val="32"/>
        </w:rPr>
      </w:pPr>
    </w:p>
    <w:p w14:paraId="3689A670" w14:textId="77777777" w:rsidR="002C5FE1" w:rsidRDefault="002C5FE1" w:rsidP="00E32133">
      <w:pPr>
        <w:jc w:val="center"/>
        <w:rPr>
          <w:b/>
          <w:sz w:val="32"/>
          <w:szCs w:val="32"/>
        </w:rPr>
      </w:pPr>
    </w:p>
    <w:p w14:paraId="51A4ED04" w14:textId="3BCA03D8" w:rsidR="00E32133" w:rsidRDefault="00E32133" w:rsidP="00E32133">
      <w:pPr>
        <w:rPr>
          <w:b/>
          <w:sz w:val="32"/>
          <w:szCs w:val="32"/>
        </w:rPr>
      </w:pPr>
    </w:p>
    <w:p w14:paraId="3E212D14" w14:textId="4923B046" w:rsidR="00080614" w:rsidRPr="00C95C40" w:rsidRDefault="00080614" w:rsidP="00E32133">
      <w:pPr>
        <w:rPr>
          <w:b/>
          <w:sz w:val="32"/>
          <w:szCs w:val="32"/>
        </w:rPr>
      </w:pPr>
    </w:p>
    <w:p w14:paraId="3F259AAE" w14:textId="77777777" w:rsidR="00E32133" w:rsidRPr="005C3B31" w:rsidRDefault="00E32133" w:rsidP="00E32133"/>
    <w:tbl>
      <w:tblPr>
        <w:tblStyle w:val="Tablaconcuadrcula"/>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6237"/>
      </w:tblGrid>
      <w:tr w:rsidR="00E32133" w14:paraId="18D2187A" w14:textId="77777777" w:rsidTr="00E32133">
        <w:tc>
          <w:tcPr>
            <w:tcW w:w="4077" w:type="dxa"/>
          </w:tcPr>
          <w:p w14:paraId="20ABD217" w14:textId="77777777" w:rsidR="00E32133" w:rsidRDefault="00E32133" w:rsidP="00E32133"/>
        </w:tc>
        <w:tc>
          <w:tcPr>
            <w:tcW w:w="6237" w:type="dxa"/>
          </w:tcPr>
          <w:p w14:paraId="7AA77DC4" w14:textId="39D7F0BC" w:rsidR="00E32133" w:rsidRPr="000645E3" w:rsidRDefault="00E32133" w:rsidP="00E32133">
            <w:pPr>
              <w:spacing w:line="240" w:lineRule="auto"/>
              <w:jc w:val="right"/>
              <w:rPr>
                <w:rFonts w:ascii="Arial Narrow" w:hAnsi="Arial Narrow"/>
                <w:b/>
                <w:color w:val="000000" w:themeColor="text1"/>
                <w:sz w:val="40"/>
                <w:szCs w:val="40"/>
              </w:rPr>
            </w:pPr>
            <w:r w:rsidRPr="000645E3">
              <w:rPr>
                <w:rFonts w:ascii="Arial Narrow" w:hAnsi="Arial Narrow"/>
                <w:b/>
                <w:color w:val="000000" w:themeColor="text1"/>
                <w:sz w:val="40"/>
                <w:szCs w:val="40"/>
              </w:rPr>
              <w:t xml:space="preserve">PLAN DE MANEJO AMBIENTAL Y TERRITORIAL </w:t>
            </w:r>
          </w:p>
          <w:p w14:paraId="0690B800" w14:textId="35AB2A18" w:rsidR="00E32133" w:rsidRPr="00E32133" w:rsidRDefault="00E32133" w:rsidP="00E32133">
            <w:pPr>
              <w:spacing w:line="240" w:lineRule="auto"/>
              <w:jc w:val="right"/>
              <w:rPr>
                <w:rFonts w:ascii="Arial Narrow" w:hAnsi="Arial Narrow"/>
                <w:b/>
                <w:color w:val="000000" w:themeColor="text1"/>
                <w:sz w:val="40"/>
                <w:szCs w:val="40"/>
              </w:rPr>
            </w:pPr>
            <w:r w:rsidRPr="00E32133">
              <w:rPr>
                <w:rFonts w:ascii="Arial Narrow" w:hAnsi="Arial Narrow"/>
                <w:b/>
                <w:color w:val="000000" w:themeColor="text1"/>
                <w:sz w:val="40"/>
                <w:szCs w:val="40"/>
              </w:rPr>
              <w:t>(Etapa Explotación)</w:t>
            </w:r>
          </w:p>
          <w:p w14:paraId="23D0E599" w14:textId="77777777" w:rsidR="00E32133" w:rsidRDefault="00E32133" w:rsidP="00E32133">
            <w:pPr>
              <w:jc w:val="right"/>
            </w:pPr>
          </w:p>
          <w:p w14:paraId="78EF8BC6" w14:textId="2EF28465" w:rsidR="00E32133" w:rsidRDefault="00E32133" w:rsidP="00E32133"/>
        </w:tc>
      </w:tr>
      <w:tr w:rsidR="00E32133" w14:paraId="5053748E" w14:textId="77777777" w:rsidTr="00E32133">
        <w:tc>
          <w:tcPr>
            <w:tcW w:w="4077" w:type="dxa"/>
          </w:tcPr>
          <w:p w14:paraId="4F01C960" w14:textId="77777777" w:rsidR="00E32133" w:rsidRDefault="00E32133" w:rsidP="00E32133"/>
        </w:tc>
        <w:tc>
          <w:tcPr>
            <w:tcW w:w="6237" w:type="dxa"/>
          </w:tcPr>
          <w:p w14:paraId="1297458A" w14:textId="77777777" w:rsidR="00E32133" w:rsidRDefault="00E32133" w:rsidP="00E32133">
            <w:pPr>
              <w:ind w:right="-170"/>
              <w:jc w:val="right"/>
            </w:pPr>
            <w:r w:rsidRPr="00081856">
              <w:rPr>
                <w:noProof/>
                <w:lang w:val="es-CL" w:eastAsia="es-CL"/>
              </w:rPr>
              <w:drawing>
                <wp:inline distT="0" distB="0" distL="0" distR="0" wp14:anchorId="356783A7" wp14:editId="1FE76BFA">
                  <wp:extent cx="3283343" cy="1536600"/>
                  <wp:effectExtent l="0" t="0" r="0" b="6985"/>
                  <wp:docPr id="19" name="Espace réservé du conten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4"/>
                          <pic:cNvPicPr>
                            <a:picLocks noChangeAspect="1"/>
                          </pic:cNvPicPr>
                        </pic:nvPicPr>
                        <pic:blipFill rotWithShape="1">
                          <a:blip r:embed="rId8" cstate="print">
                            <a:extLst>
                              <a:ext uri="{28A0092B-C50C-407E-A947-70E740481C1C}">
                                <a14:useLocalDpi xmlns:a14="http://schemas.microsoft.com/office/drawing/2010/main" val="0"/>
                              </a:ext>
                            </a:extLst>
                          </a:blip>
                          <a:srcRect t="1" b="16236"/>
                          <a:stretch/>
                        </pic:blipFill>
                        <pic:spPr bwMode="auto">
                          <a:xfrm>
                            <a:off x="0" y="0"/>
                            <a:ext cx="3328555" cy="1557759"/>
                          </a:xfrm>
                          <a:prstGeom prst="rect">
                            <a:avLst/>
                          </a:prstGeom>
                          <a:noFill/>
                          <a:ln w="9525">
                            <a:noFill/>
                            <a:miter lim="800000"/>
                            <a:headEnd/>
                            <a:tailEnd/>
                          </a:ln>
                        </pic:spPr>
                      </pic:pic>
                    </a:graphicData>
                  </a:graphic>
                </wp:inline>
              </w:drawing>
            </w:r>
          </w:p>
        </w:tc>
      </w:tr>
    </w:tbl>
    <w:p w14:paraId="3EB930E9" w14:textId="183FD219" w:rsidR="00E32133" w:rsidRDefault="00E32133" w:rsidP="00F0798B">
      <w:pPr>
        <w:spacing w:before="0" w:after="0" w:line="240" w:lineRule="auto"/>
        <w:jc w:val="left"/>
        <w:rPr>
          <w:noProof/>
          <w:lang w:val="es-CL" w:eastAsia="es-CL"/>
        </w:rPr>
      </w:pPr>
    </w:p>
    <w:p w14:paraId="1694261D" w14:textId="77777777" w:rsidR="00E32133" w:rsidRPr="00E60484" w:rsidRDefault="00E32133" w:rsidP="00F0798B">
      <w:pPr>
        <w:spacing w:before="0" w:after="0" w:line="240" w:lineRule="auto"/>
        <w:jc w:val="left"/>
        <w:rPr>
          <w:noProof/>
          <w:lang w:val="es-CL" w:eastAsia="es-CL"/>
        </w:rPr>
      </w:pPr>
    </w:p>
    <w:p w14:paraId="0B9CF7F2" w14:textId="77777777" w:rsidR="00F0798B" w:rsidRPr="00E60484" w:rsidRDefault="00F0798B" w:rsidP="00F0798B">
      <w:pPr>
        <w:spacing w:before="0" w:after="0" w:line="240" w:lineRule="auto"/>
        <w:jc w:val="left"/>
        <w:rPr>
          <w:noProof/>
          <w:lang w:val="es-CL" w:eastAsia="es-CL"/>
        </w:rPr>
      </w:pPr>
    </w:p>
    <w:tbl>
      <w:tblPr>
        <w:tblStyle w:val="Tablaconcuadrcula"/>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474"/>
        <w:gridCol w:w="1038"/>
        <w:gridCol w:w="1701"/>
        <w:gridCol w:w="4158"/>
      </w:tblGrid>
      <w:tr w:rsidR="00F0798B" w:rsidRPr="00C129FD" w14:paraId="6FB5B700" w14:textId="77777777" w:rsidTr="005E1BD3">
        <w:tc>
          <w:tcPr>
            <w:tcW w:w="1809" w:type="dxa"/>
            <w:vMerge w:val="restart"/>
            <w:shd w:val="clear" w:color="auto" w:fill="B8CCE4" w:themeFill="accent1" w:themeFillTint="66"/>
          </w:tcPr>
          <w:p w14:paraId="1FE0B876" w14:textId="77777777" w:rsidR="00F0798B" w:rsidRPr="00C129FD" w:rsidRDefault="00F0798B" w:rsidP="00F0798B">
            <w:pPr>
              <w:spacing w:before="0" w:after="0" w:line="240" w:lineRule="auto"/>
              <w:jc w:val="left"/>
              <w:rPr>
                <w:bCs/>
                <w:kern w:val="32"/>
                <w:sz w:val="20"/>
                <w:szCs w:val="20"/>
                <w:lang w:val="es-CL"/>
              </w:rPr>
            </w:pPr>
            <w:r w:rsidRPr="00C129FD">
              <w:rPr>
                <w:bCs/>
                <w:kern w:val="32"/>
                <w:sz w:val="20"/>
                <w:szCs w:val="20"/>
                <w:lang w:val="es-CL"/>
              </w:rPr>
              <w:lastRenderedPageBreak/>
              <w:t>Registro de revisiones</w:t>
            </w:r>
          </w:p>
        </w:tc>
        <w:tc>
          <w:tcPr>
            <w:tcW w:w="474" w:type="dxa"/>
          </w:tcPr>
          <w:p w14:paraId="0B114D87" w14:textId="77777777" w:rsidR="00F0798B" w:rsidRPr="00C129FD" w:rsidRDefault="00F0798B" w:rsidP="00F0798B">
            <w:pPr>
              <w:spacing w:before="0" w:after="0" w:line="240" w:lineRule="auto"/>
              <w:rPr>
                <w:bCs/>
                <w:kern w:val="32"/>
                <w:sz w:val="20"/>
                <w:szCs w:val="20"/>
                <w:lang w:val="es-CL"/>
              </w:rPr>
            </w:pPr>
          </w:p>
        </w:tc>
        <w:tc>
          <w:tcPr>
            <w:tcW w:w="1038" w:type="dxa"/>
          </w:tcPr>
          <w:p w14:paraId="31D7F289" w14:textId="77777777" w:rsidR="00F0798B" w:rsidRPr="00C129FD" w:rsidRDefault="00F0798B" w:rsidP="00F0798B">
            <w:pPr>
              <w:spacing w:line="240" w:lineRule="auto"/>
              <w:rPr>
                <w:sz w:val="20"/>
                <w:szCs w:val="20"/>
                <w:lang w:val="es-AR"/>
              </w:rPr>
            </w:pPr>
            <w:r w:rsidRPr="00C129FD">
              <w:rPr>
                <w:sz w:val="20"/>
                <w:szCs w:val="20"/>
                <w:lang w:val="es-AR"/>
              </w:rPr>
              <w:t>Versión</w:t>
            </w:r>
          </w:p>
        </w:tc>
        <w:tc>
          <w:tcPr>
            <w:tcW w:w="1701" w:type="dxa"/>
          </w:tcPr>
          <w:p w14:paraId="448037FA" w14:textId="77777777" w:rsidR="00F0798B" w:rsidRPr="00C129FD" w:rsidRDefault="00F0798B" w:rsidP="00F0798B">
            <w:pPr>
              <w:spacing w:line="240" w:lineRule="auto"/>
              <w:rPr>
                <w:sz w:val="20"/>
                <w:szCs w:val="20"/>
                <w:lang w:val="es-AR"/>
              </w:rPr>
            </w:pPr>
            <w:r w:rsidRPr="00C129FD">
              <w:rPr>
                <w:sz w:val="20"/>
                <w:szCs w:val="20"/>
                <w:lang w:val="es-AR"/>
              </w:rPr>
              <w:t>Fecha de rev.</w:t>
            </w:r>
          </w:p>
        </w:tc>
        <w:tc>
          <w:tcPr>
            <w:tcW w:w="4158" w:type="dxa"/>
          </w:tcPr>
          <w:p w14:paraId="05F0533B" w14:textId="63AE02C0" w:rsidR="00F0798B" w:rsidRPr="00C129FD" w:rsidRDefault="00435D32" w:rsidP="00E60484">
            <w:pPr>
              <w:spacing w:line="240" w:lineRule="auto"/>
              <w:rPr>
                <w:sz w:val="20"/>
                <w:szCs w:val="20"/>
                <w:lang w:val="es-AR"/>
              </w:rPr>
            </w:pPr>
            <w:r w:rsidRPr="00C129FD">
              <w:rPr>
                <w:sz w:val="20"/>
                <w:szCs w:val="20"/>
                <w:lang w:val="es-AR"/>
              </w:rPr>
              <w:t>Pá</w:t>
            </w:r>
            <w:r w:rsidR="00F0798B" w:rsidRPr="00C129FD">
              <w:rPr>
                <w:sz w:val="20"/>
                <w:szCs w:val="20"/>
                <w:lang w:val="es-AR"/>
              </w:rPr>
              <w:t xml:space="preserve">ginas / </w:t>
            </w:r>
            <w:r w:rsidR="00E60484" w:rsidRPr="00C129FD">
              <w:rPr>
                <w:sz w:val="20"/>
                <w:szCs w:val="20"/>
                <w:lang w:val="es-AR"/>
              </w:rPr>
              <w:t>Artículos</w:t>
            </w:r>
            <w:r w:rsidR="00F0798B" w:rsidRPr="00C129FD">
              <w:rPr>
                <w:sz w:val="20"/>
                <w:szCs w:val="20"/>
                <w:lang w:val="es-AR"/>
              </w:rPr>
              <w:t xml:space="preserve"> revisados</w:t>
            </w:r>
          </w:p>
        </w:tc>
      </w:tr>
      <w:tr w:rsidR="00F0798B" w:rsidRPr="00C129FD" w14:paraId="00AEC282" w14:textId="77777777" w:rsidTr="005E1BD3">
        <w:tc>
          <w:tcPr>
            <w:tcW w:w="1809" w:type="dxa"/>
            <w:vMerge/>
            <w:shd w:val="clear" w:color="auto" w:fill="B8CCE4" w:themeFill="accent1" w:themeFillTint="66"/>
          </w:tcPr>
          <w:p w14:paraId="293A8086" w14:textId="77777777" w:rsidR="00F0798B" w:rsidRPr="00C129FD" w:rsidRDefault="00F0798B" w:rsidP="00F0798B">
            <w:pPr>
              <w:spacing w:before="0" w:after="0" w:line="240" w:lineRule="auto"/>
              <w:rPr>
                <w:bCs/>
                <w:kern w:val="32"/>
                <w:sz w:val="20"/>
                <w:szCs w:val="20"/>
                <w:lang w:val="es-CL"/>
              </w:rPr>
            </w:pPr>
          </w:p>
        </w:tc>
        <w:tc>
          <w:tcPr>
            <w:tcW w:w="474" w:type="dxa"/>
          </w:tcPr>
          <w:p w14:paraId="44616261" w14:textId="77777777" w:rsidR="00F0798B" w:rsidRPr="00C129FD" w:rsidRDefault="00F0798B" w:rsidP="00F0798B">
            <w:pPr>
              <w:spacing w:before="0" w:after="0" w:line="240" w:lineRule="auto"/>
              <w:rPr>
                <w:bCs/>
                <w:kern w:val="32"/>
                <w:sz w:val="20"/>
                <w:szCs w:val="20"/>
                <w:lang w:val="es-CL"/>
              </w:rPr>
            </w:pPr>
          </w:p>
        </w:tc>
        <w:tc>
          <w:tcPr>
            <w:tcW w:w="1038" w:type="dxa"/>
          </w:tcPr>
          <w:p w14:paraId="67080AF0" w14:textId="25C0299A" w:rsidR="00F0798B" w:rsidRPr="00C129FD" w:rsidRDefault="00A8032D" w:rsidP="00105A28">
            <w:pPr>
              <w:spacing w:before="0" w:after="0" w:line="240" w:lineRule="auto"/>
              <w:jc w:val="center"/>
              <w:rPr>
                <w:sz w:val="20"/>
                <w:szCs w:val="20"/>
                <w:lang w:val="es-CL"/>
              </w:rPr>
            </w:pPr>
            <w:r w:rsidRPr="00C129FD">
              <w:rPr>
                <w:sz w:val="20"/>
                <w:szCs w:val="20"/>
                <w:lang w:val="es-CL"/>
              </w:rPr>
              <w:t>A</w:t>
            </w:r>
          </w:p>
        </w:tc>
        <w:tc>
          <w:tcPr>
            <w:tcW w:w="1701" w:type="dxa"/>
          </w:tcPr>
          <w:p w14:paraId="3A988203" w14:textId="7100C57E" w:rsidR="00F0798B" w:rsidRPr="00C129FD" w:rsidRDefault="00F0798B" w:rsidP="00E32133">
            <w:pPr>
              <w:spacing w:before="0" w:after="0" w:line="240" w:lineRule="auto"/>
              <w:jc w:val="center"/>
              <w:rPr>
                <w:sz w:val="20"/>
                <w:szCs w:val="20"/>
                <w:lang w:val="es-CL"/>
              </w:rPr>
            </w:pPr>
            <w:r w:rsidRPr="00C129FD">
              <w:rPr>
                <w:sz w:val="20"/>
                <w:szCs w:val="20"/>
                <w:lang w:val="es-CL"/>
              </w:rPr>
              <w:t xml:space="preserve">20 </w:t>
            </w:r>
            <w:r w:rsidR="00105A28" w:rsidRPr="00C129FD">
              <w:rPr>
                <w:sz w:val="20"/>
                <w:szCs w:val="20"/>
                <w:lang w:val="es-CL"/>
              </w:rPr>
              <w:t>- 05 -</w:t>
            </w:r>
            <w:r w:rsidRPr="00C129FD">
              <w:rPr>
                <w:sz w:val="20"/>
                <w:szCs w:val="20"/>
                <w:lang w:val="es-CL"/>
              </w:rPr>
              <w:t xml:space="preserve"> 2015</w:t>
            </w:r>
          </w:p>
        </w:tc>
        <w:tc>
          <w:tcPr>
            <w:tcW w:w="4158" w:type="dxa"/>
          </w:tcPr>
          <w:p w14:paraId="07C08B5A" w14:textId="77777777" w:rsidR="00F0798B" w:rsidRPr="00C129FD" w:rsidRDefault="00F0798B" w:rsidP="00F0798B">
            <w:pPr>
              <w:spacing w:before="0" w:after="0" w:line="240" w:lineRule="auto"/>
              <w:rPr>
                <w:sz w:val="20"/>
                <w:szCs w:val="20"/>
                <w:lang w:val="es-CL"/>
              </w:rPr>
            </w:pPr>
            <w:r w:rsidRPr="00C129FD">
              <w:rPr>
                <w:sz w:val="20"/>
                <w:szCs w:val="20"/>
                <w:lang w:val="es-CL"/>
              </w:rPr>
              <w:t>Documento original</w:t>
            </w:r>
          </w:p>
        </w:tc>
      </w:tr>
      <w:tr w:rsidR="00F0798B" w:rsidRPr="00C129FD" w14:paraId="40977A6A" w14:textId="77777777" w:rsidTr="005E1BD3">
        <w:tc>
          <w:tcPr>
            <w:tcW w:w="1809" w:type="dxa"/>
            <w:vMerge/>
            <w:shd w:val="clear" w:color="auto" w:fill="B8CCE4" w:themeFill="accent1" w:themeFillTint="66"/>
          </w:tcPr>
          <w:p w14:paraId="4B689B4A" w14:textId="77777777" w:rsidR="00F0798B" w:rsidRPr="00C129FD" w:rsidRDefault="00F0798B" w:rsidP="00F0798B">
            <w:pPr>
              <w:spacing w:before="0" w:after="0" w:line="240" w:lineRule="auto"/>
              <w:rPr>
                <w:bCs/>
                <w:kern w:val="32"/>
                <w:sz w:val="20"/>
                <w:szCs w:val="20"/>
                <w:lang w:val="es-CL"/>
              </w:rPr>
            </w:pPr>
          </w:p>
        </w:tc>
        <w:tc>
          <w:tcPr>
            <w:tcW w:w="474" w:type="dxa"/>
          </w:tcPr>
          <w:p w14:paraId="071A4A37" w14:textId="77777777" w:rsidR="00F0798B" w:rsidRPr="00C129FD" w:rsidRDefault="00F0798B" w:rsidP="00F0798B">
            <w:pPr>
              <w:spacing w:before="0" w:after="0" w:line="240" w:lineRule="auto"/>
              <w:rPr>
                <w:bCs/>
                <w:kern w:val="32"/>
                <w:sz w:val="20"/>
                <w:szCs w:val="20"/>
                <w:lang w:val="es-CL"/>
              </w:rPr>
            </w:pPr>
          </w:p>
        </w:tc>
        <w:tc>
          <w:tcPr>
            <w:tcW w:w="1038" w:type="dxa"/>
          </w:tcPr>
          <w:p w14:paraId="169DE73D" w14:textId="4A5F822A" w:rsidR="00F0798B" w:rsidRPr="00C129FD" w:rsidRDefault="00A8032D" w:rsidP="00105A28">
            <w:pPr>
              <w:spacing w:before="0" w:after="0" w:line="240" w:lineRule="auto"/>
              <w:jc w:val="center"/>
              <w:rPr>
                <w:sz w:val="20"/>
                <w:szCs w:val="20"/>
                <w:lang w:val="es-CL"/>
              </w:rPr>
            </w:pPr>
            <w:r w:rsidRPr="00C129FD">
              <w:rPr>
                <w:sz w:val="20"/>
                <w:szCs w:val="20"/>
                <w:lang w:val="es-CL"/>
              </w:rPr>
              <w:t>B</w:t>
            </w:r>
          </w:p>
        </w:tc>
        <w:tc>
          <w:tcPr>
            <w:tcW w:w="1701" w:type="dxa"/>
          </w:tcPr>
          <w:p w14:paraId="42BCDF09" w14:textId="36AAA3BB" w:rsidR="00F0798B" w:rsidRPr="00C129FD" w:rsidRDefault="00B7764E" w:rsidP="00E32133">
            <w:pPr>
              <w:spacing w:before="0" w:after="0" w:line="240" w:lineRule="auto"/>
              <w:jc w:val="center"/>
              <w:rPr>
                <w:sz w:val="20"/>
                <w:szCs w:val="20"/>
                <w:lang w:val="es-CL"/>
              </w:rPr>
            </w:pPr>
            <w:r w:rsidRPr="00C129FD">
              <w:rPr>
                <w:sz w:val="20"/>
                <w:szCs w:val="20"/>
                <w:lang w:val="es-CL"/>
              </w:rPr>
              <w:t xml:space="preserve">10 </w:t>
            </w:r>
            <w:r w:rsidR="00105A28" w:rsidRPr="00C129FD">
              <w:rPr>
                <w:sz w:val="20"/>
                <w:szCs w:val="20"/>
                <w:lang w:val="es-CL"/>
              </w:rPr>
              <w:t>- 06 - 2015</w:t>
            </w:r>
          </w:p>
        </w:tc>
        <w:tc>
          <w:tcPr>
            <w:tcW w:w="4158" w:type="dxa"/>
          </w:tcPr>
          <w:p w14:paraId="62C527DF" w14:textId="75390996" w:rsidR="00F0798B" w:rsidRPr="00C129FD" w:rsidRDefault="00105A28" w:rsidP="00F0798B">
            <w:pPr>
              <w:spacing w:before="0" w:after="0" w:line="240" w:lineRule="auto"/>
              <w:rPr>
                <w:sz w:val="20"/>
                <w:szCs w:val="20"/>
                <w:lang w:val="es-CL"/>
              </w:rPr>
            </w:pPr>
            <w:r w:rsidRPr="00C129FD">
              <w:rPr>
                <w:sz w:val="20"/>
                <w:szCs w:val="20"/>
                <w:lang w:val="es-CL"/>
              </w:rPr>
              <w:t>Revisión IF</w:t>
            </w:r>
          </w:p>
        </w:tc>
      </w:tr>
      <w:tr w:rsidR="00F0798B" w:rsidRPr="00C129FD" w14:paraId="242DEA51" w14:textId="77777777" w:rsidTr="005E1BD3">
        <w:tc>
          <w:tcPr>
            <w:tcW w:w="1809" w:type="dxa"/>
            <w:shd w:val="clear" w:color="auto" w:fill="B8CCE4" w:themeFill="accent1" w:themeFillTint="66"/>
          </w:tcPr>
          <w:p w14:paraId="0E401DA3" w14:textId="77777777" w:rsidR="00F0798B" w:rsidRPr="00C129FD" w:rsidRDefault="00F0798B" w:rsidP="00F0798B">
            <w:pPr>
              <w:spacing w:before="0" w:after="0" w:line="240" w:lineRule="auto"/>
              <w:rPr>
                <w:bCs/>
                <w:kern w:val="32"/>
                <w:sz w:val="20"/>
                <w:szCs w:val="20"/>
                <w:lang w:val="es-CL"/>
              </w:rPr>
            </w:pPr>
          </w:p>
        </w:tc>
        <w:tc>
          <w:tcPr>
            <w:tcW w:w="474" w:type="dxa"/>
          </w:tcPr>
          <w:p w14:paraId="4CBDA39F" w14:textId="77777777" w:rsidR="00F0798B" w:rsidRPr="00C129FD" w:rsidRDefault="00F0798B" w:rsidP="00F0798B">
            <w:pPr>
              <w:spacing w:before="0" w:after="0" w:line="240" w:lineRule="auto"/>
              <w:rPr>
                <w:bCs/>
                <w:kern w:val="32"/>
                <w:sz w:val="20"/>
                <w:szCs w:val="20"/>
                <w:lang w:val="es-CL"/>
              </w:rPr>
            </w:pPr>
          </w:p>
        </w:tc>
        <w:tc>
          <w:tcPr>
            <w:tcW w:w="1038" w:type="dxa"/>
          </w:tcPr>
          <w:p w14:paraId="223AE773" w14:textId="67759E75" w:rsidR="00F0798B" w:rsidRPr="00C129FD" w:rsidRDefault="00692167" w:rsidP="00692167">
            <w:pPr>
              <w:spacing w:before="0" w:after="0" w:line="240" w:lineRule="auto"/>
              <w:jc w:val="center"/>
              <w:rPr>
                <w:sz w:val="20"/>
                <w:szCs w:val="20"/>
                <w:lang w:val="es-CL"/>
              </w:rPr>
            </w:pPr>
            <w:r w:rsidRPr="00C129FD">
              <w:rPr>
                <w:sz w:val="20"/>
                <w:szCs w:val="20"/>
                <w:lang w:val="es-CL"/>
              </w:rPr>
              <w:t>C</w:t>
            </w:r>
          </w:p>
        </w:tc>
        <w:tc>
          <w:tcPr>
            <w:tcW w:w="1701" w:type="dxa"/>
          </w:tcPr>
          <w:p w14:paraId="48CDF4B4" w14:textId="166B73BE" w:rsidR="00F0798B" w:rsidRPr="00C129FD" w:rsidRDefault="00692167" w:rsidP="00E32133">
            <w:pPr>
              <w:spacing w:before="0" w:after="0" w:line="240" w:lineRule="auto"/>
              <w:jc w:val="center"/>
              <w:rPr>
                <w:sz w:val="20"/>
                <w:szCs w:val="20"/>
                <w:lang w:val="es-CL"/>
              </w:rPr>
            </w:pPr>
            <w:r w:rsidRPr="00C129FD">
              <w:rPr>
                <w:sz w:val="20"/>
                <w:szCs w:val="20"/>
                <w:lang w:val="es-CL"/>
              </w:rPr>
              <w:t>07 – 07 - 2015</w:t>
            </w:r>
          </w:p>
        </w:tc>
        <w:tc>
          <w:tcPr>
            <w:tcW w:w="4158" w:type="dxa"/>
          </w:tcPr>
          <w:p w14:paraId="203173A3" w14:textId="16987C4F" w:rsidR="00F0798B" w:rsidRPr="00C129FD" w:rsidRDefault="00692167" w:rsidP="00F0798B">
            <w:pPr>
              <w:spacing w:before="0" w:after="0" w:line="240" w:lineRule="auto"/>
              <w:rPr>
                <w:sz w:val="20"/>
                <w:szCs w:val="20"/>
                <w:lang w:val="es-CL"/>
              </w:rPr>
            </w:pPr>
            <w:r w:rsidRPr="00C129FD">
              <w:rPr>
                <w:sz w:val="20"/>
                <w:szCs w:val="20"/>
                <w:lang w:val="es-CL"/>
              </w:rPr>
              <w:t>Revisión IF (Ord. 22-15)</w:t>
            </w:r>
          </w:p>
        </w:tc>
      </w:tr>
      <w:tr w:rsidR="00F0798B" w:rsidRPr="00C129FD" w14:paraId="3F59BE03" w14:textId="77777777" w:rsidTr="005E1BD3">
        <w:tc>
          <w:tcPr>
            <w:tcW w:w="1809" w:type="dxa"/>
            <w:shd w:val="clear" w:color="auto" w:fill="B8CCE4" w:themeFill="accent1" w:themeFillTint="66"/>
          </w:tcPr>
          <w:p w14:paraId="1082DE73" w14:textId="77777777" w:rsidR="00F0798B" w:rsidRPr="00C129FD" w:rsidRDefault="00F0798B" w:rsidP="00F0798B">
            <w:pPr>
              <w:spacing w:before="0" w:after="0" w:line="240" w:lineRule="auto"/>
              <w:rPr>
                <w:bCs/>
                <w:kern w:val="32"/>
                <w:sz w:val="20"/>
                <w:szCs w:val="20"/>
                <w:lang w:val="es-CL"/>
              </w:rPr>
            </w:pPr>
          </w:p>
        </w:tc>
        <w:tc>
          <w:tcPr>
            <w:tcW w:w="474" w:type="dxa"/>
          </w:tcPr>
          <w:p w14:paraId="079C9E06" w14:textId="77777777" w:rsidR="00F0798B" w:rsidRPr="00C129FD" w:rsidRDefault="00F0798B" w:rsidP="00F0798B">
            <w:pPr>
              <w:spacing w:before="0" w:after="0" w:line="240" w:lineRule="auto"/>
              <w:rPr>
                <w:bCs/>
                <w:kern w:val="32"/>
                <w:sz w:val="20"/>
                <w:szCs w:val="20"/>
                <w:lang w:val="es-CL"/>
              </w:rPr>
            </w:pPr>
          </w:p>
        </w:tc>
        <w:tc>
          <w:tcPr>
            <w:tcW w:w="1038" w:type="dxa"/>
          </w:tcPr>
          <w:p w14:paraId="1E670128" w14:textId="29D4F4C2" w:rsidR="00F0798B" w:rsidRPr="00C129FD" w:rsidRDefault="0030576F" w:rsidP="00B02C77">
            <w:pPr>
              <w:spacing w:before="0" w:after="0" w:line="240" w:lineRule="auto"/>
              <w:jc w:val="center"/>
              <w:rPr>
                <w:sz w:val="20"/>
                <w:szCs w:val="20"/>
                <w:lang w:val="es-CL"/>
              </w:rPr>
            </w:pPr>
            <w:r w:rsidRPr="00C129FD">
              <w:rPr>
                <w:sz w:val="20"/>
                <w:szCs w:val="20"/>
                <w:lang w:val="es-CL"/>
              </w:rPr>
              <w:t>D</w:t>
            </w:r>
          </w:p>
        </w:tc>
        <w:tc>
          <w:tcPr>
            <w:tcW w:w="1701" w:type="dxa"/>
          </w:tcPr>
          <w:p w14:paraId="70A41F1D" w14:textId="54723432" w:rsidR="00F0798B" w:rsidRPr="00C129FD" w:rsidRDefault="00B02C77" w:rsidP="00E32133">
            <w:pPr>
              <w:spacing w:before="0" w:after="0" w:line="240" w:lineRule="auto"/>
              <w:jc w:val="center"/>
              <w:rPr>
                <w:sz w:val="20"/>
                <w:szCs w:val="20"/>
                <w:lang w:val="es-CL"/>
              </w:rPr>
            </w:pPr>
            <w:r w:rsidRPr="00C129FD">
              <w:rPr>
                <w:sz w:val="20"/>
                <w:szCs w:val="20"/>
                <w:lang w:val="es-CL"/>
              </w:rPr>
              <w:t>18 – 07 - 2015</w:t>
            </w:r>
          </w:p>
        </w:tc>
        <w:tc>
          <w:tcPr>
            <w:tcW w:w="4158" w:type="dxa"/>
          </w:tcPr>
          <w:p w14:paraId="634A9597" w14:textId="33D27BA0" w:rsidR="00F0798B" w:rsidRPr="00C129FD" w:rsidRDefault="00B02C77" w:rsidP="00F0798B">
            <w:pPr>
              <w:spacing w:before="0" w:after="0" w:line="240" w:lineRule="auto"/>
              <w:rPr>
                <w:sz w:val="20"/>
                <w:szCs w:val="20"/>
                <w:lang w:val="es-CL"/>
              </w:rPr>
            </w:pPr>
            <w:r w:rsidRPr="00C129FD">
              <w:rPr>
                <w:sz w:val="20"/>
                <w:szCs w:val="20"/>
                <w:lang w:val="es-CL"/>
              </w:rPr>
              <w:t>Aprueba IF (Ord 32-15)</w:t>
            </w:r>
          </w:p>
        </w:tc>
      </w:tr>
      <w:tr w:rsidR="00F0798B" w:rsidRPr="00C129FD" w14:paraId="1BF9F393" w14:textId="77777777" w:rsidTr="005E1BD3">
        <w:tc>
          <w:tcPr>
            <w:tcW w:w="1809" w:type="dxa"/>
            <w:shd w:val="clear" w:color="auto" w:fill="B8CCE4" w:themeFill="accent1" w:themeFillTint="66"/>
          </w:tcPr>
          <w:p w14:paraId="70DB521A" w14:textId="77777777" w:rsidR="00F0798B" w:rsidRPr="00C129FD" w:rsidRDefault="00F0798B" w:rsidP="00F0798B">
            <w:pPr>
              <w:spacing w:before="0" w:after="0" w:line="240" w:lineRule="auto"/>
              <w:rPr>
                <w:bCs/>
                <w:kern w:val="32"/>
                <w:sz w:val="20"/>
                <w:szCs w:val="20"/>
                <w:lang w:val="es-CL"/>
              </w:rPr>
            </w:pPr>
          </w:p>
        </w:tc>
        <w:tc>
          <w:tcPr>
            <w:tcW w:w="474" w:type="dxa"/>
          </w:tcPr>
          <w:p w14:paraId="28E9A78F" w14:textId="77777777" w:rsidR="00F0798B" w:rsidRPr="00C129FD" w:rsidRDefault="00F0798B" w:rsidP="00F0798B">
            <w:pPr>
              <w:spacing w:before="0" w:after="0" w:line="240" w:lineRule="auto"/>
              <w:rPr>
                <w:bCs/>
                <w:kern w:val="32"/>
                <w:sz w:val="20"/>
                <w:szCs w:val="20"/>
                <w:lang w:val="es-CL"/>
              </w:rPr>
            </w:pPr>
          </w:p>
        </w:tc>
        <w:tc>
          <w:tcPr>
            <w:tcW w:w="1038" w:type="dxa"/>
          </w:tcPr>
          <w:p w14:paraId="26CDD305" w14:textId="44DA05C5" w:rsidR="00F0798B" w:rsidRPr="00C129FD" w:rsidRDefault="00940D4E" w:rsidP="00A75AAE">
            <w:pPr>
              <w:spacing w:before="0" w:after="0" w:line="240" w:lineRule="auto"/>
              <w:jc w:val="center"/>
              <w:rPr>
                <w:sz w:val="20"/>
                <w:szCs w:val="20"/>
                <w:lang w:val="es-CL"/>
              </w:rPr>
            </w:pPr>
            <w:r>
              <w:rPr>
                <w:sz w:val="20"/>
                <w:szCs w:val="20"/>
                <w:lang w:val="es-CL"/>
              </w:rPr>
              <w:t>1</w:t>
            </w:r>
          </w:p>
        </w:tc>
        <w:tc>
          <w:tcPr>
            <w:tcW w:w="1701" w:type="dxa"/>
          </w:tcPr>
          <w:p w14:paraId="412537E4" w14:textId="74554A49" w:rsidR="00F0798B" w:rsidRPr="00C129FD" w:rsidRDefault="00C31BB6" w:rsidP="00E32133">
            <w:pPr>
              <w:spacing w:before="0" w:after="0" w:line="240" w:lineRule="auto"/>
              <w:jc w:val="center"/>
              <w:rPr>
                <w:sz w:val="20"/>
                <w:szCs w:val="20"/>
                <w:lang w:val="es-CL"/>
              </w:rPr>
            </w:pPr>
            <w:r>
              <w:rPr>
                <w:sz w:val="20"/>
                <w:szCs w:val="20"/>
                <w:lang w:val="es-CL"/>
              </w:rPr>
              <w:t xml:space="preserve">08 Agos. </w:t>
            </w:r>
            <w:r w:rsidR="00A75AAE" w:rsidRPr="00C129FD">
              <w:rPr>
                <w:sz w:val="20"/>
                <w:szCs w:val="20"/>
                <w:lang w:val="es-CL"/>
              </w:rPr>
              <w:t>2016</w:t>
            </w:r>
          </w:p>
        </w:tc>
        <w:tc>
          <w:tcPr>
            <w:tcW w:w="4158" w:type="dxa"/>
          </w:tcPr>
          <w:p w14:paraId="4BDDEDD5" w14:textId="5B272BAD" w:rsidR="00F0798B" w:rsidRPr="00C129FD" w:rsidRDefault="00D31D01" w:rsidP="00D31D01">
            <w:pPr>
              <w:spacing w:before="0" w:after="0" w:line="240" w:lineRule="auto"/>
              <w:rPr>
                <w:sz w:val="20"/>
                <w:szCs w:val="20"/>
                <w:lang w:val="es-CL"/>
              </w:rPr>
            </w:pPr>
            <w:r w:rsidRPr="00C129FD">
              <w:rPr>
                <w:sz w:val="20"/>
                <w:szCs w:val="20"/>
                <w:lang w:val="es-CL"/>
              </w:rPr>
              <w:t>Actualización de organización</w:t>
            </w:r>
            <w:r w:rsidR="005E1BD3" w:rsidRPr="00C129FD">
              <w:rPr>
                <w:sz w:val="20"/>
                <w:szCs w:val="20"/>
                <w:lang w:val="es-CL"/>
              </w:rPr>
              <w:t xml:space="preserve"> y actividades contempladas para la etapa de</w:t>
            </w:r>
            <w:r w:rsidRPr="00C129FD">
              <w:rPr>
                <w:sz w:val="20"/>
                <w:szCs w:val="20"/>
                <w:lang w:val="es-CL"/>
              </w:rPr>
              <w:t xml:space="preserve"> explotación</w:t>
            </w:r>
          </w:p>
        </w:tc>
      </w:tr>
    </w:tbl>
    <w:p w14:paraId="5B2FC940" w14:textId="20FF6BDD" w:rsidR="00F0798B" w:rsidRPr="00C129FD" w:rsidRDefault="00F0798B" w:rsidP="00F0798B">
      <w:pPr>
        <w:spacing w:before="0" w:after="0" w:line="240" w:lineRule="auto"/>
        <w:jc w:val="left"/>
        <w:rPr>
          <w:noProof/>
          <w:sz w:val="20"/>
          <w:szCs w:val="20"/>
          <w:lang w:val="es-CL" w:eastAsia="es-CL"/>
        </w:rPr>
      </w:pPr>
    </w:p>
    <w:p w14:paraId="01D9C020" w14:textId="77777777" w:rsidR="002C5FE1" w:rsidRPr="00C129FD" w:rsidRDefault="002C5FE1" w:rsidP="00F0798B">
      <w:pPr>
        <w:spacing w:before="0" w:after="0" w:line="240" w:lineRule="auto"/>
        <w:jc w:val="left"/>
        <w:rPr>
          <w:noProof/>
          <w:sz w:val="20"/>
          <w:szCs w:val="20"/>
          <w:lang w:val="es-CL" w:eastAsia="es-CL"/>
        </w:rPr>
      </w:pPr>
    </w:p>
    <w:tbl>
      <w:tblPr>
        <w:tblStyle w:val="Tablaconcuadrcula"/>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1"/>
        <w:gridCol w:w="281"/>
        <w:gridCol w:w="1317"/>
        <w:gridCol w:w="6824"/>
      </w:tblGrid>
      <w:tr w:rsidR="002C5FE1" w:rsidRPr="00C129FD" w14:paraId="5B771355" w14:textId="77777777" w:rsidTr="000645E3">
        <w:trPr>
          <w:trHeight w:val="94"/>
        </w:trPr>
        <w:tc>
          <w:tcPr>
            <w:tcW w:w="1791" w:type="dxa"/>
            <w:vMerge w:val="restart"/>
            <w:shd w:val="clear" w:color="auto" w:fill="B8CCE4" w:themeFill="accent1" w:themeFillTint="66"/>
          </w:tcPr>
          <w:p w14:paraId="1B25479C" w14:textId="77777777" w:rsidR="002C5FE1" w:rsidRPr="00C129FD" w:rsidRDefault="002C5FE1" w:rsidP="000645E3">
            <w:pPr>
              <w:rPr>
                <w:bCs/>
                <w:kern w:val="32"/>
                <w:sz w:val="20"/>
                <w:szCs w:val="20"/>
                <w:lang w:val="es-AR"/>
              </w:rPr>
            </w:pPr>
            <w:r w:rsidRPr="00C129FD">
              <w:rPr>
                <w:bCs/>
                <w:kern w:val="32"/>
                <w:sz w:val="20"/>
                <w:szCs w:val="20"/>
                <w:lang w:val="es-AR"/>
              </w:rPr>
              <w:t>Términos y definiciones</w:t>
            </w:r>
          </w:p>
        </w:tc>
        <w:tc>
          <w:tcPr>
            <w:tcW w:w="281" w:type="dxa"/>
          </w:tcPr>
          <w:p w14:paraId="0038EA17" w14:textId="77777777" w:rsidR="002C5FE1" w:rsidRPr="00C129FD" w:rsidRDefault="002C5FE1" w:rsidP="000645E3">
            <w:pPr>
              <w:rPr>
                <w:bCs/>
                <w:kern w:val="32"/>
                <w:sz w:val="20"/>
                <w:szCs w:val="20"/>
                <w:lang w:val="es-AR"/>
              </w:rPr>
            </w:pPr>
          </w:p>
        </w:tc>
        <w:tc>
          <w:tcPr>
            <w:tcW w:w="1317" w:type="dxa"/>
          </w:tcPr>
          <w:p w14:paraId="22793399" w14:textId="77777777" w:rsidR="002C5FE1" w:rsidRPr="00C129FD" w:rsidRDefault="002C5FE1" w:rsidP="002C5FE1">
            <w:pPr>
              <w:spacing w:before="0" w:after="0" w:line="240" w:lineRule="auto"/>
              <w:rPr>
                <w:sz w:val="20"/>
                <w:szCs w:val="20"/>
                <w:lang w:val="es-CL"/>
              </w:rPr>
            </w:pPr>
            <w:r w:rsidRPr="00C129FD">
              <w:rPr>
                <w:sz w:val="20"/>
                <w:szCs w:val="20"/>
                <w:lang w:val="es-CL"/>
              </w:rPr>
              <w:t>SCNP</w:t>
            </w:r>
          </w:p>
        </w:tc>
        <w:tc>
          <w:tcPr>
            <w:tcW w:w="6824" w:type="dxa"/>
          </w:tcPr>
          <w:p w14:paraId="1EBD33C0" w14:textId="77777777" w:rsidR="002C5FE1" w:rsidRPr="00C129FD" w:rsidRDefault="002C5FE1" w:rsidP="002C5FE1">
            <w:pPr>
              <w:spacing w:before="0" w:after="0" w:line="240" w:lineRule="auto"/>
              <w:rPr>
                <w:sz w:val="20"/>
                <w:szCs w:val="20"/>
                <w:lang w:val="es-CL"/>
              </w:rPr>
            </w:pPr>
            <w:r w:rsidRPr="00C129FD">
              <w:rPr>
                <w:sz w:val="20"/>
                <w:szCs w:val="20"/>
                <w:lang w:val="es-CL"/>
              </w:rPr>
              <w:t>Sociedad Concesionaria Nuevo Pudahuel S.A.</w:t>
            </w:r>
          </w:p>
        </w:tc>
      </w:tr>
      <w:tr w:rsidR="002C5FE1" w:rsidRPr="00C129FD" w14:paraId="716CE023" w14:textId="77777777" w:rsidTr="000645E3">
        <w:trPr>
          <w:trHeight w:val="219"/>
        </w:trPr>
        <w:tc>
          <w:tcPr>
            <w:tcW w:w="1791" w:type="dxa"/>
            <w:vMerge/>
            <w:shd w:val="clear" w:color="auto" w:fill="B8CCE4" w:themeFill="accent1" w:themeFillTint="66"/>
          </w:tcPr>
          <w:p w14:paraId="022D81C5" w14:textId="77777777" w:rsidR="002C5FE1" w:rsidRPr="00C129FD" w:rsidRDefault="002C5FE1" w:rsidP="000645E3">
            <w:pPr>
              <w:rPr>
                <w:bCs/>
                <w:kern w:val="32"/>
                <w:sz w:val="20"/>
                <w:szCs w:val="20"/>
                <w:lang w:val="es-AR"/>
              </w:rPr>
            </w:pPr>
          </w:p>
        </w:tc>
        <w:tc>
          <w:tcPr>
            <w:tcW w:w="281" w:type="dxa"/>
          </w:tcPr>
          <w:p w14:paraId="26D80689" w14:textId="77777777" w:rsidR="002C5FE1" w:rsidRPr="00C129FD" w:rsidRDefault="002C5FE1" w:rsidP="000645E3">
            <w:pPr>
              <w:rPr>
                <w:bCs/>
                <w:kern w:val="32"/>
                <w:sz w:val="20"/>
                <w:szCs w:val="20"/>
                <w:lang w:val="es-AR"/>
              </w:rPr>
            </w:pPr>
          </w:p>
        </w:tc>
        <w:tc>
          <w:tcPr>
            <w:tcW w:w="1317" w:type="dxa"/>
          </w:tcPr>
          <w:p w14:paraId="487F7071" w14:textId="77777777" w:rsidR="002C5FE1" w:rsidRPr="00C129FD" w:rsidRDefault="002C5FE1" w:rsidP="002C5FE1">
            <w:pPr>
              <w:spacing w:before="0" w:after="0" w:line="240" w:lineRule="auto"/>
              <w:rPr>
                <w:sz w:val="20"/>
                <w:szCs w:val="20"/>
                <w:lang w:val="es-CL"/>
              </w:rPr>
            </w:pPr>
            <w:r w:rsidRPr="00C129FD">
              <w:rPr>
                <w:sz w:val="20"/>
                <w:szCs w:val="20"/>
                <w:lang w:val="es-CL"/>
              </w:rPr>
              <w:t>BALI</w:t>
            </w:r>
          </w:p>
        </w:tc>
        <w:tc>
          <w:tcPr>
            <w:tcW w:w="6824" w:type="dxa"/>
          </w:tcPr>
          <w:p w14:paraId="75925DA9" w14:textId="77777777" w:rsidR="002C5FE1" w:rsidRPr="00C129FD" w:rsidRDefault="002C5FE1" w:rsidP="002C5FE1">
            <w:pPr>
              <w:spacing w:before="0" w:after="0" w:line="240" w:lineRule="auto"/>
              <w:rPr>
                <w:sz w:val="20"/>
                <w:szCs w:val="20"/>
                <w:lang w:val="es-CL"/>
              </w:rPr>
            </w:pPr>
            <w:r w:rsidRPr="00C129FD">
              <w:rPr>
                <w:sz w:val="20"/>
                <w:szCs w:val="20"/>
                <w:lang w:val="es-CL"/>
              </w:rPr>
              <w:t>Bases de Licitación de la obra pública fiscal denominada “Aeropuerto Arturo Merino Benítez de Santiago”</w:t>
            </w:r>
          </w:p>
          <w:p w14:paraId="5C097225" w14:textId="4FCFE509" w:rsidR="002C5FE1" w:rsidRPr="00C129FD" w:rsidRDefault="002C5FE1" w:rsidP="002C5FE1">
            <w:pPr>
              <w:spacing w:before="0" w:after="0" w:line="240" w:lineRule="auto"/>
              <w:rPr>
                <w:sz w:val="20"/>
                <w:szCs w:val="20"/>
                <w:lang w:val="es-CL"/>
              </w:rPr>
            </w:pPr>
          </w:p>
        </w:tc>
      </w:tr>
      <w:tr w:rsidR="002C5FE1" w:rsidRPr="00C129FD" w14:paraId="05B442B5" w14:textId="77777777" w:rsidTr="000645E3">
        <w:trPr>
          <w:trHeight w:val="206"/>
        </w:trPr>
        <w:tc>
          <w:tcPr>
            <w:tcW w:w="1791" w:type="dxa"/>
            <w:vMerge/>
            <w:shd w:val="clear" w:color="auto" w:fill="B8CCE4" w:themeFill="accent1" w:themeFillTint="66"/>
          </w:tcPr>
          <w:p w14:paraId="78DF91BA" w14:textId="77777777" w:rsidR="002C5FE1" w:rsidRPr="00C129FD" w:rsidRDefault="002C5FE1" w:rsidP="000645E3">
            <w:pPr>
              <w:rPr>
                <w:bCs/>
                <w:kern w:val="32"/>
                <w:sz w:val="20"/>
                <w:szCs w:val="20"/>
                <w:lang w:val="es-AR"/>
              </w:rPr>
            </w:pPr>
          </w:p>
        </w:tc>
        <w:tc>
          <w:tcPr>
            <w:tcW w:w="281" w:type="dxa"/>
          </w:tcPr>
          <w:p w14:paraId="33E685E1" w14:textId="77777777" w:rsidR="002C5FE1" w:rsidRPr="00C129FD" w:rsidRDefault="002C5FE1" w:rsidP="000645E3">
            <w:pPr>
              <w:rPr>
                <w:bCs/>
                <w:kern w:val="32"/>
                <w:sz w:val="20"/>
                <w:szCs w:val="20"/>
                <w:lang w:val="es-AR"/>
              </w:rPr>
            </w:pPr>
          </w:p>
        </w:tc>
        <w:tc>
          <w:tcPr>
            <w:tcW w:w="1317" w:type="dxa"/>
          </w:tcPr>
          <w:p w14:paraId="2DAAE593" w14:textId="77777777" w:rsidR="002C5FE1" w:rsidRPr="00C129FD" w:rsidRDefault="002C5FE1" w:rsidP="002C5FE1">
            <w:pPr>
              <w:spacing w:before="0" w:after="0" w:line="240" w:lineRule="auto"/>
              <w:rPr>
                <w:sz w:val="20"/>
                <w:szCs w:val="20"/>
                <w:lang w:val="es-CL"/>
              </w:rPr>
            </w:pPr>
            <w:r w:rsidRPr="00C129FD">
              <w:rPr>
                <w:sz w:val="20"/>
                <w:szCs w:val="20"/>
                <w:lang w:val="es-CL"/>
              </w:rPr>
              <w:t>AMB</w:t>
            </w:r>
          </w:p>
        </w:tc>
        <w:tc>
          <w:tcPr>
            <w:tcW w:w="6824" w:type="dxa"/>
          </w:tcPr>
          <w:p w14:paraId="10361445" w14:textId="77777777" w:rsidR="002C5FE1" w:rsidRPr="00C129FD" w:rsidRDefault="002C5FE1" w:rsidP="002C5FE1">
            <w:pPr>
              <w:spacing w:before="0" w:after="0" w:line="240" w:lineRule="auto"/>
              <w:rPr>
                <w:sz w:val="20"/>
                <w:szCs w:val="20"/>
                <w:lang w:val="es-CL"/>
              </w:rPr>
            </w:pPr>
            <w:r w:rsidRPr="00C129FD">
              <w:rPr>
                <w:sz w:val="20"/>
                <w:szCs w:val="20"/>
                <w:lang w:val="es-CL"/>
              </w:rPr>
              <w:t>Aeropuerto Arturo Merino Benítez de Santiago</w:t>
            </w:r>
          </w:p>
        </w:tc>
      </w:tr>
      <w:tr w:rsidR="002C5FE1" w:rsidRPr="00C129FD" w14:paraId="00ADE313" w14:textId="77777777" w:rsidTr="000645E3">
        <w:trPr>
          <w:trHeight w:val="198"/>
        </w:trPr>
        <w:tc>
          <w:tcPr>
            <w:tcW w:w="1791" w:type="dxa"/>
            <w:vMerge/>
            <w:shd w:val="clear" w:color="auto" w:fill="B8CCE4" w:themeFill="accent1" w:themeFillTint="66"/>
          </w:tcPr>
          <w:p w14:paraId="35B9041C" w14:textId="77777777" w:rsidR="002C5FE1" w:rsidRPr="00C129FD" w:rsidRDefault="002C5FE1" w:rsidP="000645E3">
            <w:pPr>
              <w:rPr>
                <w:bCs/>
                <w:kern w:val="32"/>
                <w:sz w:val="20"/>
                <w:szCs w:val="20"/>
                <w:lang w:val="es-AR"/>
              </w:rPr>
            </w:pPr>
          </w:p>
        </w:tc>
        <w:tc>
          <w:tcPr>
            <w:tcW w:w="281" w:type="dxa"/>
          </w:tcPr>
          <w:p w14:paraId="15DF85B5" w14:textId="77777777" w:rsidR="002C5FE1" w:rsidRPr="00C129FD" w:rsidRDefault="002C5FE1" w:rsidP="000645E3">
            <w:pPr>
              <w:rPr>
                <w:bCs/>
                <w:kern w:val="32"/>
                <w:sz w:val="20"/>
                <w:szCs w:val="20"/>
                <w:lang w:val="es-AR"/>
              </w:rPr>
            </w:pPr>
          </w:p>
        </w:tc>
        <w:tc>
          <w:tcPr>
            <w:tcW w:w="1317" w:type="dxa"/>
          </w:tcPr>
          <w:p w14:paraId="3B193AEF" w14:textId="77777777" w:rsidR="002C5FE1" w:rsidRPr="00C129FD" w:rsidRDefault="002C5FE1" w:rsidP="002C5FE1">
            <w:pPr>
              <w:spacing w:before="0" w:after="0" w:line="240" w:lineRule="auto"/>
              <w:rPr>
                <w:sz w:val="20"/>
                <w:szCs w:val="20"/>
                <w:lang w:val="es-CL"/>
              </w:rPr>
            </w:pPr>
            <w:r w:rsidRPr="00C129FD">
              <w:rPr>
                <w:sz w:val="20"/>
                <w:szCs w:val="20"/>
                <w:lang w:val="es-CL"/>
              </w:rPr>
              <w:t>RCA</w:t>
            </w:r>
          </w:p>
        </w:tc>
        <w:tc>
          <w:tcPr>
            <w:tcW w:w="6824" w:type="dxa"/>
          </w:tcPr>
          <w:p w14:paraId="51F6B5EB" w14:textId="77777777" w:rsidR="002C5FE1" w:rsidRPr="00C129FD" w:rsidRDefault="002C5FE1" w:rsidP="002C5FE1">
            <w:pPr>
              <w:spacing w:before="0" w:after="0" w:line="240" w:lineRule="auto"/>
              <w:rPr>
                <w:sz w:val="20"/>
                <w:szCs w:val="20"/>
                <w:lang w:val="es-CL"/>
              </w:rPr>
            </w:pPr>
            <w:r w:rsidRPr="00C129FD">
              <w:rPr>
                <w:sz w:val="20"/>
                <w:szCs w:val="20"/>
                <w:lang w:val="es-CL"/>
              </w:rPr>
              <w:t>Resolución de calificación Ambiental.</w:t>
            </w:r>
          </w:p>
        </w:tc>
      </w:tr>
      <w:tr w:rsidR="000645E3" w:rsidRPr="00C129FD" w14:paraId="57A3023A" w14:textId="77777777" w:rsidTr="000645E3">
        <w:trPr>
          <w:trHeight w:val="198"/>
        </w:trPr>
        <w:tc>
          <w:tcPr>
            <w:tcW w:w="1791" w:type="dxa"/>
            <w:shd w:val="clear" w:color="auto" w:fill="B8CCE4" w:themeFill="accent1" w:themeFillTint="66"/>
          </w:tcPr>
          <w:p w14:paraId="3D54FB6A" w14:textId="77777777" w:rsidR="000645E3" w:rsidRPr="00C129FD" w:rsidRDefault="000645E3" w:rsidP="000645E3">
            <w:pPr>
              <w:rPr>
                <w:bCs/>
                <w:kern w:val="32"/>
                <w:sz w:val="20"/>
                <w:szCs w:val="20"/>
                <w:lang w:val="es-AR"/>
              </w:rPr>
            </w:pPr>
          </w:p>
        </w:tc>
        <w:tc>
          <w:tcPr>
            <w:tcW w:w="281" w:type="dxa"/>
          </w:tcPr>
          <w:p w14:paraId="003DEE20" w14:textId="77777777" w:rsidR="000645E3" w:rsidRPr="00C129FD" w:rsidRDefault="000645E3" w:rsidP="000645E3">
            <w:pPr>
              <w:rPr>
                <w:bCs/>
                <w:kern w:val="32"/>
                <w:sz w:val="20"/>
                <w:szCs w:val="20"/>
                <w:lang w:val="es-AR"/>
              </w:rPr>
            </w:pPr>
          </w:p>
        </w:tc>
        <w:tc>
          <w:tcPr>
            <w:tcW w:w="1317" w:type="dxa"/>
          </w:tcPr>
          <w:p w14:paraId="62E4E238" w14:textId="1590073C" w:rsidR="000645E3" w:rsidRPr="00C129FD" w:rsidRDefault="000645E3" w:rsidP="002C5FE1">
            <w:pPr>
              <w:spacing w:before="0" w:after="0" w:line="240" w:lineRule="auto"/>
              <w:rPr>
                <w:sz w:val="20"/>
                <w:szCs w:val="20"/>
                <w:lang w:val="es-CL"/>
              </w:rPr>
            </w:pPr>
            <w:r w:rsidRPr="00C129FD">
              <w:rPr>
                <w:sz w:val="20"/>
                <w:szCs w:val="20"/>
                <w:lang w:val="es-CL"/>
              </w:rPr>
              <w:t>PAMT</w:t>
            </w:r>
          </w:p>
        </w:tc>
        <w:tc>
          <w:tcPr>
            <w:tcW w:w="6824" w:type="dxa"/>
          </w:tcPr>
          <w:p w14:paraId="01C758B6" w14:textId="4BD6F706" w:rsidR="000645E3" w:rsidRPr="00C129FD" w:rsidRDefault="000645E3" w:rsidP="002C5FE1">
            <w:pPr>
              <w:spacing w:before="0" w:after="0" w:line="240" w:lineRule="auto"/>
              <w:rPr>
                <w:sz w:val="20"/>
                <w:szCs w:val="20"/>
                <w:lang w:val="es-CL"/>
              </w:rPr>
            </w:pPr>
            <w:r w:rsidRPr="00C129FD">
              <w:rPr>
                <w:sz w:val="20"/>
                <w:szCs w:val="20"/>
                <w:lang w:val="es-CL"/>
              </w:rPr>
              <w:t xml:space="preserve">Plan de Manejo Ambiental y Territorial </w:t>
            </w:r>
          </w:p>
        </w:tc>
      </w:tr>
    </w:tbl>
    <w:p w14:paraId="1E995A03" w14:textId="53815319" w:rsidR="00F0798B" w:rsidRPr="00C129FD" w:rsidRDefault="00F0798B" w:rsidP="00F0798B">
      <w:pPr>
        <w:spacing w:before="0" w:after="0" w:line="240" w:lineRule="auto"/>
        <w:jc w:val="left"/>
        <w:rPr>
          <w:noProof/>
          <w:sz w:val="20"/>
          <w:szCs w:val="20"/>
          <w:lang w:val="es-CL" w:eastAsia="es-CL"/>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2C5FE1" w:rsidRPr="00C129FD" w14:paraId="144A4598" w14:textId="77777777" w:rsidTr="000645E3">
        <w:tc>
          <w:tcPr>
            <w:tcW w:w="1804" w:type="dxa"/>
            <w:shd w:val="clear" w:color="auto" w:fill="B8CCE4" w:themeFill="accent1" w:themeFillTint="66"/>
          </w:tcPr>
          <w:p w14:paraId="2B2CFC61" w14:textId="77777777" w:rsidR="002C5FE1" w:rsidRPr="00C129FD" w:rsidRDefault="002C5FE1" w:rsidP="000645E3">
            <w:pPr>
              <w:rPr>
                <w:bCs/>
                <w:kern w:val="32"/>
                <w:sz w:val="20"/>
                <w:szCs w:val="20"/>
                <w:lang w:val="es-AR"/>
              </w:rPr>
            </w:pPr>
            <w:r w:rsidRPr="00C129FD">
              <w:rPr>
                <w:bCs/>
                <w:kern w:val="32"/>
                <w:sz w:val="20"/>
                <w:szCs w:val="20"/>
                <w:lang w:val="es-AR"/>
              </w:rPr>
              <w:t>Distribución</w:t>
            </w:r>
          </w:p>
        </w:tc>
        <w:tc>
          <w:tcPr>
            <w:tcW w:w="284" w:type="dxa"/>
          </w:tcPr>
          <w:p w14:paraId="77DADCDE" w14:textId="77777777" w:rsidR="002C5FE1" w:rsidRPr="00C129FD" w:rsidRDefault="002C5FE1" w:rsidP="000645E3">
            <w:pPr>
              <w:rPr>
                <w:bCs/>
                <w:kern w:val="32"/>
                <w:sz w:val="20"/>
                <w:szCs w:val="20"/>
                <w:lang w:val="es-AR"/>
              </w:rPr>
            </w:pPr>
          </w:p>
        </w:tc>
        <w:tc>
          <w:tcPr>
            <w:tcW w:w="7981" w:type="dxa"/>
          </w:tcPr>
          <w:p w14:paraId="2258235E" w14:textId="04C9268D" w:rsidR="002C5FE1" w:rsidRPr="00C129FD" w:rsidRDefault="002C5FE1" w:rsidP="002C5FE1">
            <w:pPr>
              <w:pStyle w:val="Prrafodelista"/>
              <w:numPr>
                <w:ilvl w:val="0"/>
                <w:numId w:val="44"/>
              </w:numPr>
              <w:spacing w:before="0" w:after="0" w:line="240" w:lineRule="auto"/>
              <w:rPr>
                <w:bCs/>
                <w:kern w:val="32"/>
                <w:sz w:val="20"/>
                <w:szCs w:val="20"/>
                <w:lang w:val="es-AR"/>
              </w:rPr>
            </w:pPr>
            <w:r w:rsidRPr="00C129FD">
              <w:rPr>
                <w:bCs/>
                <w:kern w:val="32"/>
                <w:sz w:val="20"/>
                <w:szCs w:val="20"/>
                <w:lang w:val="es-AR"/>
              </w:rPr>
              <w:t xml:space="preserve">Inspector Fiscal </w:t>
            </w:r>
          </w:p>
          <w:p w14:paraId="2A518439" w14:textId="4AA1DEC8" w:rsidR="002C5FE1" w:rsidRPr="00C129FD" w:rsidRDefault="002C5FE1" w:rsidP="002C5FE1">
            <w:pPr>
              <w:pStyle w:val="Prrafodelista"/>
              <w:numPr>
                <w:ilvl w:val="0"/>
                <w:numId w:val="44"/>
              </w:numPr>
              <w:spacing w:before="0" w:after="0" w:line="240" w:lineRule="auto"/>
              <w:rPr>
                <w:bCs/>
                <w:kern w:val="32"/>
                <w:sz w:val="20"/>
                <w:szCs w:val="20"/>
                <w:lang w:val="es-AR"/>
              </w:rPr>
            </w:pPr>
            <w:r w:rsidRPr="00C129FD">
              <w:rPr>
                <w:bCs/>
                <w:kern w:val="32"/>
                <w:sz w:val="20"/>
                <w:szCs w:val="20"/>
                <w:lang w:val="es-AR"/>
              </w:rPr>
              <w:t>SC Nuevo Pudahuel</w:t>
            </w:r>
          </w:p>
        </w:tc>
      </w:tr>
    </w:tbl>
    <w:p w14:paraId="4849EE9F" w14:textId="19F383BE" w:rsidR="00F0798B" w:rsidRPr="00C129FD" w:rsidRDefault="00F0798B" w:rsidP="00F0798B">
      <w:pPr>
        <w:spacing w:before="0" w:after="0" w:line="240" w:lineRule="auto"/>
        <w:jc w:val="left"/>
        <w:rPr>
          <w:noProof/>
          <w:sz w:val="20"/>
          <w:szCs w:val="20"/>
          <w:lang w:val="es-CL" w:eastAsia="es-CL"/>
        </w:rPr>
      </w:pPr>
    </w:p>
    <w:p w14:paraId="5754215A" w14:textId="77777777" w:rsidR="00F0798B" w:rsidRPr="00C129FD" w:rsidRDefault="00F0798B" w:rsidP="00F0798B">
      <w:pPr>
        <w:spacing w:before="0" w:after="0" w:line="240" w:lineRule="auto"/>
        <w:jc w:val="left"/>
        <w:rPr>
          <w:noProof/>
          <w:sz w:val="20"/>
          <w:szCs w:val="20"/>
          <w:lang w:val="es-CL" w:eastAsia="es-CL"/>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2C5FE1" w:rsidRPr="00C129FD" w14:paraId="65BE8349" w14:textId="77777777" w:rsidTr="000645E3">
        <w:tc>
          <w:tcPr>
            <w:tcW w:w="1804" w:type="dxa"/>
            <w:shd w:val="clear" w:color="auto" w:fill="B8CCE4" w:themeFill="accent1" w:themeFillTint="66"/>
          </w:tcPr>
          <w:p w14:paraId="7817B249" w14:textId="77777777" w:rsidR="002C5FE1" w:rsidRPr="00C129FD" w:rsidRDefault="002C5FE1" w:rsidP="000645E3">
            <w:pPr>
              <w:rPr>
                <w:bCs/>
                <w:kern w:val="32"/>
                <w:sz w:val="20"/>
                <w:szCs w:val="20"/>
                <w:lang w:val="es-AR"/>
              </w:rPr>
            </w:pPr>
            <w:r w:rsidRPr="00C129FD">
              <w:rPr>
                <w:bCs/>
                <w:kern w:val="32"/>
                <w:sz w:val="20"/>
                <w:szCs w:val="20"/>
                <w:lang w:val="es-AR"/>
              </w:rPr>
              <w:t>Objetivo</w:t>
            </w:r>
          </w:p>
        </w:tc>
        <w:tc>
          <w:tcPr>
            <w:tcW w:w="284" w:type="dxa"/>
          </w:tcPr>
          <w:p w14:paraId="401F94F4" w14:textId="77777777" w:rsidR="002C5FE1" w:rsidRPr="00C129FD" w:rsidRDefault="002C5FE1" w:rsidP="000645E3">
            <w:pPr>
              <w:rPr>
                <w:bCs/>
                <w:kern w:val="32"/>
                <w:sz w:val="20"/>
                <w:szCs w:val="20"/>
                <w:lang w:val="es-AR"/>
              </w:rPr>
            </w:pPr>
          </w:p>
        </w:tc>
        <w:tc>
          <w:tcPr>
            <w:tcW w:w="7981" w:type="dxa"/>
          </w:tcPr>
          <w:p w14:paraId="16A226FD" w14:textId="52E5357C" w:rsidR="002C5FE1" w:rsidRPr="00C129FD" w:rsidRDefault="002C5FE1" w:rsidP="002C5FE1">
            <w:pPr>
              <w:rPr>
                <w:sz w:val="20"/>
                <w:szCs w:val="20"/>
                <w:lang w:val="es-CL"/>
              </w:rPr>
            </w:pPr>
            <w:r w:rsidRPr="00C129FD">
              <w:rPr>
                <w:sz w:val="20"/>
                <w:szCs w:val="20"/>
                <w:lang w:val="es-CL"/>
              </w:rPr>
              <w:t>El plan de manejo ambiental y territorial considera medidas de mitigación, reparación, compensación para aquellas actividades que. durante la explotación produzcan impactos negativos en algún componente ambiental conforme a lo definido en el artículo 1.10 de las bases de Licitación</w:t>
            </w:r>
          </w:p>
        </w:tc>
      </w:tr>
    </w:tbl>
    <w:p w14:paraId="5190607F" w14:textId="77777777" w:rsidR="00F0798B" w:rsidRPr="002C5FE1" w:rsidRDefault="00F0798B" w:rsidP="00F0798B">
      <w:pPr>
        <w:spacing w:before="0" w:after="0" w:line="240" w:lineRule="auto"/>
        <w:jc w:val="left"/>
        <w:rPr>
          <w:noProof/>
          <w:lang w:eastAsia="es-CL"/>
        </w:rPr>
      </w:pPr>
    </w:p>
    <w:p w14:paraId="2AD2CA12" w14:textId="77777777" w:rsidR="00F0798B" w:rsidRPr="00E60484" w:rsidRDefault="00F0798B" w:rsidP="00F0798B">
      <w:pPr>
        <w:spacing w:before="0" w:after="0" w:line="240" w:lineRule="auto"/>
        <w:jc w:val="left"/>
        <w:rPr>
          <w:noProof/>
          <w:lang w:val="es-CL" w:eastAsia="es-CL"/>
        </w:rPr>
      </w:pPr>
    </w:p>
    <w:p w14:paraId="739ED786" w14:textId="77777777" w:rsidR="00F0798B" w:rsidRPr="00E60484" w:rsidRDefault="00F0798B" w:rsidP="00F0798B">
      <w:pPr>
        <w:spacing w:before="0" w:after="0" w:line="240" w:lineRule="auto"/>
        <w:jc w:val="left"/>
        <w:rPr>
          <w:noProof/>
          <w:lang w:val="es-CL" w:eastAsia="es-CL"/>
        </w:rPr>
      </w:pPr>
    </w:p>
    <w:p w14:paraId="2FBF185B" w14:textId="77777777" w:rsidR="00F0798B" w:rsidRPr="00E60484" w:rsidRDefault="00F0798B" w:rsidP="00F0798B">
      <w:pPr>
        <w:spacing w:before="0" w:after="0" w:line="240" w:lineRule="auto"/>
        <w:jc w:val="left"/>
        <w:rPr>
          <w:noProof/>
          <w:lang w:val="es-CL" w:eastAsia="es-CL"/>
        </w:rPr>
      </w:pPr>
    </w:p>
    <w:p w14:paraId="51162B75" w14:textId="77777777" w:rsidR="00F0798B" w:rsidRPr="00E60484" w:rsidRDefault="00F0798B" w:rsidP="00F0798B">
      <w:pPr>
        <w:spacing w:before="0" w:after="0" w:line="240" w:lineRule="auto"/>
        <w:jc w:val="left"/>
        <w:rPr>
          <w:noProof/>
          <w:lang w:val="es-CL" w:eastAsia="es-CL"/>
        </w:rPr>
      </w:pPr>
    </w:p>
    <w:p w14:paraId="1443C53D" w14:textId="1AF5871D" w:rsidR="00F0798B" w:rsidRPr="00E60484" w:rsidRDefault="00F0798B" w:rsidP="00F0798B">
      <w:pPr>
        <w:spacing w:before="0" w:after="0" w:line="240" w:lineRule="auto"/>
        <w:jc w:val="left"/>
        <w:rPr>
          <w:noProof/>
          <w:lang w:val="es-CL" w:eastAsia="es-CL"/>
        </w:rPr>
      </w:pPr>
    </w:p>
    <w:p w14:paraId="06F27A8C" w14:textId="77777777" w:rsidR="00F0798B" w:rsidRPr="00E60484" w:rsidRDefault="00F0798B" w:rsidP="00F0798B">
      <w:pPr>
        <w:spacing w:before="0" w:after="0" w:line="240" w:lineRule="auto"/>
        <w:jc w:val="left"/>
        <w:rPr>
          <w:noProof/>
          <w:lang w:val="es-CL" w:eastAsia="es-CL"/>
        </w:rPr>
      </w:pPr>
    </w:p>
    <w:p w14:paraId="1F5407FB" w14:textId="77777777" w:rsidR="00F0798B" w:rsidRPr="00E60484" w:rsidRDefault="00F0798B" w:rsidP="00F0798B">
      <w:pPr>
        <w:spacing w:before="0" w:after="0" w:line="240" w:lineRule="auto"/>
        <w:jc w:val="left"/>
        <w:rPr>
          <w:noProof/>
          <w:lang w:val="es-CL" w:eastAsia="es-CL"/>
        </w:rPr>
      </w:pPr>
    </w:p>
    <w:p w14:paraId="75C2E7B8" w14:textId="78766F8B" w:rsidR="00F0798B" w:rsidRDefault="00F0798B" w:rsidP="00F0798B">
      <w:pPr>
        <w:spacing w:before="0" w:after="0" w:line="240" w:lineRule="auto"/>
        <w:jc w:val="left"/>
        <w:rPr>
          <w:noProof/>
          <w:lang w:val="es-CL" w:eastAsia="es-CL"/>
        </w:rPr>
      </w:pPr>
    </w:p>
    <w:p w14:paraId="72A218EF" w14:textId="2CDDEA78" w:rsidR="00CF250F" w:rsidRDefault="00CF250F" w:rsidP="00F0798B">
      <w:pPr>
        <w:spacing w:before="0" w:after="0" w:line="240" w:lineRule="auto"/>
        <w:jc w:val="left"/>
        <w:rPr>
          <w:noProof/>
          <w:lang w:val="es-CL" w:eastAsia="es-CL"/>
        </w:rPr>
      </w:pPr>
    </w:p>
    <w:p w14:paraId="5878D0C3" w14:textId="174D1306" w:rsidR="00CF250F" w:rsidRDefault="00CF250F" w:rsidP="00F0798B">
      <w:pPr>
        <w:spacing w:before="0" w:after="0" w:line="240" w:lineRule="auto"/>
        <w:jc w:val="left"/>
        <w:rPr>
          <w:noProof/>
          <w:lang w:val="es-CL" w:eastAsia="es-CL"/>
        </w:rPr>
      </w:pPr>
    </w:p>
    <w:p w14:paraId="02DF9890" w14:textId="77777777" w:rsidR="00CF250F" w:rsidRPr="00E60484" w:rsidRDefault="00CF250F" w:rsidP="00F0798B">
      <w:pPr>
        <w:spacing w:before="0" w:after="0" w:line="240" w:lineRule="auto"/>
        <w:jc w:val="left"/>
        <w:rPr>
          <w:noProof/>
          <w:lang w:val="es-CL" w:eastAsia="es-CL"/>
        </w:rPr>
      </w:pPr>
    </w:p>
    <w:p w14:paraId="51407F3F" w14:textId="77777777" w:rsidR="00F0798B" w:rsidRPr="00E60484" w:rsidRDefault="00F0798B" w:rsidP="00F0798B">
      <w:pPr>
        <w:spacing w:before="0" w:after="0" w:line="240" w:lineRule="auto"/>
        <w:jc w:val="left"/>
        <w:rPr>
          <w:noProof/>
          <w:lang w:val="es-CL" w:eastAsia="es-CL"/>
        </w:rPr>
      </w:pPr>
    </w:p>
    <w:tbl>
      <w:tblPr>
        <w:tblW w:w="4916" w:type="pct"/>
        <w:tblBorders>
          <w:insideH w:val="single" w:sz="2" w:space="0" w:color="365F91" w:themeColor="accent1" w:themeShade="BF"/>
        </w:tblBorders>
        <w:tblLook w:val="01E0" w:firstRow="1" w:lastRow="1" w:firstColumn="1" w:lastColumn="1" w:noHBand="0" w:noVBand="0"/>
      </w:tblPr>
      <w:tblGrid>
        <w:gridCol w:w="1691"/>
        <w:gridCol w:w="1820"/>
        <w:gridCol w:w="2977"/>
        <w:gridCol w:w="1417"/>
        <w:gridCol w:w="1553"/>
      </w:tblGrid>
      <w:tr w:rsidR="00CF250F" w:rsidRPr="00CF250F" w14:paraId="5386A9C2" w14:textId="77777777" w:rsidTr="00CF250F">
        <w:trPr>
          <w:trHeight w:val="397"/>
        </w:trPr>
        <w:tc>
          <w:tcPr>
            <w:tcW w:w="894" w:type="pct"/>
            <w:shd w:val="clear" w:color="auto" w:fill="B8CCE4" w:themeFill="accent1" w:themeFillTint="66"/>
            <w:vAlign w:val="center"/>
          </w:tcPr>
          <w:p w14:paraId="757E49D3" w14:textId="77777777" w:rsidR="00CF250F" w:rsidRPr="00CF250F" w:rsidRDefault="00CF250F" w:rsidP="00CF250F">
            <w:pPr>
              <w:spacing w:before="0" w:after="0" w:line="240" w:lineRule="auto"/>
              <w:jc w:val="left"/>
              <w:rPr>
                <w:sz w:val="20"/>
                <w:szCs w:val="20"/>
                <w:lang w:val="es-CL"/>
              </w:rPr>
            </w:pPr>
            <w:r w:rsidRPr="00CF250F">
              <w:rPr>
                <w:sz w:val="20"/>
                <w:szCs w:val="20"/>
                <w:lang w:val="es-CL"/>
              </w:rPr>
              <w:t>Elaborado por</w:t>
            </w:r>
          </w:p>
        </w:tc>
        <w:tc>
          <w:tcPr>
            <w:tcW w:w="962" w:type="pct"/>
            <w:vAlign w:val="center"/>
          </w:tcPr>
          <w:p w14:paraId="08E32B6D" w14:textId="0B2BB6AB" w:rsidR="00CF250F" w:rsidRPr="00CF250F" w:rsidRDefault="00CF250F" w:rsidP="00CF250F">
            <w:pPr>
              <w:spacing w:before="0" w:after="0" w:line="240" w:lineRule="auto"/>
              <w:jc w:val="center"/>
              <w:rPr>
                <w:sz w:val="20"/>
                <w:szCs w:val="20"/>
                <w:lang w:val="es-CL"/>
              </w:rPr>
            </w:pPr>
            <w:r>
              <w:rPr>
                <w:sz w:val="20"/>
                <w:szCs w:val="20"/>
                <w:lang w:val="es-CL"/>
              </w:rPr>
              <w:t>GAC</w:t>
            </w:r>
          </w:p>
        </w:tc>
        <w:tc>
          <w:tcPr>
            <w:tcW w:w="1574" w:type="pct"/>
            <w:vAlign w:val="center"/>
          </w:tcPr>
          <w:p w14:paraId="0E05AD2C" w14:textId="5F5D9ED6" w:rsidR="00CF250F" w:rsidRPr="00CF250F" w:rsidRDefault="00CF250F" w:rsidP="00CF250F">
            <w:pPr>
              <w:spacing w:before="0" w:after="0" w:line="240" w:lineRule="auto"/>
              <w:jc w:val="left"/>
              <w:rPr>
                <w:sz w:val="20"/>
                <w:szCs w:val="20"/>
                <w:lang w:val="es-CL"/>
              </w:rPr>
            </w:pPr>
            <w:r>
              <w:rPr>
                <w:sz w:val="20"/>
                <w:szCs w:val="20"/>
                <w:lang w:val="es-CL"/>
              </w:rPr>
              <w:t>Gestión Ambiental Consultores</w:t>
            </w:r>
          </w:p>
        </w:tc>
        <w:tc>
          <w:tcPr>
            <w:tcW w:w="749" w:type="pct"/>
            <w:vAlign w:val="center"/>
          </w:tcPr>
          <w:p w14:paraId="0AD129C9" w14:textId="01E717A2" w:rsidR="00CF250F" w:rsidRPr="00CF250F" w:rsidRDefault="00CF250F" w:rsidP="00CC6C1F">
            <w:pPr>
              <w:spacing w:before="0" w:after="0" w:line="240" w:lineRule="auto"/>
              <w:jc w:val="center"/>
              <w:rPr>
                <w:sz w:val="20"/>
                <w:szCs w:val="20"/>
                <w:lang w:val="es-CL"/>
              </w:rPr>
            </w:pPr>
          </w:p>
        </w:tc>
        <w:tc>
          <w:tcPr>
            <w:tcW w:w="821" w:type="pct"/>
            <w:vAlign w:val="center"/>
          </w:tcPr>
          <w:p w14:paraId="153CAB5C" w14:textId="77777777" w:rsidR="00CF250F" w:rsidRPr="00CF250F" w:rsidRDefault="00CF250F" w:rsidP="00CF250F">
            <w:pPr>
              <w:spacing w:before="0" w:after="0" w:line="240" w:lineRule="auto"/>
              <w:jc w:val="center"/>
              <w:rPr>
                <w:sz w:val="20"/>
                <w:szCs w:val="20"/>
                <w:lang w:val="es-CL"/>
              </w:rPr>
            </w:pPr>
          </w:p>
        </w:tc>
      </w:tr>
      <w:tr w:rsidR="00CF250F" w:rsidRPr="00CF250F" w14:paraId="71B89EAF" w14:textId="77777777" w:rsidTr="00CF250F">
        <w:trPr>
          <w:trHeight w:val="397"/>
        </w:trPr>
        <w:tc>
          <w:tcPr>
            <w:tcW w:w="894" w:type="pct"/>
            <w:shd w:val="clear" w:color="auto" w:fill="B8CCE4" w:themeFill="accent1" w:themeFillTint="66"/>
            <w:vAlign w:val="center"/>
          </w:tcPr>
          <w:p w14:paraId="702B604C" w14:textId="77777777" w:rsidR="00CF250F" w:rsidRPr="00CF250F" w:rsidRDefault="00CF250F" w:rsidP="00CF250F">
            <w:pPr>
              <w:spacing w:before="0" w:after="0" w:line="240" w:lineRule="auto"/>
              <w:jc w:val="left"/>
              <w:rPr>
                <w:sz w:val="20"/>
                <w:szCs w:val="20"/>
                <w:lang w:val="es-CL"/>
              </w:rPr>
            </w:pPr>
            <w:r w:rsidRPr="00CF250F">
              <w:rPr>
                <w:sz w:val="20"/>
                <w:szCs w:val="20"/>
                <w:lang w:val="es-CL"/>
              </w:rPr>
              <w:t>Revisado por</w:t>
            </w:r>
          </w:p>
        </w:tc>
        <w:tc>
          <w:tcPr>
            <w:tcW w:w="962" w:type="pct"/>
            <w:vAlign w:val="center"/>
          </w:tcPr>
          <w:p w14:paraId="4B1A483B" w14:textId="0797ACCE" w:rsidR="00CF250F" w:rsidRPr="00CF250F" w:rsidRDefault="00CF250F" w:rsidP="00CF250F">
            <w:pPr>
              <w:spacing w:before="0" w:after="0" w:line="240" w:lineRule="auto"/>
              <w:jc w:val="center"/>
              <w:rPr>
                <w:sz w:val="20"/>
                <w:szCs w:val="20"/>
                <w:lang w:val="es-CL"/>
              </w:rPr>
            </w:pPr>
            <w:r>
              <w:rPr>
                <w:sz w:val="20"/>
                <w:szCs w:val="20"/>
                <w:lang w:val="es-CL"/>
              </w:rPr>
              <w:t>Antonio Baeza</w:t>
            </w:r>
          </w:p>
        </w:tc>
        <w:tc>
          <w:tcPr>
            <w:tcW w:w="1574" w:type="pct"/>
            <w:vAlign w:val="center"/>
          </w:tcPr>
          <w:p w14:paraId="4A51ECC1" w14:textId="004E4232" w:rsidR="00CF250F" w:rsidRPr="00CF250F" w:rsidRDefault="00CF250F" w:rsidP="00CF250F">
            <w:pPr>
              <w:spacing w:before="0" w:after="0" w:line="240" w:lineRule="auto"/>
              <w:jc w:val="left"/>
              <w:rPr>
                <w:sz w:val="20"/>
                <w:szCs w:val="20"/>
                <w:lang w:val="es-CL"/>
              </w:rPr>
            </w:pPr>
            <w:r>
              <w:rPr>
                <w:sz w:val="20"/>
                <w:szCs w:val="20"/>
              </w:rPr>
              <w:t>Subgerente de Calidad y MA</w:t>
            </w:r>
          </w:p>
        </w:tc>
        <w:tc>
          <w:tcPr>
            <w:tcW w:w="749" w:type="pct"/>
            <w:vAlign w:val="center"/>
          </w:tcPr>
          <w:p w14:paraId="43F4827A" w14:textId="420C76CF" w:rsidR="00CF250F" w:rsidRPr="00CF250F" w:rsidRDefault="00CF250F" w:rsidP="00CF250F">
            <w:pPr>
              <w:spacing w:before="0" w:after="0" w:line="240" w:lineRule="auto"/>
              <w:jc w:val="center"/>
              <w:rPr>
                <w:sz w:val="20"/>
                <w:szCs w:val="20"/>
                <w:lang w:val="es-CL"/>
              </w:rPr>
            </w:pPr>
          </w:p>
        </w:tc>
        <w:tc>
          <w:tcPr>
            <w:tcW w:w="821" w:type="pct"/>
            <w:vAlign w:val="center"/>
          </w:tcPr>
          <w:p w14:paraId="163E5E69" w14:textId="77777777" w:rsidR="00CF250F" w:rsidRPr="00CF250F" w:rsidRDefault="00CF250F" w:rsidP="00CF250F">
            <w:pPr>
              <w:spacing w:before="0" w:after="0" w:line="240" w:lineRule="auto"/>
              <w:jc w:val="center"/>
              <w:rPr>
                <w:sz w:val="20"/>
                <w:szCs w:val="20"/>
                <w:lang w:val="es-CL"/>
              </w:rPr>
            </w:pPr>
          </w:p>
        </w:tc>
      </w:tr>
      <w:tr w:rsidR="00CF250F" w:rsidRPr="00CF250F" w14:paraId="63757ED4" w14:textId="77777777" w:rsidTr="00CF250F">
        <w:trPr>
          <w:trHeight w:val="397"/>
        </w:trPr>
        <w:tc>
          <w:tcPr>
            <w:tcW w:w="894" w:type="pct"/>
            <w:shd w:val="clear" w:color="auto" w:fill="B8CCE4" w:themeFill="accent1" w:themeFillTint="66"/>
            <w:vAlign w:val="center"/>
          </w:tcPr>
          <w:p w14:paraId="52AC96C9" w14:textId="77777777" w:rsidR="00CF250F" w:rsidRPr="00CF250F" w:rsidRDefault="00CF250F" w:rsidP="00CF250F">
            <w:pPr>
              <w:spacing w:before="0" w:after="0" w:line="240" w:lineRule="auto"/>
              <w:jc w:val="left"/>
              <w:rPr>
                <w:sz w:val="20"/>
                <w:szCs w:val="20"/>
                <w:lang w:val="es-CL"/>
              </w:rPr>
            </w:pPr>
            <w:r w:rsidRPr="00CF250F">
              <w:rPr>
                <w:sz w:val="20"/>
                <w:szCs w:val="20"/>
                <w:lang w:val="es-CL"/>
              </w:rPr>
              <w:t>Aprobado por</w:t>
            </w:r>
          </w:p>
        </w:tc>
        <w:tc>
          <w:tcPr>
            <w:tcW w:w="962" w:type="pct"/>
            <w:vAlign w:val="center"/>
          </w:tcPr>
          <w:p w14:paraId="4221768F" w14:textId="68ADAE44" w:rsidR="00CF250F" w:rsidRPr="00CF250F" w:rsidRDefault="00CF250F" w:rsidP="00CF250F">
            <w:pPr>
              <w:spacing w:before="0" w:after="0" w:line="240" w:lineRule="auto"/>
              <w:jc w:val="center"/>
              <w:rPr>
                <w:sz w:val="20"/>
                <w:szCs w:val="20"/>
                <w:lang w:val="es-CL"/>
              </w:rPr>
            </w:pPr>
            <w:r>
              <w:rPr>
                <w:sz w:val="20"/>
                <w:szCs w:val="20"/>
                <w:lang w:val="es-CL"/>
              </w:rPr>
              <w:t>John Rathkamp</w:t>
            </w:r>
          </w:p>
        </w:tc>
        <w:tc>
          <w:tcPr>
            <w:tcW w:w="1574" w:type="pct"/>
            <w:vAlign w:val="center"/>
          </w:tcPr>
          <w:p w14:paraId="18CE281D" w14:textId="0E90E104" w:rsidR="00CF250F" w:rsidRPr="00CF250F" w:rsidRDefault="00CF250F" w:rsidP="00CF250F">
            <w:pPr>
              <w:spacing w:before="0" w:after="0" w:line="240" w:lineRule="auto"/>
              <w:jc w:val="left"/>
              <w:rPr>
                <w:sz w:val="20"/>
                <w:szCs w:val="20"/>
                <w:lang w:val="es-CL"/>
              </w:rPr>
            </w:pPr>
            <w:r w:rsidRPr="00CF250F">
              <w:rPr>
                <w:sz w:val="20"/>
                <w:szCs w:val="20"/>
                <w:lang w:val="es-CL"/>
              </w:rPr>
              <w:t>Gerente RRII y Calidad</w:t>
            </w:r>
          </w:p>
        </w:tc>
        <w:tc>
          <w:tcPr>
            <w:tcW w:w="749" w:type="pct"/>
            <w:vAlign w:val="center"/>
          </w:tcPr>
          <w:p w14:paraId="37E5A40C" w14:textId="7336BCBC" w:rsidR="00CF250F" w:rsidRPr="00CF250F" w:rsidRDefault="00CF250F" w:rsidP="00CF250F">
            <w:pPr>
              <w:spacing w:before="0" w:after="0" w:line="240" w:lineRule="auto"/>
              <w:jc w:val="center"/>
              <w:rPr>
                <w:sz w:val="20"/>
                <w:szCs w:val="20"/>
                <w:lang w:val="es-CL"/>
              </w:rPr>
            </w:pPr>
          </w:p>
        </w:tc>
        <w:tc>
          <w:tcPr>
            <w:tcW w:w="821" w:type="pct"/>
            <w:vAlign w:val="center"/>
          </w:tcPr>
          <w:p w14:paraId="7FD32D15" w14:textId="77777777" w:rsidR="00CF250F" w:rsidRPr="00CF250F" w:rsidRDefault="00CF250F" w:rsidP="00CF250F">
            <w:pPr>
              <w:spacing w:before="0" w:after="0" w:line="240" w:lineRule="auto"/>
              <w:jc w:val="center"/>
              <w:rPr>
                <w:sz w:val="20"/>
                <w:szCs w:val="20"/>
                <w:lang w:val="es-CL"/>
              </w:rPr>
            </w:pPr>
          </w:p>
        </w:tc>
      </w:tr>
    </w:tbl>
    <w:p w14:paraId="4AA26F93" w14:textId="6E8FB1FE" w:rsidR="00466483" w:rsidRDefault="00466483" w:rsidP="00A75AAE">
      <w:pPr>
        <w:pStyle w:val="ndice"/>
        <w:widowControl w:val="0"/>
        <w:jc w:val="both"/>
        <w:rPr>
          <w:szCs w:val="22"/>
          <w:lang w:val="es-CL"/>
        </w:rPr>
      </w:pPr>
    </w:p>
    <w:p w14:paraId="4DBF6321" w14:textId="5B3BB06E" w:rsidR="008878BE" w:rsidRPr="00E60484" w:rsidRDefault="002C5FE1" w:rsidP="00CF250F">
      <w:pPr>
        <w:pStyle w:val="ndice"/>
        <w:widowControl w:val="0"/>
        <w:rPr>
          <w:szCs w:val="22"/>
          <w:lang w:val="es-CL"/>
        </w:rPr>
      </w:pPr>
      <w:r>
        <w:rPr>
          <w:szCs w:val="22"/>
          <w:lang w:val="es-CL"/>
        </w:rPr>
        <w:t>INDICE</w:t>
      </w:r>
    </w:p>
    <w:p w14:paraId="37DA009E" w14:textId="0B16598A" w:rsidR="008939D7" w:rsidRDefault="007F4DFB">
      <w:pPr>
        <w:pStyle w:val="TDC1"/>
        <w:rPr>
          <w:rFonts w:asciiTheme="minorHAnsi" w:eastAsiaTheme="minorEastAsia" w:hAnsiTheme="minorHAnsi" w:cstheme="minorBidi"/>
          <w:b w:val="0"/>
          <w:bCs w:val="0"/>
          <w:caps w:val="0"/>
          <w:noProof/>
          <w:sz w:val="22"/>
          <w:szCs w:val="22"/>
          <w:lang w:val="es-CL" w:eastAsia="es-CL"/>
        </w:rPr>
      </w:pPr>
      <w:r w:rsidRPr="00E60484">
        <w:rPr>
          <w:sz w:val="22"/>
          <w:szCs w:val="22"/>
          <w:lang w:val="es-CL"/>
        </w:rPr>
        <w:fldChar w:fldCharType="begin"/>
      </w:r>
      <w:r w:rsidR="008878BE" w:rsidRPr="00E60484">
        <w:rPr>
          <w:sz w:val="22"/>
          <w:szCs w:val="22"/>
          <w:lang w:val="es-CL"/>
        </w:rPr>
        <w:instrText xml:space="preserve"> TOC \o "1-4" \h \z \u </w:instrText>
      </w:r>
      <w:r w:rsidRPr="00E60484">
        <w:rPr>
          <w:sz w:val="22"/>
          <w:szCs w:val="22"/>
          <w:lang w:val="es-CL"/>
        </w:rPr>
        <w:fldChar w:fldCharType="separate"/>
      </w:r>
      <w:hyperlink w:anchor="_Toc421273337" w:history="1">
        <w:r w:rsidR="008939D7" w:rsidRPr="005228A1">
          <w:rPr>
            <w:rStyle w:val="Hipervnculo"/>
            <w:noProof/>
            <w:lang w:val="es-CL"/>
          </w:rPr>
          <w:t>1.</w:t>
        </w:r>
        <w:r w:rsidR="008939D7">
          <w:rPr>
            <w:rFonts w:asciiTheme="minorHAnsi" w:eastAsiaTheme="minorEastAsia" w:hAnsiTheme="minorHAnsi" w:cstheme="minorBidi"/>
            <w:b w:val="0"/>
            <w:bCs w:val="0"/>
            <w:caps w:val="0"/>
            <w:noProof/>
            <w:sz w:val="22"/>
            <w:szCs w:val="22"/>
            <w:lang w:val="es-CL" w:eastAsia="es-CL"/>
          </w:rPr>
          <w:tab/>
        </w:r>
        <w:r w:rsidR="008939D7" w:rsidRPr="005228A1">
          <w:rPr>
            <w:rStyle w:val="Hipervnculo"/>
            <w:noProof/>
            <w:lang w:val="es-CL"/>
          </w:rPr>
          <w:t>INTRODUCCIÓN</w:t>
        </w:r>
        <w:r w:rsidR="008939D7">
          <w:rPr>
            <w:noProof/>
            <w:webHidden/>
          </w:rPr>
          <w:tab/>
        </w:r>
        <w:r w:rsidR="008939D7">
          <w:rPr>
            <w:noProof/>
            <w:webHidden/>
          </w:rPr>
          <w:fldChar w:fldCharType="begin"/>
        </w:r>
        <w:r w:rsidR="008939D7">
          <w:rPr>
            <w:noProof/>
            <w:webHidden/>
          </w:rPr>
          <w:instrText xml:space="preserve"> PAGEREF _Toc421273337 \h </w:instrText>
        </w:r>
        <w:r w:rsidR="008939D7">
          <w:rPr>
            <w:noProof/>
            <w:webHidden/>
          </w:rPr>
        </w:r>
        <w:r w:rsidR="008939D7">
          <w:rPr>
            <w:noProof/>
            <w:webHidden/>
          </w:rPr>
          <w:fldChar w:fldCharType="separate"/>
        </w:r>
        <w:r w:rsidR="00B832D3">
          <w:rPr>
            <w:noProof/>
            <w:webHidden/>
          </w:rPr>
          <w:t>5</w:t>
        </w:r>
        <w:r w:rsidR="008939D7">
          <w:rPr>
            <w:noProof/>
            <w:webHidden/>
          </w:rPr>
          <w:fldChar w:fldCharType="end"/>
        </w:r>
      </w:hyperlink>
    </w:p>
    <w:p w14:paraId="4156715C" w14:textId="2F95368B" w:rsidR="008939D7" w:rsidRDefault="003F7B19">
      <w:pPr>
        <w:pStyle w:val="TDC1"/>
        <w:rPr>
          <w:rFonts w:asciiTheme="minorHAnsi" w:eastAsiaTheme="minorEastAsia" w:hAnsiTheme="minorHAnsi" w:cstheme="minorBidi"/>
          <w:b w:val="0"/>
          <w:bCs w:val="0"/>
          <w:caps w:val="0"/>
          <w:noProof/>
          <w:sz w:val="22"/>
          <w:szCs w:val="22"/>
          <w:lang w:val="es-CL" w:eastAsia="es-CL"/>
        </w:rPr>
      </w:pPr>
      <w:hyperlink w:anchor="_Toc421273338" w:history="1">
        <w:r w:rsidR="008939D7" w:rsidRPr="005228A1">
          <w:rPr>
            <w:rStyle w:val="Hipervnculo"/>
            <w:noProof/>
            <w:lang w:val="es-CL"/>
          </w:rPr>
          <w:t>2.</w:t>
        </w:r>
        <w:r w:rsidR="008939D7">
          <w:rPr>
            <w:rFonts w:asciiTheme="minorHAnsi" w:eastAsiaTheme="minorEastAsia" w:hAnsiTheme="minorHAnsi" w:cstheme="minorBidi"/>
            <w:b w:val="0"/>
            <w:bCs w:val="0"/>
            <w:caps w:val="0"/>
            <w:noProof/>
            <w:sz w:val="22"/>
            <w:szCs w:val="22"/>
            <w:lang w:val="es-CL" w:eastAsia="es-CL"/>
          </w:rPr>
          <w:tab/>
        </w:r>
        <w:r w:rsidR="008939D7" w:rsidRPr="005228A1">
          <w:rPr>
            <w:rStyle w:val="Hipervnculo"/>
            <w:noProof/>
            <w:lang w:val="es-CL"/>
          </w:rPr>
          <w:t>ALCANCES DEL PMAT</w:t>
        </w:r>
        <w:r w:rsidR="008939D7">
          <w:rPr>
            <w:noProof/>
            <w:webHidden/>
          </w:rPr>
          <w:tab/>
        </w:r>
        <w:r w:rsidR="008939D7">
          <w:rPr>
            <w:noProof/>
            <w:webHidden/>
          </w:rPr>
          <w:fldChar w:fldCharType="begin"/>
        </w:r>
        <w:r w:rsidR="008939D7">
          <w:rPr>
            <w:noProof/>
            <w:webHidden/>
          </w:rPr>
          <w:instrText xml:space="preserve"> PAGEREF _Toc421273338 \h </w:instrText>
        </w:r>
        <w:r w:rsidR="008939D7">
          <w:rPr>
            <w:noProof/>
            <w:webHidden/>
          </w:rPr>
        </w:r>
        <w:r w:rsidR="008939D7">
          <w:rPr>
            <w:noProof/>
            <w:webHidden/>
          </w:rPr>
          <w:fldChar w:fldCharType="separate"/>
        </w:r>
        <w:r w:rsidR="00B832D3">
          <w:rPr>
            <w:noProof/>
            <w:webHidden/>
          </w:rPr>
          <w:t>5</w:t>
        </w:r>
        <w:r w:rsidR="008939D7">
          <w:rPr>
            <w:noProof/>
            <w:webHidden/>
          </w:rPr>
          <w:fldChar w:fldCharType="end"/>
        </w:r>
      </w:hyperlink>
    </w:p>
    <w:p w14:paraId="2C47A699" w14:textId="0ECDE6B7" w:rsidR="008939D7" w:rsidRDefault="003F7B19">
      <w:pPr>
        <w:pStyle w:val="TDC1"/>
        <w:rPr>
          <w:rFonts w:asciiTheme="minorHAnsi" w:eastAsiaTheme="minorEastAsia" w:hAnsiTheme="minorHAnsi" w:cstheme="minorBidi"/>
          <w:b w:val="0"/>
          <w:bCs w:val="0"/>
          <w:caps w:val="0"/>
          <w:noProof/>
          <w:sz w:val="22"/>
          <w:szCs w:val="22"/>
          <w:lang w:val="es-CL" w:eastAsia="es-CL"/>
        </w:rPr>
      </w:pPr>
      <w:hyperlink w:anchor="_Toc421273339" w:history="1">
        <w:r w:rsidR="008939D7" w:rsidRPr="005228A1">
          <w:rPr>
            <w:rStyle w:val="Hipervnculo"/>
            <w:noProof/>
            <w:lang w:val="es-CL"/>
          </w:rPr>
          <w:t>3.</w:t>
        </w:r>
        <w:r w:rsidR="008939D7">
          <w:rPr>
            <w:rFonts w:asciiTheme="minorHAnsi" w:eastAsiaTheme="minorEastAsia" w:hAnsiTheme="minorHAnsi" w:cstheme="minorBidi"/>
            <w:b w:val="0"/>
            <w:bCs w:val="0"/>
            <w:caps w:val="0"/>
            <w:noProof/>
            <w:sz w:val="22"/>
            <w:szCs w:val="22"/>
            <w:lang w:val="es-CL" w:eastAsia="es-CL"/>
          </w:rPr>
          <w:tab/>
        </w:r>
        <w:r w:rsidR="008939D7" w:rsidRPr="005228A1">
          <w:rPr>
            <w:rStyle w:val="Hipervnculo"/>
            <w:noProof/>
            <w:lang w:val="es-CL"/>
          </w:rPr>
          <w:t>CONTENIDOS PMAT</w:t>
        </w:r>
        <w:r w:rsidR="008939D7">
          <w:rPr>
            <w:noProof/>
            <w:webHidden/>
          </w:rPr>
          <w:tab/>
        </w:r>
        <w:r w:rsidR="008939D7">
          <w:rPr>
            <w:noProof/>
            <w:webHidden/>
          </w:rPr>
          <w:fldChar w:fldCharType="begin"/>
        </w:r>
        <w:r w:rsidR="008939D7">
          <w:rPr>
            <w:noProof/>
            <w:webHidden/>
          </w:rPr>
          <w:instrText xml:space="preserve"> PAGEREF _Toc421273339 \h </w:instrText>
        </w:r>
        <w:r w:rsidR="008939D7">
          <w:rPr>
            <w:noProof/>
            <w:webHidden/>
          </w:rPr>
        </w:r>
        <w:r w:rsidR="008939D7">
          <w:rPr>
            <w:noProof/>
            <w:webHidden/>
          </w:rPr>
          <w:fldChar w:fldCharType="separate"/>
        </w:r>
        <w:r w:rsidR="00B832D3">
          <w:rPr>
            <w:noProof/>
            <w:webHidden/>
          </w:rPr>
          <w:t>6</w:t>
        </w:r>
        <w:r w:rsidR="008939D7">
          <w:rPr>
            <w:noProof/>
            <w:webHidden/>
          </w:rPr>
          <w:fldChar w:fldCharType="end"/>
        </w:r>
      </w:hyperlink>
    </w:p>
    <w:p w14:paraId="53CEFCB2" w14:textId="08E0A3D5" w:rsidR="008939D7" w:rsidRDefault="003F7B19">
      <w:pPr>
        <w:pStyle w:val="TDC1"/>
        <w:rPr>
          <w:rFonts w:asciiTheme="minorHAnsi" w:eastAsiaTheme="minorEastAsia" w:hAnsiTheme="minorHAnsi" w:cstheme="minorBidi"/>
          <w:b w:val="0"/>
          <w:bCs w:val="0"/>
          <w:caps w:val="0"/>
          <w:noProof/>
          <w:sz w:val="22"/>
          <w:szCs w:val="22"/>
          <w:lang w:val="es-CL" w:eastAsia="es-CL"/>
        </w:rPr>
      </w:pPr>
      <w:hyperlink w:anchor="_Toc421273340" w:history="1">
        <w:r w:rsidR="008939D7" w:rsidRPr="005228A1">
          <w:rPr>
            <w:rStyle w:val="Hipervnculo"/>
            <w:noProof/>
            <w:lang w:val="es-CL"/>
          </w:rPr>
          <w:t>4.</w:t>
        </w:r>
        <w:r w:rsidR="008939D7">
          <w:rPr>
            <w:rFonts w:asciiTheme="minorHAnsi" w:eastAsiaTheme="minorEastAsia" w:hAnsiTheme="minorHAnsi" w:cstheme="minorBidi"/>
            <w:b w:val="0"/>
            <w:bCs w:val="0"/>
            <w:caps w:val="0"/>
            <w:noProof/>
            <w:sz w:val="22"/>
            <w:szCs w:val="22"/>
            <w:lang w:val="es-CL" w:eastAsia="es-CL"/>
          </w:rPr>
          <w:tab/>
        </w:r>
        <w:r w:rsidR="008939D7" w:rsidRPr="005228A1">
          <w:rPr>
            <w:rStyle w:val="Hipervnculo"/>
            <w:noProof/>
            <w:lang w:val="es-CL"/>
          </w:rPr>
          <w:t>Plan de Manejo Ambiental y Territorial</w:t>
        </w:r>
        <w:r w:rsidR="008939D7">
          <w:rPr>
            <w:noProof/>
            <w:webHidden/>
          </w:rPr>
          <w:tab/>
        </w:r>
        <w:r w:rsidR="008939D7">
          <w:rPr>
            <w:noProof/>
            <w:webHidden/>
          </w:rPr>
          <w:fldChar w:fldCharType="begin"/>
        </w:r>
        <w:r w:rsidR="008939D7">
          <w:rPr>
            <w:noProof/>
            <w:webHidden/>
          </w:rPr>
          <w:instrText xml:space="preserve"> PAGEREF _Toc421273340 \h </w:instrText>
        </w:r>
        <w:r w:rsidR="008939D7">
          <w:rPr>
            <w:noProof/>
            <w:webHidden/>
          </w:rPr>
        </w:r>
        <w:r w:rsidR="008939D7">
          <w:rPr>
            <w:noProof/>
            <w:webHidden/>
          </w:rPr>
          <w:fldChar w:fldCharType="separate"/>
        </w:r>
        <w:r w:rsidR="00B832D3">
          <w:rPr>
            <w:noProof/>
            <w:webHidden/>
          </w:rPr>
          <w:t>7</w:t>
        </w:r>
        <w:r w:rsidR="008939D7">
          <w:rPr>
            <w:noProof/>
            <w:webHidden/>
          </w:rPr>
          <w:fldChar w:fldCharType="end"/>
        </w:r>
      </w:hyperlink>
    </w:p>
    <w:p w14:paraId="46C10C95" w14:textId="40B3F2C0" w:rsidR="008939D7" w:rsidRDefault="003F7B19">
      <w:pPr>
        <w:pStyle w:val="TDC2"/>
        <w:tabs>
          <w:tab w:val="left" w:pos="880"/>
          <w:tab w:val="right" w:leader="dot" w:pos="9394"/>
        </w:tabs>
        <w:rPr>
          <w:rFonts w:asciiTheme="minorHAnsi" w:eastAsiaTheme="minorEastAsia" w:hAnsiTheme="minorHAnsi" w:cstheme="minorBidi"/>
          <w:noProof/>
          <w:sz w:val="22"/>
          <w:szCs w:val="22"/>
          <w:lang w:val="es-CL" w:eastAsia="es-CL"/>
        </w:rPr>
      </w:pPr>
      <w:hyperlink w:anchor="_Toc421273341" w:history="1">
        <w:r w:rsidR="008939D7" w:rsidRPr="005228A1">
          <w:rPr>
            <w:rStyle w:val="Hipervnculo"/>
            <w:noProof/>
            <w:lang w:val="es-CL" w:eastAsia="es-CL"/>
          </w:rPr>
          <w:t>4.1.</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eastAsia="es-CL"/>
          </w:rPr>
          <w:t>Descripción del Proyecto</w:t>
        </w:r>
        <w:r w:rsidR="008939D7">
          <w:rPr>
            <w:noProof/>
            <w:webHidden/>
          </w:rPr>
          <w:tab/>
        </w:r>
        <w:r w:rsidR="008939D7">
          <w:rPr>
            <w:noProof/>
            <w:webHidden/>
          </w:rPr>
          <w:fldChar w:fldCharType="begin"/>
        </w:r>
        <w:r w:rsidR="008939D7">
          <w:rPr>
            <w:noProof/>
            <w:webHidden/>
          </w:rPr>
          <w:instrText xml:space="preserve"> PAGEREF _Toc421273341 \h </w:instrText>
        </w:r>
        <w:r w:rsidR="008939D7">
          <w:rPr>
            <w:noProof/>
            <w:webHidden/>
          </w:rPr>
        </w:r>
        <w:r w:rsidR="008939D7">
          <w:rPr>
            <w:noProof/>
            <w:webHidden/>
          </w:rPr>
          <w:fldChar w:fldCharType="separate"/>
        </w:r>
        <w:r w:rsidR="00B832D3">
          <w:rPr>
            <w:noProof/>
            <w:webHidden/>
          </w:rPr>
          <w:t>7</w:t>
        </w:r>
        <w:r w:rsidR="008939D7">
          <w:rPr>
            <w:noProof/>
            <w:webHidden/>
          </w:rPr>
          <w:fldChar w:fldCharType="end"/>
        </w:r>
      </w:hyperlink>
    </w:p>
    <w:p w14:paraId="770C9AC0" w14:textId="02463000" w:rsidR="008939D7" w:rsidRDefault="003F7B19">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21273342" w:history="1">
        <w:r w:rsidR="008939D7" w:rsidRPr="005228A1">
          <w:rPr>
            <w:rStyle w:val="Hipervnculo"/>
            <w:lang w:val="es-CL" w:eastAsia="es-CL"/>
          </w:rPr>
          <w:t>4.1.1</w:t>
        </w:r>
        <w:r w:rsidR="008939D7">
          <w:rPr>
            <w:rFonts w:asciiTheme="minorHAnsi" w:eastAsiaTheme="minorEastAsia" w:hAnsiTheme="minorHAnsi" w:cstheme="minorBidi"/>
            <w:sz w:val="22"/>
            <w:szCs w:val="22"/>
            <w:lang w:val="es-CL" w:eastAsia="es-CL"/>
          </w:rPr>
          <w:tab/>
        </w:r>
        <w:r w:rsidR="008939D7" w:rsidRPr="005228A1">
          <w:rPr>
            <w:rStyle w:val="Hipervnculo"/>
            <w:lang w:val="es-CL" w:eastAsia="es-CL"/>
          </w:rPr>
          <w:t>Nombre del proyecto</w:t>
        </w:r>
        <w:r w:rsidR="008939D7">
          <w:rPr>
            <w:webHidden/>
          </w:rPr>
          <w:tab/>
        </w:r>
        <w:r w:rsidR="008939D7">
          <w:rPr>
            <w:webHidden/>
          </w:rPr>
          <w:fldChar w:fldCharType="begin"/>
        </w:r>
        <w:r w:rsidR="008939D7">
          <w:rPr>
            <w:webHidden/>
          </w:rPr>
          <w:instrText xml:space="preserve"> PAGEREF _Toc421273342 \h </w:instrText>
        </w:r>
        <w:r w:rsidR="008939D7">
          <w:rPr>
            <w:webHidden/>
          </w:rPr>
        </w:r>
        <w:r w:rsidR="008939D7">
          <w:rPr>
            <w:webHidden/>
          </w:rPr>
          <w:fldChar w:fldCharType="separate"/>
        </w:r>
        <w:r w:rsidR="00B832D3">
          <w:rPr>
            <w:webHidden/>
          </w:rPr>
          <w:t>8</w:t>
        </w:r>
        <w:r w:rsidR="008939D7">
          <w:rPr>
            <w:webHidden/>
          </w:rPr>
          <w:fldChar w:fldCharType="end"/>
        </w:r>
      </w:hyperlink>
    </w:p>
    <w:p w14:paraId="3999A3CC" w14:textId="5F161670" w:rsidR="008939D7" w:rsidRDefault="003F7B19">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21273343" w:history="1">
        <w:r w:rsidR="008939D7" w:rsidRPr="005228A1">
          <w:rPr>
            <w:rStyle w:val="Hipervnculo"/>
            <w:lang w:val="es-CL" w:eastAsia="es-CL"/>
          </w:rPr>
          <w:t>4.1.2</w:t>
        </w:r>
        <w:r w:rsidR="008939D7">
          <w:rPr>
            <w:rFonts w:asciiTheme="minorHAnsi" w:eastAsiaTheme="minorEastAsia" w:hAnsiTheme="minorHAnsi" w:cstheme="minorBidi"/>
            <w:sz w:val="22"/>
            <w:szCs w:val="22"/>
            <w:lang w:val="es-CL" w:eastAsia="es-CL"/>
          </w:rPr>
          <w:tab/>
        </w:r>
        <w:r w:rsidR="008939D7" w:rsidRPr="005228A1">
          <w:rPr>
            <w:rStyle w:val="Hipervnculo"/>
            <w:lang w:val="es-CL" w:eastAsia="es-CL"/>
          </w:rPr>
          <w:t>Descripción del área concesionada</w:t>
        </w:r>
        <w:r w:rsidR="008939D7">
          <w:rPr>
            <w:webHidden/>
          </w:rPr>
          <w:tab/>
        </w:r>
        <w:r w:rsidR="008939D7">
          <w:rPr>
            <w:webHidden/>
          </w:rPr>
          <w:fldChar w:fldCharType="begin"/>
        </w:r>
        <w:r w:rsidR="008939D7">
          <w:rPr>
            <w:webHidden/>
          </w:rPr>
          <w:instrText xml:space="preserve"> PAGEREF _Toc421273343 \h </w:instrText>
        </w:r>
        <w:r w:rsidR="008939D7">
          <w:rPr>
            <w:webHidden/>
          </w:rPr>
        </w:r>
        <w:r w:rsidR="008939D7">
          <w:rPr>
            <w:webHidden/>
          </w:rPr>
          <w:fldChar w:fldCharType="separate"/>
        </w:r>
        <w:r w:rsidR="00B832D3">
          <w:rPr>
            <w:webHidden/>
          </w:rPr>
          <w:t>8</w:t>
        </w:r>
        <w:r w:rsidR="008939D7">
          <w:rPr>
            <w:webHidden/>
          </w:rPr>
          <w:fldChar w:fldCharType="end"/>
        </w:r>
      </w:hyperlink>
    </w:p>
    <w:p w14:paraId="562DA01A" w14:textId="291CECF8" w:rsidR="008939D7" w:rsidRDefault="003F7B19">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21273344" w:history="1">
        <w:r w:rsidR="008939D7" w:rsidRPr="005228A1">
          <w:rPr>
            <w:rStyle w:val="Hipervnculo"/>
            <w:lang w:val="es-CL" w:eastAsia="es-CL"/>
          </w:rPr>
          <w:t>4.1.3</w:t>
        </w:r>
        <w:r w:rsidR="008939D7">
          <w:rPr>
            <w:rFonts w:asciiTheme="minorHAnsi" w:eastAsiaTheme="minorEastAsia" w:hAnsiTheme="minorHAnsi" w:cstheme="minorBidi"/>
            <w:sz w:val="22"/>
            <w:szCs w:val="22"/>
            <w:lang w:val="es-CL" w:eastAsia="es-CL"/>
          </w:rPr>
          <w:tab/>
        </w:r>
        <w:r w:rsidR="008939D7" w:rsidRPr="005228A1">
          <w:rPr>
            <w:rStyle w:val="Hipervnculo"/>
            <w:lang w:val="es-CL" w:eastAsia="es-CL"/>
          </w:rPr>
          <w:t>Plano de ubicación con coordenadas UTM</w:t>
        </w:r>
        <w:r w:rsidR="008939D7">
          <w:rPr>
            <w:webHidden/>
          </w:rPr>
          <w:tab/>
        </w:r>
        <w:r w:rsidR="008939D7">
          <w:rPr>
            <w:webHidden/>
          </w:rPr>
          <w:fldChar w:fldCharType="begin"/>
        </w:r>
        <w:r w:rsidR="008939D7">
          <w:rPr>
            <w:webHidden/>
          </w:rPr>
          <w:instrText xml:space="preserve"> PAGEREF _Toc421273344 \h </w:instrText>
        </w:r>
        <w:r w:rsidR="008939D7">
          <w:rPr>
            <w:webHidden/>
          </w:rPr>
        </w:r>
        <w:r w:rsidR="008939D7">
          <w:rPr>
            <w:webHidden/>
          </w:rPr>
          <w:fldChar w:fldCharType="separate"/>
        </w:r>
        <w:r w:rsidR="00B832D3">
          <w:rPr>
            <w:webHidden/>
          </w:rPr>
          <w:t>13</w:t>
        </w:r>
        <w:r w:rsidR="008939D7">
          <w:rPr>
            <w:webHidden/>
          </w:rPr>
          <w:fldChar w:fldCharType="end"/>
        </w:r>
      </w:hyperlink>
    </w:p>
    <w:p w14:paraId="2F63DADD" w14:textId="64F6D45E" w:rsidR="008939D7" w:rsidRDefault="003F7B19">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21273345" w:history="1">
        <w:r w:rsidR="008939D7" w:rsidRPr="005228A1">
          <w:rPr>
            <w:rStyle w:val="Hipervnculo"/>
            <w:lang w:val="es-CL" w:eastAsia="es-CL"/>
          </w:rPr>
          <w:t>4.1.4</w:t>
        </w:r>
        <w:r w:rsidR="008939D7">
          <w:rPr>
            <w:rFonts w:asciiTheme="minorHAnsi" w:eastAsiaTheme="minorEastAsia" w:hAnsiTheme="minorHAnsi" w:cstheme="minorBidi"/>
            <w:sz w:val="22"/>
            <w:szCs w:val="22"/>
            <w:lang w:val="es-CL" w:eastAsia="es-CL"/>
          </w:rPr>
          <w:tab/>
        </w:r>
        <w:r w:rsidR="008939D7" w:rsidRPr="005228A1">
          <w:rPr>
            <w:rStyle w:val="Hipervnculo"/>
            <w:lang w:val="es-CL" w:eastAsia="es-CL"/>
          </w:rPr>
          <w:t>Actividades contempladas para la etapa de operación del proyecto</w:t>
        </w:r>
        <w:r w:rsidR="008939D7">
          <w:rPr>
            <w:webHidden/>
          </w:rPr>
          <w:tab/>
        </w:r>
        <w:r w:rsidR="008939D7">
          <w:rPr>
            <w:webHidden/>
          </w:rPr>
          <w:fldChar w:fldCharType="begin"/>
        </w:r>
        <w:r w:rsidR="008939D7">
          <w:rPr>
            <w:webHidden/>
          </w:rPr>
          <w:instrText xml:space="preserve"> PAGEREF _Toc421273345 \h </w:instrText>
        </w:r>
        <w:r w:rsidR="008939D7">
          <w:rPr>
            <w:webHidden/>
          </w:rPr>
        </w:r>
        <w:r w:rsidR="008939D7">
          <w:rPr>
            <w:webHidden/>
          </w:rPr>
          <w:fldChar w:fldCharType="separate"/>
        </w:r>
        <w:r w:rsidR="00B832D3">
          <w:rPr>
            <w:webHidden/>
          </w:rPr>
          <w:t>14</w:t>
        </w:r>
        <w:r w:rsidR="008939D7">
          <w:rPr>
            <w:webHidden/>
          </w:rPr>
          <w:fldChar w:fldCharType="end"/>
        </w:r>
      </w:hyperlink>
    </w:p>
    <w:p w14:paraId="24D02CD3" w14:textId="58635BEF"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46" w:history="1">
        <w:r w:rsidR="008939D7" w:rsidRPr="005228A1">
          <w:rPr>
            <w:rStyle w:val="Hipervnculo"/>
            <w:noProof/>
            <w:lang w:val="es-CL"/>
          </w:rPr>
          <w:t>4.1.4.1</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Servicios aeronáuticos</w:t>
        </w:r>
        <w:r w:rsidR="008939D7">
          <w:rPr>
            <w:noProof/>
            <w:webHidden/>
          </w:rPr>
          <w:tab/>
        </w:r>
        <w:r w:rsidR="008939D7">
          <w:rPr>
            <w:noProof/>
            <w:webHidden/>
          </w:rPr>
          <w:fldChar w:fldCharType="begin"/>
        </w:r>
        <w:r w:rsidR="008939D7">
          <w:rPr>
            <w:noProof/>
            <w:webHidden/>
          </w:rPr>
          <w:instrText xml:space="preserve"> PAGEREF _Toc421273346 \h </w:instrText>
        </w:r>
        <w:r w:rsidR="008939D7">
          <w:rPr>
            <w:noProof/>
            <w:webHidden/>
          </w:rPr>
        </w:r>
        <w:r w:rsidR="008939D7">
          <w:rPr>
            <w:noProof/>
            <w:webHidden/>
          </w:rPr>
          <w:fldChar w:fldCharType="separate"/>
        </w:r>
        <w:r w:rsidR="00B832D3">
          <w:rPr>
            <w:noProof/>
            <w:webHidden/>
          </w:rPr>
          <w:t>14</w:t>
        </w:r>
        <w:r w:rsidR="008939D7">
          <w:rPr>
            <w:noProof/>
            <w:webHidden/>
          </w:rPr>
          <w:fldChar w:fldCharType="end"/>
        </w:r>
      </w:hyperlink>
    </w:p>
    <w:p w14:paraId="61545AA4" w14:textId="4B3BCD49"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47" w:history="1">
        <w:r w:rsidR="008939D7" w:rsidRPr="005228A1">
          <w:rPr>
            <w:rStyle w:val="Hipervnculo"/>
            <w:noProof/>
            <w:lang w:val="es-CL"/>
          </w:rPr>
          <w:t>4.1.4.2</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Servicios no aeronáuticos, no comerciales</w:t>
        </w:r>
        <w:r w:rsidR="008939D7">
          <w:rPr>
            <w:noProof/>
            <w:webHidden/>
          </w:rPr>
          <w:tab/>
        </w:r>
        <w:r w:rsidR="008939D7">
          <w:rPr>
            <w:noProof/>
            <w:webHidden/>
          </w:rPr>
          <w:fldChar w:fldCharType="begin"/>
        </w:r>
        <w:r w:rsidR="008939D7">
          <w:rPr>
            <w:noProof/>
            <w:webHidden/>
          </w:rPr>
          <w:instrText xml:space="preserve"> PAGEREF _Toc421273347 \h </w:instrText>
        </w:r>
        <w:r w:rsidR="008939D7">
          <w:rPr>
            <w:noProof/>
            <w:webHidden/>
          </w:rPr>
        </w:r>
        <w:r w:rsidR="008939D7">
          <w:rPr>
            <w:noProof/>
            <w:webHidden/>
          </w:rPr>
          <w:fldChar w:fldCharType="separate"/>
        </w:r>
        <w:r w:rsidR="00B832D3">
          <w:rPr>
            <w:noProof/>
            <w:webHidden/>
          </w:rPr>
          <w:t>15</w:t>
        </w:r>
        <w:r w:rsidR="008939D7">
          <w:rPr>
            <w:noProof/>
            <w:webHidden/>
          </w:rPr>
          <w:fldChar w:fldCharType="end"/>
        </w:r>
      </w:hyperlink>
    </w:p>
    <w:p w14:paraId="7C26240F" w14:textId="47708E2E"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48" w:history="1">
        <w:r w:rsidR="008939D7" w:rsidRPr="005228A1">
          <w:rPr>
            <w:rStyle w:val="Hipervnculo"/>
            <w:noProof/>
            <w:lang w:val="es-CL"/>
          </w:rPr>
          <w:t>4.1.4.3</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Servicios no aeronáuticos, comerciales obligatorios</w:t>
        </w:r>
        <w:r w:rsidR="008939D7">
          <w:rPr>
            <w:noProof/>
            <w:webHidden/>
          </w:rPr>
          <w:tab/>
        </w:r>
        <w:r w:rsidR="008939D7">
          <w:rPr>
            <w:noProof/>
            <w:webHidden/>
          </w:rPr>
          <w:fldChar w:fldCharType="begin"/>
        </w:r>
        <w:r w:rsidR="008939D7">
          <w:rPr>
            <w:noProof/>
            <w:webHidden/>
          </w:rPr>
          <w:instrText xml:space="preserve"> PAGEREF _Toc421273348 \h </w:instrText>
        </w:r>
        <w:r w:rsidR="008939D7">
          <w:rPr>
            <w:noProof/>
            <w:webHidden/>
          </w:rPr>
        </w:r>
        <w:r w:rsidR="008939D7">
          <w:rPr>
            <w:noProof/>
            <w:webHidden/>
          </w:rPr>
          <w:fldChar w:fldCharType="separate"/>
        </w:r>
        <w:r w:rsidR="00B832D3">
          <w:rPr>
            <w:noProof/>
            <w:webHidden/>
          </w:rPr>
          <w:t>21</w:t>
        </w:r>
        <w:r w:rsidR="008939D7">
          <w:rPr>
            <w:noProof/>
            <w:webHidden/>
          </w:rPr>
          <w:fldChar w:fldCharType="end"/>
        </w:r>
      </w:hyperlink>
    </w:p>
    <w:p w14:paraId="5E425586" w14:textId="2F3475EE"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49" w:history="1">
        <w:r w:rsidR="008939D7" w:rsidRPr="005228A1">
          <w:rPr>
            <w:rStyle w:val="Hipervnculo"/>
            <w:noProof/>
            <w:lang w:val="es-CL"/>
          </w:rPr>
          <w:t>4.1.4.4</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Servicios no aeronáuticos, comerciales facultativos</w:t>
        </w:r>
        <w:r w:rsidR="008939D7">
          <w:rPr>
            <w:noProof/>
            <w:webHidden/>
          </w:rPr>
          <w:tab/>
        </w:r>
        <w:r w:rsidR="008939D7">
          <w:rPr>
            <w:noProof/>
            <w:webHidden/>
          </w:rPr>
          <w:fldChar w:fldCharType="begin"/>
        </w:r>
        <w:r w:rsidR="008939D7">
          <w:rPr>
            <w:noProof/>
            <w:webHidden/>
          </w:rPr>
          <w:instrText xml:space="preserve"> PAGEREF _Toc421273349 \h </w:instrText>
        </w:r>
        <w:r w:rsidR="008939D7">
          <w:rPr>
            <w:noProof/>
            <w:webHidden/>
          </w:rPr>
        </w:r>
        <w:r w:rsidR="008939D7">
          <w:rPr>
            <w:noProof/>
            <w:webHidden/>
          </w:rPr>
          <w:fldChar w:fldCharType="separate"/>
        </w:r>
        <w:r w:rsidR="00B832D3">
          <w:rPr>
            <w:noProof/>
            <w:webHidden/>
          </w:rPr>
          <w:t>23</w:t>
        </w:r>
        <w:r w:rsidR="008939D7">
          <w:rPr>
            <w:noProof/>
            <w:webHidden/>
          </w:rPr>
          <w:fldChar w:fldCharType="end"/>
        </w:r>
      </w:hyperlink>
    </w:p>
    <w:p w14:paraId="31D7DC1C" w14:textId="5BC0454C" w:rsidR="008939D7" w:rsidRDefault="003F7B19">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21273350" w:history="1">
        <w:r w:rsidR="008939D7" w:rsidRPr="005228A1">
          <w:rPr>
            <w:rStyle w:val="Hipervnculo"/>
            <w:lang w:val="es-CL" w:eastAsia="es-CL"/>
          </w:rPr>
          <w:t>4.1.5</w:t>
        </w:r>
        <w:r w:rsidR="008939D7">
          <w:rPr>
            <w:rFonts w:asciiTheme="minorHAnsi" w:eastAsiaTheme="minorEastAsia" w:hAnsiTheme="minorHAnsi" w:cstheme="minorBidi"/>
            <w:sz w:val="22"/>
            <w:szCs w:val="22"/>
            <w:lang w:val="es-CL" w:eastAsia="es-CL"/>
          </w:rPr>
          <w:tab/>
        </w:r>
        <w:r w:rsidR="008939D7" w:rsidRPr="005228A1">
          <w:rPr>
            <w:rStyle w:val="Hipervnculo"/>
            <w:lang w:val="es-CL" w:eastAsia="es-CL"/>
          </w:rPr>
          <w:t>Encargados y responsables</w:t>
        </w:r>
        <w:r w:rsidR="008939D7">
          <w:rPr>
            <w:webHidden/>
          </w:rPr>
          <w:tab/>
        </w:r>
        <w:r w:rsidR="008939D7">
          <w:rPr>
            <w:webHidden/>
          </w:rPr>
          <w:fldChar w:fldCharType="begin"/>
        </w:r>
        <w:r w:rsidR="008939D7">
          <w:rPr>
            <w:webHidden/>
          </w:rPr>
          <w:instrText xml:space="preserve"> PAGEREF _Toc421273350 \h </w:instrText>
        </w:r>
        <w:r w:rsidR="008939D7">
          <w:rPr>
            <w:webHidden/>
          </w:rPr>
        </w:r>
        <w:r w:rsidR="008939D7">
          <w:rPr>
            <w:webHidden/>
          </w:rPr>
          <w:fldChar w:fldCharType="separate"/>
        </w:r>
        <w:r w:rsidR="00B832D3">
          <w:rPr>
            <w:webHidden/>
          </w:rPr>
          <w:t>24</w:t>
        </w:r>
        <w:r w:rsidR="008939D7">
          <w:rPr>
            <w:webHidden/>
          </w:rPr>
          <w:fldChar w:fldCharType="end"/>
        </w:r>
      </w:hyperlink>
    </w:p>
    <w:p w14:paraId="4123DD43" w14:textId="7409785D"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51" w:history="1">
        <w:r w:rsidR="008939D7" w:rsidRPr="005228A1">
          <w:rPr>
            <w:rStyle w:val="Hipervnculo"/>
            <w:noProof/>
            <w:lang w:val="es-CL" w:eastAsia="es-CL"/>
          </w:rPr>
          <w:t>4.1.5.1</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eastAsia="es-CL"/>
          </w:rPr>
          <w:t>Junta Directiva, Presidente</w:t>
        </w:r>
        <w:r w:rsidR="008939D7">
          <w:rPr>
            <w:noProof/>
            <w:webHidden/>
          </w:rPr>
          <w:tab/>
        </w:r>
        <w:r w:rsidR="008939D7">
          <w:rPr>
            <w:noProof/>
            <w:webHidden/>
          </w:rPr>
          <w:fldChar w:fldCharType="begin"/>
        </w:r>
        <w:r w:rsidR="008939D7">
          <w:rPr>
            <w:noProof/>
            <w:webHidden/>
          </w:rPr>
          <w:instrText xml:space="preserve"> PAGEREF _Toc421273351 \h </w:instrText>
        </w:r>
        <w:r w:rsidR="008939D7">
          <w:rPr>
            <w:noProof/>
            <w:webHidden/>
          </w:rPr>
        </w:r>
        <w:r w:rsidR="008939D7">
          <w:rPr>
            <w:noProof/>
            <w:webHidden/>
          </w:rPr>
          <w:fldChar w:fldCharType="separate"/>
        </w:r>
        <w:r w:rsidR="00B832D3">
          <w:rPr>
            <w:noProof/>
            <w:webHidden/>
          </w:rPr>
          <w:t>25</w:t>
        </w:r>
        <w:r w:rsidR="008939D7">
          <w:rPr>
            <w:noProof/>
            <w:webHidden/>
          </w:rPr>
          <w:fldChar w:fldCharType="end"/>
        </w:r>
      </w:hyperlink>
    </w:p>
    <w:p w14:paraId="17EC2AEF" w14:textId="123872D8"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52" w:history="1">
        <w:r w:rsidR="008939D7" w:rsidRPr="005228A1">
          <w:rPr>
            <w:rStyle w:val="Hipervnculo"/>
            <w:noProof/>
            <w:lang w:val="es-CL" w:eastAsia="es-CL"/>
          </w:rPr>
          <w:t>4.1.5.2</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eastAsia="es-CL"/>
          </w:rPr>
          <w:t>Gerente General</w:t>
        </w:r>
        <w:r w:rsidR="008939D7">
          <w:rPr>
            <w:noProof/>
            <w:webHidden/>
          </w:rPr>
          <w:tab/>
        </w:r>
        <w:r w:rsidR="008939D7">
          <w:rPr>
            <w:noProof/>
            <w:webHidden/>
          </w:rPr>
          <w:fldChar w:fldCharType="begin"/>
        </w:r>
        <w:r w:rsidR="008939D7">
          <w:rPr>
            <w:noProof/>
            <w:webHidden/>
          </w:rPr>
          <w:instrText xml:space="preserve"> PAGEREF _Toc421273352 \h </w:instrText>
        </w:r>
        <w:r w:rsidR="008939D7">
          <w:rPr>
            <w:noProof/>
            <w:webHidden/>
          </w:rPr>
        </w:r>
        <w:r w:rsidR="008939D7">
          <w:rPr>
            <w:noProof/>
            <w:webHidden/>
          </w:rPr>
          <w:fldChar w:fldCharType="separate"/>
        </w:r>
        <w:r w:rsidR="00B832D3">
          <w:rPr>
            <w:noProof/>
            <w:webHidden/>
          </w:rPr>
          <w:t>25</w:t>
        </w:r>
        <w:r w:rsidR="008939D7">
          <w:rPr>
            <w:noProof/>
            <w:webHidden/>
          </w:rPr>
          <w:fldChar w:fldCharType="end"/>
        </w:r>
      </w:hyperlink>
    </w:p>
    <w:p w14:paraId="5A37D343" w14:textId="5107AF78"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53" w:history="1">
        <w:r w:rsidR="008939D7" w:rsidRPr="005228A1">
          <w:rPr>
            <w:rStyle w:val="Hipervnculo"/>
            <w:noProof/>
            <w:lang w:val="es-CL" w:eastAsia="es-CL"/>
          </w:rPr>
          <w:t>4.1.5.3</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eastAsia="es-CL"/>
          </w:rPr>
          <w:t>Gerente de Operaciones</w:t>
        </w:r>
        <w:r w:rsidR="008939D7">
          <w:rPr>
            <w:noProof/>
            <w:webHidden/>
          </w:rPr>
          <w:tab/>
        </w:r>
        <w:r w:rsidR="008939D7">
          <w:rPr>
            <w:noProof/>
            <w:webHidden/>
          </w:rPr>
          <w:fldChar w:fldCharType="begin"/>
        </w:r>
        <w:r w:rsidR="008939D7">
          <w:rPr>
            <w:noProof/>
            <w:webHidden/>
          </w:rPr>
          <w:instrText xml:space="preserve"> PAGEREF _Toc421273353 \h </w:instrText>
        </w:r>
        <w:r w:rsidR="008939D7">
          <w:rPr>
            <w:noProof/>
            <w:webHidden/>
          </w:rPr>
        </w:r>
        <w:r w:rsidR="008939D7">
          <w:rPr>
            <w:noProof/>
            <w:webHidden/>
          </w:rPr>
          <w:fldChar w:fldCharType="separate"/>
        </w:r>
        <w:r w:rsidR="00B832D3">
          <w:rPr>
            <w:noProof/>
            <w:webHidden/>
          </w:rPr>
          <w:t>25</w:t>
        </w:r>
        <w:r w:rsidR="008939D7">
          <w:rPr>
            <w:noProof/>
            <w:webHidden/>
          </w:rPr>
          <w:fldChar w:fldCharType="end"/>
        </w:r>
      </w:hyperlink>
    </w:p>
    <w:p w14:paraId="2AB09346" w14:textId="278AB7F6"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54" w:history="1">
        <w:r w:rsidR="008939D7" w:rsidRPr="005228A1">
          <w:rPr>
            <w:rStyle w:val="Hipervnculo"/>
            <w:noProof/>
            <w:lang w:val="es-CL" w:eastAsia="es-CL"/>
          </w:rPr>
          <w:t>4.1.5.4</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eastAsia="es-CL"/>
          </w:rPr>
          <w:t>Gerente de Administración y Finanzas</w:t>
        </w:r>
        <w:r w:rsidR="008939D7">
          <w:rPr>
            <w:noProof/>
            <w:webHidden/>
          </w:rPr>
          <w:tab/>
        </w:r>
        <w:r w:rsidR="008939D7">
          <w:rPr>
            <w:noProof/>
            <w:webHidden/>
          </w:rPr>
          <w:fldChar w:fldCharType="begin"/>
        </w:r>
        <w:r w:rsidR="008939D7">
          <w:rPr>
            <w:noProof/>
            <w:webHidden/>
          </w:rPr>
          <w:instrText xml:space="preserve"> PAGEREF _Toc421273354 \h </w:instrText>
        </w:r>
        <w:r w:rsidR="008939D7">
          <w:rPr>
            <w:noProof/>
            <w:webHidden/>
          </w:rPr>
        </w:r>
        <w:r w:rsidR="008939D7">
          <w:rPr>
            <w:noProof/>
            <w:webHidden/>
          </w:rPr>
          <w:fldChar w:fldCharType="separate"/>
        </w:r>
        <w:r w:rsidR="00B832D3">
          <w:rPr>
            <w:noProof/>
            <w:webHidden/>
          </w:rPr>
          <w:t>25</w:t>
        </w:r>
        <w:r w:rsidR="008939D7">
          <w:rPr>
            <w:noProof/>
            <w:webHidden/>
          </w:rPr>
          <w:fldChar w:fldCharType="end"/>
        </w:r>
      </w:hyperlink>
    </w:p>
    <w:p w14:paraId="530EA76A" w14:textId="5071C10D"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55" w:history="1">
        <w:r w:rsidR="008939D7" w:rsidRPr="005228A1">
          <w:rPr>
            <w:rStyle w:val="Hipervnculo"/>
            <w:noProof/>
            <w:lang w:val="es-CL" w:eastAsia="es-CL"/>
          </w:rPr>
          <w:t>4.1.5.5</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eastAsia="es-CL"/>
          </w:rPr>
          <w:t>Gerente Comercial</w:t>
        </w:r>
        <w:r w:rsidR="008939D7">
          <w:rPr>
            <w:noProof/>
            <w:webHidden/>
          </w:rPr>
          <w:tab/>
        </w:r>
        <w:r w:rsidR="008939D7">
          <w:rPr>
            <w:noProof/>
            <w:webHidden/>
          </w:rPr>
          <w:fldChar w:fldCharType="begin"/>
        </w:r>
        <w:r w:rsidR="008939D7">
          <w:rPr>
            <w:noProof/>
            <w:webHidden/>
          </w:rPr>
          <w:instrText xml:space="preserve"> PAGEREF _Toc421273355 \h </w:instrText>
        </w:r>
        <w:r w:rsidR="008939D7">
          <w:rPr>
            <w:noProof/>
            <w:webHidden/>
          </w:rPr>
        </w:r>
        <w:r w:rsidR="008939D7">
          <w:rPr>
            <w:noProof/>
            <w:webHidden/>
          </w:rPr>
          <w:fldChar w:fldCharType="separate"/>
        </w:r>
        <w:r w:rsidR="00B832D3">
          <w:rPr>
            <w:noProof/>
            <w:webHidden/>
          </w:rPr>
          <w:t>25</w:t>
        </w:r>
        <w:r w:rsidR="008939D7">
          <w:rPr>
            <w:noProof/>
            <w:webHidden/>
          </w:rPr>
          <w:fldChar w:fldCharType="end"/>
        </w:r>
      </w:hyperlink>
    </w:p>
    <w:p w14:paraId="7439762E" w14:textId="4DC867B2" w:rsidR="008939D7" w:rsidRDefault="003F7B19">
      <w:pPr>
        <w:pStyle w:val="TDC4"/>
        <w:tabs>
          <w:tab w:val="left" w:pos="1540"/>
          <w:tab w:val="right" w:leader="dot" w:pos="9394"/>
        </w:tabs>
        <w:rPr>
          <w:noProof/>
        </w:rPr>
      </w:pPr>
      <w:hyperlink w:anchor="_Toc421273356" w:history="1">
        <w:r w:rsidR="008939D7" w:rsidRPr="005228A1">
          <w:rPr>
            <w:rStyle w:val="Hipervnculo"/>
            <w:noProof/>
            <w:lang w:val="es-CL" w:eastAsia="es-CL"/>
          </w:rPr>
          <w:t>4.1.5.6</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eastAsia="es-CL"/>
          </w:rPr>
          <w:t xml:space="preserve">Gerente </w:t>
        </w:r>
        <w:r w:rsidR="00CC6C1F">
          <w:rPr>
            <w:rStyle w:val="Hipervnculo"/>
            <w:noProof/>
            <w:lang w:val="es-CL" w:eastAsia="es-CL"/>
          </w:rPr>
          <w:t>Relaciones Institucionales y Calidad</w:t>
        </w:r>
        <w:r w:rsidR="008939D7">
          <w:rPr>
            <w:noProof/>
            <w:webHidden/>
          </w:rPr>
          <w:tab/>
        </w:r>
        <w:r w:rsidR="008939D7">
          <w:rPr>
            <w:noProof/>
            <w:webHidden/>
          </w:rPr>
          <w:fldChar w:fldCharType="begin"/>
        </w:r>
        <w:r w:rsidR="008939D7">
          <w:rPr>
            <w:noProof/>
            <w:webHidden/>
          </w:rPr>
          <w:instrText xml:space="preserve"> PAGEREF _Toc421273356 \h </w:instrText>
        </w:r>
        <w:r w:rsidR="008939D7">
          <w:rPr>
            <w:noProof/>
            <w:webHidden/>
          </w:rPr>
        </w:r>
        <w:r w:rsidR="008939D7">
          <w:rPr>
            <w:noProof/>
            <w:webHidden/>
          </w:rPr>
          <w:fldChar w:fldCharType="separate"/>
        </w:r>
        <w:r w:rsidR="00B832D3">
          <w:rPr>
            <w:noProof/>
            <w:webHidden/>
          </w:rPr>
          <w:t>26</w:t>
        </w:r>
        <w:r w:rsidR="008939D7">
          <w:rPr>
            <w:noProof/>
            <w:webHidden/>
          </w:rPr>
          <w:fldChar w:fldCharType="end"/>
        </w:r>
      </w:hyperlink>
    </w:p>
    <w:p w14:paraId="27AF916A" w14:textId="4127A6F3" w:rsidR="00CC6C1F" w:rsidRPr="00CC6C1F" w:rsidRDefault="003F7B19" w:rsidP="00CC6C1F">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56" w:history="1">
        <w:r w:rsidR="00CC6C1F" w:rsidRPr="005228A1">
          <w:rPr>
            <w:rStyle w:val="Hipervnculo"/>
            <w:noProof/>
            <w:lang w:val="es-CL" w:eastAsia="es-CL"/>
          </w:rPr>
          <w:t>4.1.5.</w:t>
        </w:r>
        <w:r w:rsidR="00CC6C1F">
          <w:rPr>
            <w:rStyle w:val="Hipervnculo"/>
            <w:noProof/>
            <w:lang w:val="es-CL" w:eastAsia="es-CL"/>
          </w:rPr>
          <w:t>7</w:t>
        </w:r>
        <w:r w:rsidR="00CC6C1F">
          <w:rPr>
            <w:rFonts w:asciiTheme="minorHAnsi" w:eastAsiaTheme="minorEastAsia" w:hAnsiTheme="minorHAnsi" w:cstheme="minorBidi"/>
            <w:noProof/>
            <w:sz w:val="22"/>
            <w:szCs w:val="22"/>
            <w:lang w:val="es-CL" w:eastAsia="es-CL"/>
          </w:rPr>
          <w:tab/>
        </w:r>
        <w:r w:rsidR="00CC6C1F" w:rsidRPr="005228A1">
          <w:rPr>
            <w:rStyle w:val="Hipervnculo"/>
            <w:noProof/>
            <w:lang w:val="es-CL" w:eastAsia="es-CL"/>
          </w:rPr>
          <w:t>Gerente Técnico</w:t>
        </w:r>
        <w:r w:rsidR="00CC6C1F">
          <w:rPr>
            <w:noProof/>
            <w:webHidden/>
          </w:rPr>
          <w:tab/>
        </w:r>
        <w:r w:rsidR="00CC6C1F">
          <w:rPr>
            <w:noProof/>
            <w:webHidden/>
          </w:rPr>
          <w:fldChar w:fldCharType="begin"/>
        </w:r>
        <w:r w:rsidR="00CC6C1F">
          <w:rPr>
            <w:noProof/>
            <w:webHidden/>
          </w:rPr>
          <w:instrText xml:space="preserve"> PAGEREF _Toc421273356 \h </w:instrText>
        </w:r>
        <w:r w:rsidR="00CC6C1F">
          <w:rPr>
            <w:noProof/>
            <w:webHidden/>
          </w:rPr>
        </w:r>
        <w:r w:rsidR="00CC6C1F">
          <w:rPr>
            <w:noProof/>
            <w:webHidden/>
          </w:rPr>
          <w:fldChar w:fldCharType="separate"/>
        </w:r>
        <w:r w:rsidR="00B832D3">
          <w:rPr>
            <w:noProof/>
            <w:webHidden/>
          </w:rPr>
          <w:t>26</w:t>
        </w:r>
        <w:r w:rsidR="00CC6C1F">
          <w:rPr>
            <w:noProof/>
            <w:webHidden/>
          </w:rPr>
          <w:fldChar w:fldCharType="end"/>
        </w:r>
      </w:hyperlink>
    </w:p>
    <w:p w14:paraId="5B77B965" w14:textId="0128F949" w:rsidR="008939D7" w:rsidRDefault="003F7B19">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21273357" w:history="1">
        <w:r w:rsidR="008939D7" w:rsidRPr="005228A1">
          <w:rPr>
            <w:rStyle w:val="Hipervnculo"/>
            <w:lang w:val="es-CL" w:eastAsia="es-CL"/>
          </w:rPr>
          <w:t>4.1.6</w:t>
        </w:r>
        <w:r w:rsidR="008939D7">
          <w:rPr>
            <w:rFonts w:asciiTheme="minorHAnsi" w:eastAsiaTheme="minorEastAsia" w:hAnsiTheme="minorHAnsi" w:cstheme="minorBidi"/>
            <w:sz w:val="22"/>
            <w:szCs w:val="22"/>
            <w:lang w:val="es-CL" w:eastAsia="es-CL"/>
          </w:rPr>
          <w:tab/>
        </w:r>
        <w:r w:rsidR="008939D7" w:rsidRPr="005228A1">
          <w:rPr>
            <w:rStyle w:val="Hipervnculo"/>
            <w:lang w:val="es-CL" w:eastAsia="es-CL"/>
          </w:rPr>
          <w:t>Objetivos del Plan</w:t>
        </w:r>
        <w:r w:rsidR="008939D7">
          <w:rPr>
            <w:webHidden/>
          </w:rPr>
          <w:tab/>
        </w:r>
        <w:r w:rsidR="008939D7">
          <w:rPr>
            <w:webHidden/>
          </w:rPr>
          <w:fldChar w:fldCharType="begin"/>
        </w:r>
        <w:r w:rsidR="008939D7">
          <w:rPr>
            <w:webHidden/>
          </w:rPr>
          <w:instrText xml:space="preserve"> PAGEREF _Toc421273357 \h </w:instrText>
        </w:r>
        <w:r w:rsidR="008939D7">
          <w:rPr>
            <w:webHidden/>
          </w:rPr>
        </w:r>
        <w:r w:rsidR="008939D7">
          <w:rPr>
            <w:webHidden/>
          </w:rPr>
          <w:fldChar w:fldCharType="separate"/>
        </w:r>
        <w:r w:rsidR="00B832D3">
          <w:rPr>
            <w:webHidden/>
          </w:rPr>
          <w:t>26</w:t>
        </w:r>
        <w:r w:rsidR="008939D7">
          <w:rPr>
            <w:webHidden/>
          </w:rPr>
          <w:fldChar w:fldCharType="end"/>
        </w:r>
      </w:hyperlink>
    </w:p>
    <w:p w14:paraId="1B104D1B" w14:textId="58A4AED5" w:rsidR="008939D7" w:rsidRDefault="003F7B19">
      <w:pPr>
        <w:pStyle w:val="TDC2"/>
        <w:tabs>
          <w:tab w:val="left" w:pos="880"/>
          <w:tab w:val="right" w:leader="dot" w:pos="9394"/>
        </w:tabs>
        <w:rPr>
          <w:rFonts w:asciiTheme="minorHAnsi" w:eastAsiaTheme="minorEastAsia" w:hAnsiTheme="minorHAnsi" w:cstheme="minorBidi"/>
          <w:noProof/>
          <w:sz w:val="22"/>
          <w:szCs w:val="22"/>
          <w:lang w:val="es-CL" w:eastAsia="es-CL"/>
        </w:rPr>
      </w:pPr>
      <w:hyperlink w:anchor="_Toc421273358" w:history="1">
        <w:r w:rsidR="008939D7" w:rsidRPr="005228A1">
          <w:rPr>
            <w:rStyle w:val="Hipervnculo"/>
            <w:noProof/>
            <w:lang w:val="es-CL" w:eastAsia="es-CL"/>
          </w:rPr>
          <w:t>4.2.</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eastAsia="es-CL"/>
          </w:rPr>
          <w:t>Marco jurídico ambiental y territorial</w:t>
        </w:r>
        <w:r w:rsidR="008939D7">
          <w:rPr>
            <w:noProof/>
            <w:webHidden/>
          </w:rPr>
          <w:tab/>
        </w:r>
        <w:r w:rsidR="008939D7">
          <w:rPr>
            <w:noProof/>
            <w:webHidden/>
          </w:rPr>
          <w:fldChar w:fldCharType="begin"/>
        </w:r>
        <w:r w:rsidR="008939D7">
          <w:rPr>
            <w:noProof/>
            <w:webHidden/>
          </w:rPr>
          <w:instrText xml:space="preserve"> PAGEREF _Toc421273358 \h </w:instrText>
        </w:r>
        <w:r w:rsidR="008939D7">
          <w:rPr>
            <w:noProof/>
            <w:webHidden/>
          </w:rPr>
        </w:r>
        <w:r w:rsidR="008939D7">
          <w:rPr>
            <w:noProof/>
            <w:webHidden/>
          </w:rPr>
          <w:fldChar w:fldCharType="separate"/>
        </w:r>
        <w:r w:rsidR="00B832D3">
          <w:rPr>
            <w:noProof/>
            <w:webHidden/>
          </w:rPr>
          <w:t>26</w:t>
        </w:r>
        <w:r w:rsidR="008939D7">
          <w:rPr>
            <w:noProof/>
            <w:webHidden/>
          </w:rPr>
          <w:fldChar w:fldCharType="end"/>
        </w:r>
      </w:hyperlink>
    </w:p>
    <w:p w14:paraId="5B6AD07C" w14:textId="7467A99D" w:rsidR="008939D7" w:rsidRDefault="003F7B19">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21273359" w:history="1">
        <w:r w:rsidR="008939D7" w:rsidRPr="005228A1">
          <w:rPr>
            <w:rStyle w:val="Hipervnculo"/>
            <w:lang w:val="es-CL" w:eastAsia="es-CL"/>
          </w:rPr>
          <w:t>4.2.1</w:t>
        </w:r>
        <w:r w:rsidR="008939D7">
          <w:rPr>
            <w:rFonts w:asciiTheme="minorHAnsi" w:eastAsiaTheme="minorEastAsia" w:hAnsiTheme="minorHAnsi" w:cstheme="minorBidi"/>
            <w:sz w:val="22"/>
            <w:szCs w:val="22"/>
            <w:lang w:val="es-CL" w:eastAsia="es-CL"/>
          </w:rPr>
          <w:tab/>
        </w:r>
        <w:r w:rsidR="008939D7" w:rsidRPr="005228A1">
          <w:rPr>
            <w:rStyle w:val="Hipervnculo"/>
            <w:lang w:val="es-CL" w:eastAsia="es-CL"/>
          </w:rPr>
          <w:t>Normas ambientales y territoriales de carácter general</w:t>
        </w:r>
        <w:r w:rsidR="008939D7">
          <w:rPr>
            <w:webHidden/>
          </w:rPr>
          <w:tab/>
        </w:r>
        <w:r w:rsidR="008939D7">
          <w:rPr>
            <w:webHidden/>
          </w:rPr>
          <w:fldChar w:fldCharType="begin"/>
        </w:r>
        <w:r w:rsidR="008939D7">
          <w:rPr>
            <w:webHidden/>
          </w:rPr>
          <w:instrText xml:space="preserve"> PAGEREF _Toc421273359 \h </w:instrText>
        </w:r>
        <w:r w:rsidR="008939D7">
          <w:rPr>
            <w:webHidden/>
          </w:rPr>
        </w:r>
        <w:r w:rsidR="008939D7">
          <w:rPr>
            <w:webHidden/>
          </w:rPr>
          <w:fldChar w:fldCharType="separate"/>
        </w:r>
        <w:r w:rsidR="00B832D3">
          <w:rPr>
            <w:webHidden/>
          </w:rPr>
          <w:t>26</w:t>
        </w:r>
        <w:r w:rsidR="008939D7">
          <w:rPr>
            <w:webHidden/>
          </w:rPr>
          <w:fldChar w:fldCharType="end"/>
        </w:r>
      </w:hyperlink>
    </w:p>
    <w:p w14:paraId="2BCD106C" w14:textId="5811E169" w:rsidR="008939D7" w:rsidRDefault="003F7B19">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21273360" w:history="1">
        <w:r w:rsidR="008939D7" w:rsidRPr="005228A1">
          <w:rPr>
            <w:rStyle w:val="Hipervnculo"/>
            <w:lang w:val="es-CL" w:eastAsia="es-CL"/>
          </w:rPr>
          <w:t>4.2.2</w:t>
        </w:r>
        <w:r w:rsidR="008939D7">
          <w:rPr>
            <w:rFonts w:asciiTheme="minorHAnsi" w:eastAsiaTheme="minorEastAsia" w:hAnsiTheme="minorHAnsi" w:cstheme="minorBidi"/>
            <w:sz w:val="22"/>
            <w:szCs w:val="22"/>
            <w:lang w:val="es-CL" w:eastAsia="es-CL"/>
          </w:rPr>
          <w:tab/>
        </w:r>
        <w:r w:rsidR="008939D7" w:rsidRPr="005228A1">
          <w:rPr>
            <w:rStyle w:val="Hipervnculo"/>
            <w:lang w:val="es-CL" w:eastAsia="es-CL"/>
          </w:rPr>
          <w:t>Normas ambientales y territoriales específicas asociadas a las actividades de operación del proyecto</w:t>
        </w:r>
        <w:r w:rsidR="008939D7">
          <w:rPr>
            <w:webHidden/>
          </w:rPr>
          <w:tab/>
        </w:r>
        <w:r w:rsidR="008939D7">
          <w:rPr>
            <w:webHidden/>
          </w:rPr>
          <w:fldChar w:fldCharType="begin"/>
        </w:r>
        <w:r w:rsidR="008939D7">
          <w:rPr>
            <w:webHidden/>
          </w:rPr>
          <w:instrText xml:space="preserve"> PAGEREF _Toc421273360 \h </w:instrText>
        </w:r>
        <w:r w:rsidR="008939D7">
          <w:rPr>
            <w:webHidden/>
          </w:rPr>
        </w:r>
        <w:r w:rsidR="008939D7">
          <w:rPr>
            <w:webHidden/>
          </w:rPr>
          <w:fldChar w:fldCharType="separate"/>
        </w:r>
        <w:r w:rsidR="00B832D3">
          <w:rPr>
            <w:webHidden/>
          </w:rPr>
          <w:t>30</w:t>
        </w:r>
        <w:r w:rsidR="008939D7">
          <w:rPr>
            <w:webHidden/>
          </w:rPr>
          <w:fldChar w:fldCharType="end"/>
        </w:r>
      </w:hyperlink>
    </w:p>
    <w:p w14:paraId="74FBBDDF" w14:textId="4F8DEA9C"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61" w:history="1">
        <w:r w:rsidR="008939D7" w:rsidRPr="005228A1">
          <w:rPr>
            <w:rStyle w:val="Hipervnculo"/>
            <w:noProof/>
            <w:lang w:val="es-CL"/>
          </w:rPr>
          <w:t>4.2.2.1</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Normativa ambiental de carácter específico: Aire</w:t>
        </w:r>
        <w:r w:rsidR="008939D7">
          <w:rPr>
            <w:noProof/>
            <w:webHidden/>
          </w:rPr>
          <w:tab/>
        </w:r>
        <w:r w:rsidR="008939D7">
          <w:rPr>
            <w:noProof/>
            <w:webHidden/>
          </w:rPr>
          <w:fldChar w:fldCharType="begin"/>
        </w:r>
        <w:r w:rsidR="008939D7">
          <w:rPr>
            <w:noProof/>
            <w:webHidden/>
          </w:rPr>
          <w:instrText xml:space="preserve"> PAGEREF _Toc421273361 \h </w:instrText>
        </w:r>
        <w:r w:rsidR="008939D7">
          <w:rPr>
            <w:noProof/>
            <w:webHidden/>
          </w:rPr>
        </w:r>
        <w:r w:rsidR="008939D7">
          <w:rPr>
            <w:noProof/>
            <w:webHidden/>
          </w:rPr>
          <w:fldChar w:fldCharType="separate"/>
        </w:r>
        <w:r w:rsidR="00B832D3">
          <w:rPr>
            <w:noProof/>
            <w:webHidden/>
          </w:rPr>
          <w:t>30</w:t>
        </w:r>
        <w:r w:rsidR="008939D7">
          <w:rPr>
            <w:noProof/>
            <w:webHidden/>
          </w:rPr>
          <w:fldChar w:fldCharType="end"/>
        </w:r>
      </w:hyperlink>
    </w:p>
    <w:p w14:paraId="78B00E84" w14:textId="2C73E4F4"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62" w:history="1">
        <w:r w:rsidR="008939D7" w:rsidRPr="005228A1">
          <w:rPr>
            <w:rStyle w:val="Hipervnculo"/>
            <w:noProof/>
            <w:lang w:val="es-CL"/>
          </w:rPr>
          <w:t>4.2.2.2</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Normativa ambiental de carácter específico: Ruido</w:t>
        </w:r>
        <w:r w:rsidR="008939D7">
          <w:rPr>
            <w:noProof/>
            <w:webHidden/>
          </w:rPr>
          <w:tab/>
        </w:r>
        <w:r w:rsidR="008939D7">
          <w:rPr>
            <w:noProof/>
            <w:webHidden/>
          </w:rPr>
          <w:fldChar w:fldCharType="begin"/>
        </w:r>
        <w:r w:rsidR="008939D7">
          <w:rPr>
            <w:noProof/>
            <w:webHidden/>
          </w:rPr>
          <w:instrText xml:space="preserve"> PAGEREF _Toc421273362 \h </w:instrText>
        </w:r>
        <w:r w:rsidR="008939D7">
          <w:rPr>
            <w:noProof/>
            <w:webHidden/>
          </w:rPr>
        </w:r>
        <w:r w:rsidR="008939D7">
          <w:rPr>
            <w:noProof/>
            <w:webHidden/>
          </w:rPr>
          <w:fldChar w:fldCharType="separate"/>
        </w:r>
        <w:r w:rsidR="00B832D3">
          <w:rPr>
            <w:noProof/>
            <w:webHidden/>
          </w:rPr>
          <w:t>31</w:t>
        </w:r>
        <w:r w:rsidR="008939D7">
          <w:rPr>
            <w:noProof/>
            <w:webHidden/>
          </w:rPr>
          <w:fldChar w:fldCharType="end"/>
        </w:r>
      </w:hyperlink>
    </w:p>
    <w:p w14:paraId="1529DD8F" w14:textId="68391C91"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63" w:history="1">
        <w:r w:rsidR="008939D7" w:rsidRPr="005228A1">
          <w:rPr>
            <w:rStyle w:val="Hipervnculo"/>
            <w:noProof/>
            <w:lang w:val="es-CL"/>
          </w:rPr>
          <w:t>4.2.2.3</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Normativa ambiental de carácter específico: Medio Biótico, Fauna</w:t>
        </w:r>
        <w:r w:rsidR="008939D7">
          <w:rPr>
            <w:noProof/>
            <w:webHidden/>
          </w:rPr>
          <w:tab/>
        </w:r>
        <w:r w:rsidR="008939D7">
          <w:rPr>
            <w:noProof/>
            <w:webHidden/>
          </w:rPr>
          <w:fldChar w:fldCharType="begin"/>
        </w:r>
        <w:r w:rsidR="008939D7">
          <w:rPr>
            <w:noProof/>
            <w:webHidden/>
          </w:rPr>
          <w:instrText xml:space="preserve"> PAGEREF _Toc421273363 \h </w:instrText>
        </w:r>
        <w:r w:rsidR="008939D7">
          <w:rPr>
            <w:noProof/>
            <w:webHidden/>
          </w:rPr>
        </w:r>
        <w:r w:rsidR="008939D7">
          <w:rPr>
            <w:noProof/>
            <w:webHidden/>
          </w:rPr>
          <w:fldChar w:fldCharType="separate"/>
        </w:r>
        <w:r w:rsidR="00B832D3">
          <w:rPr>
            <w:noProof/>
            <w:webHidden/>
          </w:rPr>
          <w:t>32</w:t>
        </w:r>
        <w:r w:rsidR="008939D7">
          <w:rPr>
            <w:noProof/>
            <w:webHidden/>
          </w:rPr>
          <w:fldChar w:fldCharType="end"/>
        </w:r>
      </w:hyperlink>
    </w:p>
    <w:p w14:paraId="02257751" w14:textId="6FFDC59D"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64" w:history="1">
        <w:r w:rsidR="008939D7" w:rsidRPr="005228A1">
          <w:rPr>
            <w:rStyle w:val="Hipervnculo"/>
            <w:noProof/>
            <w:lang w:val="es-CL"/>
          </w:rPr>
          <w:t>4.2.2.4</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Normativa ambiental de carácter específico: Medio Biótico, Flora y Vegetación</w:t>
        </w:r>
        <w:r w:rsidR="008939D7">
          <w:rPr>
            <w:noProof/>
            <w:webHidden/>
          </w:rPr>
          <w:tab/>
        </w:r>
        <w:r w:rsidR="008939D7">
          <w:rPr>
            <w:noProof/>
            <w:webHidden/>
          </w:rPr>
          <w:fldChar w:fldCharType="begin"/>
        </w:r>
        <w:r w:rsidR="008939D7">
          <w:rPr>
            <w:noProof/>
            <w:webHidden/>
          </w:rPr>
          <w:instrText xml:space="preserve"> PAGEREF _Toc421273364 \h </w:instrText>
        </w:r>
        <w:r w:rsidR="008939D7">
          <w:rPr>
            <w:noProof/>
            <w:webHidden/>
          </w:rPr>
        </w:r>
        <w:r w:rsidR="008939D7">
          <w:rPr>
            <w:noProof/>
            <w:webHidden/>
          </w:rPr>
          <w:fldChar w:fldCharType="separate"/>
        </w:r>
        <w:r w:rsidR="00B832D3">
          <w:rPr>
            <w:noProof/>
            <w:webHidden/>
          </w:rPr>
          <w:t>32</w:t>
        </w:r>
        <w:r w:rsidR="008939D7">
          <w:rPr>
            <w:noProof/>
            <w:webHidden/>
          </w:rPr>
          <w:fldChar w:fldCharType="end"/>
        </w:r>
      </w:hyperlink>
    </w:p>
    <w:p w14:paraId="725F1306" w14:textId="5AECFB74"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65" w:history="1">
        <w:r w:rsidR="008939D7" w:rsidRPr="005228A1">
          <w:rPr>
            <w:rStyle w:val="Hipervnculo"/>
            <w:noProof/>
            <w:lang w:val="es-CL"/>
          </w:rPr>
          <w:t>4.2.2.5</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Normativa ambiental de carácter específico: Fitosanitaria</w:t>
        </w:r>
        <w:r w:rsidR="008939D7">
          <w:rPr>
            <w:noProof/>
            <w:webHidden/>
          </w:rPr>
          <w:tab/>
        </w:r>
        <w:r w:rsidR="008939D7">
          <w:rPr>
            <w:noProof/>
            <w:webHidden/>
          </w:rPr>
          <w:fldChar w:fldCharType="begin"/>
        </w:r>
        <w:r w:rsidR="008939D7">
          <w:rPr>
            <w:noProof/>
            <w:webHidden/>
          </w:rPr>
          <w:instrText xml:space="preserve"> PAGEREF _Toc421273365 \h </w:instrText>
        </w:r>
        <w:r w:rsidR="008939D7">
          <w:rPr>
            <w:noProof/>
            <w:webHidden/>
          </w:rPr>
        </w:r>
        <w:r w:rsidR="008939D7">
          <w:rPr>
            <w:noProof/>
            <w:webHidden/>
          </w:rPr>
          <w:fldChar w:fldCharType="separate"/>
        </w:r>
        <w:r w:rsidR="00B832D3">
          <w:rPr>
            <w:noProof/>
            <w:webHidden/>
          </w:rPr>
          <w:t>32</w:t>
        </w:r>
        <w:r w:rsidR="008939D7">
          <w:rPr>
            <w:noProof/>
            <w:webHidden/>
          </w:rPr>
          <w:fldChar w:fldCharType="end"/>
        </w:r>
      </w:hyperlink>
    </w:p>
    <w:p w14:paraId="4469BAA7" w14:textId="5012427F"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66" w:history="1">
        <w:r w:rsidR="008939D7" w:rsidRPr="005228A1">
          <w:rPr>
            <w:rStyle w:val="Hipervnculo"/>
            <w:noProof/>
            <w:lang w:val="es-CL"/>
          </w:rPr>
          <w:t>4.2.2.6</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Normativa ambiental de carácter específico: Residuos Domésticos e Industriales Sólidos No Peligrosos</w:t>
        </w:r>
        <w:r w:rsidR="008939D7">
          <w:rPr>
            <w:noProof/>
            <w:webHidden/>
          </w:rPr>
          <w:tab/>
        </w:r>
        <w:r w:rsidR="008939D7">
          <w:rPr>
            <w:noProof/>
            <w:webHidden/>
          </w:rPr>
          <w:fldChar w:fldCharType="begin"/>
        </w:r>
        <w:r w:rsidR="008939D7">
          <w:rPr>
            <w:noProof/>
            <w:webHidden/>
          </w:rPr>
          <w:instrText xml:space="preserve"> PAGEREF _Toc421273366 \h </w:instrText>
        </w:r>
        <w:r w:rsidR="008939D7">
          <w:rPr>
            <w:noProof/>
            <w:webHidden/>
          </w:rPr>
        </w:r>
        <w:r w:rsidR="008939D7">
          <w:rPr>
            <w:noProof/>
            <w:webHidden/>
          </w:rPr>
          <w:fldChar w:fldCharType="separate"/>
        </w:r>
        <w:r w:rsidR="00B832D3">
          <w:rPr>
            <w:noProof/>
            <w:webHidden/>
          </w:rPr>
          <w:t>33</w:t>
        </w:r>
        <w:r w:rsidR="008939D7">
          <w:rPr>
            <w:noProof/>
            <w:webHidden/>
          </w:rPr>
          <w:fldChar w:fldCharType="end"/>
        </w:r>
      </w:hyperlink>
    </w:p>
    <w:p w14:paraId="272A719C" w14:textId="2FA5BEDB"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67" w:history="1">
        <w:r w:rsidR="008939D7" w:rsidRPr="005228A1">
          <w:rPr>
            <w:rStyle w:val="Hipervnculo"/>
            <w:noProof/>
            <w:lang w:val="es-CL"/>
          </w:rPr>
          <w:t>4.2.2.7</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Normativa ambiental de carácter específico: Residuos Industriales Peligrosos</w:t>
        </w:r>
        <w:r w:rsidR="008939D7">
          <w:rPr>
            <w:noProof/>
            <w:webHidden/>
          </w:rPr>
          <w:tab/>
        </w:r>
        <w:r w:rsidR="008939D7">
          <w:rPr>
            <w:noProof/>
            <w:webHidden/>
          </w:rPr>
          <w:fldChar w:fldCharType="begin"/>
        </w:r>
        <w:r w:rsidR="008939D7">
          <w:rPr>
            <w:noProof/>
            <w:webHidden/>
          </w:rPr>
          <w:instrText xml:space="preserve"> PAGEREF _Toc421273367 \h </w:instrText>
        </w:r>
        <w:r w:rsidR="008939D7">
          <w:rPr>
            <w:noProof/>
            <w:webHidden/>
          </w:rPr>
        </w:r>
        <w:r w:rsidR="008939D7">
          <w:rPr>
            <w:noProof/>
            <w:webHidden/>
          </w:rPr>
          <w:fldChar w:fldCharType="separate"/>
        </w:r>
        <w:r w:rsidR="00B832D3">
          <w:rPr>
            <w:noProof/>
            <w:webHidden/>
          </w:rPr>
          <w:t>33</w:t>
        </w:r>
        <w:r w:rsidR="008939D7">
          <w:rPr>
            <w:noProof/>
            <w:webHidden/>
          </w:rPr>
          <w:fldChar w:fldCharType="end"/>
        </w:r>
      </w:hyperlink>
    </w:p>
    <w:p w14:paraId="22553874" w14:textId="7F14CA59"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68" w:history="1">
        <w:r w:rsidR="008939D7" w:rsidRPr="005228A1">
          <w:rPr>
            <w:rStyle w:val="Hipervnculo"/>
            <w:noProof/>
            <w:lang w:val="es-CL"/>
          </w:rPr>
          <w:t>4.2.2.8</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Normativa ambiental de carácter específico: Vialidad y Transporte</w:t>
        </w:r>
        <w:r w:rsidR="008939D7">
          <w:rPr>
            <w:noProof/>
            <w:webHidden/>
          </w:rPr>
          <w:tab/>
        </w:r>
        <w:r w:rsidR="008939D7">
          <w:rPr>
            <w:noProof/>
            <w:webHidden/>
          </w:rPr>
          <w:fldChar w:fldCharType="begin"/>
        </w:r>
        <w:r w:rsidR="008939D7">
          <w:rPr>
            <w:noProof/>
            <w:webHidden/>
          </w:rPr>
          <w:instrText xml:space="preserve"> PAGEREF _Toc421273368 \h </w:instrText>
        </w:r>
        <w:r w:rsidR="008939D7">
          <w:rPr>
            <w:noProof/>
            <w:webHidden/>
          </w:rPr>
        </w:r>
        <w:r w:rsidR="008939D7">
          <w:rPr>
            <w:noProof/>
            <w:webHidden/>
          </w:rPr>
          <w:fldChar w:fldCharType="separate"/>
        </w:r>
        <w:r w:rsidR="00B832D3">
          <w:rPr>
            <w:noProof/>
            <w:webHidden/>
          </w:rPr>
          <w:t>35</w:t>
        </w:r>
        <w:r w:rsidR="008939D7">
          <w:rPr>
            <w:noProof/>
            <w:webHidden/>
          </w:rPr>
          <w:fldChar w:fldCharType="end"/>
        </w:r>
      </w:hyperlink>
    </w:p>
    <w:p w14:paraId="3A637842" w14:textId="52979837"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69" w:history="1">
        <w:r w:rsidR="008939D7" w:rsidRPr="005228A1">
          <w:rPr>
            <w:rStyle w:val="Hipervnculo"/>
            <w:noProof/>
            <w:lang w:val="es-CL"/>
          </w:rPr>
          <w:t>4.2.2.9</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Normativa ambiental de carácter específico: Agua Potable</w:t>
        </w:r>
        <w:r w:rsidR="008939D7">
          <w:rPr>
            <w:noProof/>
            <w:webHidden/>
          </w:rPr>
          <w:tab/>
        </w:r>
        <w:r w:rsidR="008939D7">
          <w:rPr>
            <w:noProof/>
            <w:webHidden/>
          </w:rPr>
          <w:fldChar w:fldCharType="begin"/>
        </w:r>
        <w:r w:rsidR="008939D7">
          <w:rPr>
            <w:noProof/>
            <w:webHidden/>
          </w:rPr>
          <w:instrText xml:space="preserve"> PAGEREF _Toc421273369 \h </w:instrText>
        </w:r>
        <w:r w:rsidR="008939D7">
          <w:rPr>
            <w:noProof/>
            <w:webHidden/>
          </w:rPr>
        </w:r>
        <w:r w:rsidR="008939D7">
          <w:rPr>
            <w:noProof/>
            <w:webHidden/>
          </w:rPr>
          <w:fldChar w:fldCharType="separate"/>
        </w:r>
        <w:r w:rsidR="00B832D3">
          <w:rPr>
            <w:noProof/>
            <w:webHidden/>
          </w:rPr>
          <w:t>35</w:t>
        </w:r>
        <w:r w:rsidR="008939D7">
          <w:rPr>
            <w:noProof/>
            <w:webHidden/>
          </w:rPr>
          <w:fldChar w:fldCharType="end"/>
        </w:r>
      </w:hyperlink>
    </w:p>
    <w:p w14:paraId="150945B5" w14:textId="002FDC46" w:rsidR="008939D7" w:rsidRDefault="003F7B19">
      <w:pPr>
        <w:pStyle w:val="TDC4"/>
        <w:tabs>
          <w:tab w:val="left" w:pos="1760"/>
          <w:tab w:val="right" w:leader="dot" w:pos="9394"/>
        </w:tabs>
        <w:rPr>
          <w:rFonts w:asciiTheme="minorHAnsi" w:eastAsiaTheme="minorEastAsia" w:hAnsiTheme="minorHAnsi" w:cstheme="minorBidi"/>
          <w:noProof/>
          <w:sz w:val="22"/>
          <w:szCs w:val="22"/>
          <w:lang w:val="es-CL" w:eastAsia="es-CL"/>
        </w:rPr>
      </w:pPr>
      <w:hyperlink w:anchor="_Toc421273370" w:history="1">
        <w:r w:rsidR="008939D7" w:rsidRPr="005228A1">
          <w:rPr>
            <w:rStyle w:val="Hipervnculo"/>
            <w:noProof/>
            <w:lang w:val="es-CL"/>
          </w:rPr>
          <w:t>4.2.2.10</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Normativa ambiental de carácter específico: Residuos líquidos</w:t>
        </w:r>
        <w:r w:rsidR="008939D7">
          <w:rPr>
            <w:noProof/>
            <w:webHidden/>
          </w:rPr>
          <w:tab/>
        </w:r>
        <w:r w:rsidR="008939D7">
          <w:rPr>
            <w:noProof/>
            <w:webHidden/>
          </w:rPr>
          <w:fldChar w:fldCharType="begin"/>
        </w:r>
        <w:r w:rsidR="008939D7">
          <w:rPr>
            <w:noProof/>
            <w:webHidden/>
          </w:rPr>
          <w:instrText xml:space="preserve"> PAGEREF _Toc421273370 \h </w:instrText>
        </w:r>
        <w:r w:rsidR="008939D7">
          <w:rPr>
            <w:noProof/>
            <w:webHidden/>
          </w:rPr>
        </w:r>
        <w:r w:rsidR="008939D7">
          <w:rPr>
            <w:noProof/>
            <w:webHidden/>
          </w:rPr>
          <w:fldChar w:fldCharType="separate"/>
        </w:r>
        <w:r w:rsidR="00B832D3">
          <w:rPr>
            <w:noProof/>
            <w:webHidden/>
          </w:rPr>
          <w:t>36</w:t>
        </w:r>
        <w:r w:rsidR="008939D7">
          <w:rPr>
            <w:noProof/>
            <w:webHidden/>
          </w:rPr>
          <w:fldChar w:fldCharType="end"/>
        </w:r>
      </w:hyperlink>
    </w:p>
    <w:p w14:paraId="1FC40068" w14:textId="31071FE0" w:rsidR="008939D7" w:rsidRDefault="003F7B19">
      <w:pPr>
        <w:pStyle w:val="TDC4"/>
        <w:tabs>
          <w:tab w:val="left" w:pos="1760"/>
          <w:tab w:val="right" w:leader="dot" w:pos="9394"/>
        </w:tabs>
        <w:rPr>
          <w:rFonts w:asciiTheme="minorHAnsi" w:eastAsiaTheme="minorEastAsia" w:hAnsiTheme="minorHAnsi" w:cstheme="minorBidi"/>
          <w:noProof/>
          <w:sz w:val="22"/>
          <w:szCs w:val="22"/>
          <w:lang w:val="es-CL" w:eastAsia="es-CL"/>
        </w:rPr>
      </w:pPr>
      <w:hyperlink w:anchor="_Toc421273371" w:history="1">
        <w:r w:rsidR="008939D7" w:rsidRPr="005228A1">
          <w:rPr>
            <w:rStyle w:val="Hipervnculo"/>
            <w:noProof/>
            <w:lang w:val="es-CL"/>
          </w:rPr>
          <w:t>4.2.2.11</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Normativa ambiental de carácter específico: Lodos</w:t>
        </w:r>
        <w:r w:rsidR="008939D7">
          <w:rPr>
            <w:noProof/>
            <w:webHidden/>
          </w:rPr>
          <w:tab/>
        </w:r>
        <w:r w:rsidR="008939D7">
          <w:rPr>
            <w:noProof/>
            <w:webHidden/>
          </w:rPr>
          <w:fldChar w:fldCharType="begin"/>
        </w:r>
        <w:r w:rsidR="008939D7">
          <w:rPr>
            <w:noProof/>
            <w:webHidden/>
          </w:rPr>
          <w:instrText xml:space="preserve"> PAGEREF _Toc421273371 \h </w:instrText>
        </w:r>
        <w:r w:rsidR="008939D7">
          <w:rPr>
            <w:noProof/>
            <w:webHidden/>
          </w:rPr>
        </w:r>
        <w:r w:rsidR="008939D7">
          <w:rPr>
            <w:noProof/>
            <w:webHidden/>
          </w:rPr>
          <w:fldChar w:fldCharType="separate"/>
        </w:r>
        <w:r w:rsidR="00B832D3">
          <w:rPr>
            <w:noProof/>
            <w:webHidden/>
          </w:rPr>
          <w:t>37</w:t>
        </w:r>
        <w:r w:rsidR="008939D7">
          <w:rPr>
            <w:noProof/>
            <w:webHidden/>
          </w:rPr>
          <w:fldChar w:fldCharType="end"/>
        </w:r>
      </w:hyperlink>
    </w:p>
    <w:p w14:paraId="3D504C7B" w14:textId="4FA74743" w:rsidR="008939D7" w:rsidRDefault="003F7B19">
      <w:pPr>
        <w:pStyle w:val="TDC4"/>
        <w:tabs>
          <w:tab w:val="left" w:pos="1760"/>
          <w:tab w:val="right" w:leader="dot" w:pos="9394"/>
        </w:tabs>
        <w:rPr>
          <w:rFonts w:asciiTheme="minorHAnsi" w:eastAsiaTheme="minorEastAsia" w:hAnsiTheme="minorHAnsi" w:cstheme="minorBidi"/>
          <w:noProof/>
          <w:sz w:val="22"/>
          <w:szCs w:val="22"/>
          <w:lang w:val="es-CL" w:eastAsia="es-CL"/>
        </w:rPr>
      </w:pPr>
      <w:hyperlink w:anchor="_Toc421273372" w:history="1">
        <w:r w:rsidR="008939D7" w:rsidRPr="005228A1">
          <w:rPr>
            <w:rStyle w:val="Hipervnculo"/>
            <w:noProof/>
            <w:lang w:val="es-CL" w:eastAsia="es-CL"/>
          </w:rPr>
          <w:t>4.2.2.12</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 xml:space="preserve">Normativa ambiental de carácter específico: </w:t>
        </w:r>
        <w:r w:rsidR="008939D7" w:rsidRPr="005228A1">
          <w:rPr>
            <w:rStyle w:val="Hipervnculo"/>
            <w:noProof/>
            <w:lang w:val="es-CL" w:eastAsia="es-CL"/>
          </w:rPr>
          <w:t>Patrimonio cultural</w:t>
        </w:r>
        <w:r w:rsidR="008939D7">
          <w:rPr>
            <w:noProof/>
            <w:webHidden/>
          </w:rPr>
          <w:tab/>
        </w:r>
        <w:r w:rsidR="008939D7">
          <w:rPr>
            <w:noProof/>
            <w:webHidden/>
          </w:rPr>
          <w:fldChar w:fldCharType="begin"/>
        </w:r>
        <w:r w:rsidR="008939D7">
          <w:rPr>
            <w:noProof/>
            <w:webHidden/>
          </w:rPr>
          <w:instrText xml:space="preserve"> PAGEREF _Toc421273372 \h </w:instrText>
        </w:r>
        <w:r w:rsidR="008939D7">
          <w:rPr>
            <w:noProof/>
            <w:webHidden/>
          </w:rPr>
        </w:r>
        <w:r w:rsidR="008939D7">
          <w:rPr>
            <w:noProof/>
            <w:webHidden/>
          </w:rPr>
          <w:fldChar w:fldCharType="separate"/>
        </w:r>
        <w:r w:rsidR="00B832D3">
          <w:rPr>
            <w:noProof/>
            <w:webHidden/>
          </w:rPr>
          <w:t>37</w:t>
        </w:r>
        <w:r w:rsidR="008939D7">
          <w:rPr>
            <w:noProof/>
            <w:webHidden/>
          </w:rPr>
          <w:fldChar w:fldCharType="end"/>
        </w:r>
      </w:hyperlink>
    </w:p>
    <w:p w14:paraId="4C92D516" w14:textId="7824C009" w:rsidR="008939D7" w:rsidRDefault="003F7B19">
      <w:pPr>
        <w:pStyle w:val="TDC4"/>
        <w:tabs>
          <w:tab w:val="left" w:pos="1760"/>
          <w:tab w:val="right" w:leader="dot" w:pos="9394"/>
        </w:tabs>
        <w:rPr>
          <w:rFonts w:asciiTheme="minorHAnsi" w:eastAsiaTheme="minorEastAsia" w:hAnsiTheme="minorHAnsi" w:cstheme="minorBidi"/>
          <w:noProof/>
          <w:sz w:val="22"/>
          <w:szCs w:val="22"/>
          <w:lang w:val="es-CL" w:eastAsia="es-CL"/>
        </w:rPr>
      </w:pPr>
      <w:hyperlink w:anchor="_Toc421273373" w:history="1">
        <w:r w:rsidR="008939D7" w:rsidRPr="005228A1">
          <w:rPr>
            <w:rStyle w:val="Hipervnculo"/>
            <w:noProof/>
            <w:lang w:val="es-CL"/>
          </w:rPr>
          <w:t>4.2.2.13</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Normativa ambiental de carácter específico: Sustancias peligrosas y combustibles</w:t>
        </w:r>
        <w:r w:rsidR="008939D7">
          <w:rPr>
            <w:noProof/>
            <w:webHidden/>
          </w:rPr>
          <w:tab/>
        </w:r>
        <w:r w:rsidR="008939D7">
          <w:rPr>
            <w:noProof/>
            <w:webHidden/>
          </w:rPr>
          <w:fldChar w:fldCharType="begin"/>
        </w:r>
        <w:r w:rsidR="008939D7">
          <w:rPr>
            <w:noProof/>
            <w:webHidden/>
          </w:rPr>
          <w:instrText xml:space="preserve"> PAGEREF _Toc421273373 \h </w:instrText>
        </w:r>
        <w:r w:rsidR="008939D7">
          <w:rPr>
            <w:noProof/>
            <w:webHidden/>
          </w:rPr>
        </w:r>
        <w:r w:rsidR="008939D7">
          <w:rPr>
            <w:noProof/>
            <w:webHidden/>
          </w:rPr>
          <w:fldChar w:fldCharType="separate"/>
        </w:r>
        <w:r w:rsidR="00B832D3">
          <w:rPr>
            <w:noProof/>
            <w:webHidden/>
          </w:rPr>
          <w:t>38</w:t>
        </w:r>
        <w:r w:rsidR="008939D7">
          <w:rPr>
            <w:noProof/>
            <w:webHidden/>
          </w:rPr>
          <w:fldChar w:fldCharType="end"/>
        </w:r>
      </w:hyperlink>
    </w:p>
    <w:p w14:paraId="380594FE" w14:textId="23A41EED" w:rsidR="008939D7" w:rsidRDefault="003F7B19">
      <w:pPr>
        <w:pStyle w:val="TDC4"/>
        <w:tabs>
          <w:tab w:val="left" w:pos="1760"/>
          <w:tab w:val="right" w:leader="dot" w:pos="9394"/>
        </w:tabs>
        <w:rPr>
          <w:rFonts w:asciiTheme="minorHAnsi" w:eastAsiaTheme="minorEastAsia" w:hAnsiTheme="minorHAnsi" w:cstheme="minorBidi"/>
          <w:noProof/>
          <w:sz w:val="22"/>
          <w:szCs w:val="22"/>
          <w:lang w:val="es-CL" w:eastAsia="es-CL"/>
        </w:rPr>
      </w:pPr>
      <w:hyperlink w:anchor="_Toc421273374" w:history="1">
        <w:r w:rsidR="008939D7" w:rsidRPr="005228A1">
          <w:rPr>
            <w:rStyle w:val="Hipervnculo"/>
            <w:noProof/>
            <w:lang w:val="es-CL" w:eastAsia="es-CL"/>
          </w:rPr>
          <w:t>4.2.2.14</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 xml:space="preserve">Normativa ambiental de carácter específico: </w:t>
        </w:r>
        <w:r w:rsidR="008939D7" w:rsidRPr="005228A1">
          <w:rPr>
            <w:rStyle w:val="Hipervnculo"/>
            <w:noProof/>
            <w:lang w:val="es-CL" w:eastAsia="es-CL"/>
          </w:rPr>
          <w:t>Instalaciones eléctricas</w:t>
        </w:r>
        <w:r w:rsidR="008939D7">
          <w:rPr>
            <w:noProof/>
            <w:webHidden/>
          </w:rPr>
          <w:tab/>
        </w:r>
        <w:r w:rsidR="008939D7">
          <w:rPr>
            <w:noProof/>
            <w:webHidden/>
          </w:rPr>
          <w:fldChar w:fldCharType="begin"/>
        </w:r>
        <w:r w:rsidR="008939D7">
          <w:rPr>
            <w:noProof/>
            <w:webHidden/>
          </w:rPr>
          <w:instrText xml:space="preserve"> PAGEREF _Toc421273374 \h </w:instrText>
        </w:r>
        <w:r w:rsidR="008939D7">
          <w:rPr>
            <w:noProof/>
            <w:webHidden/>
          </w:rPr>
        </w:r>
        <w:r w:rsidR="008939D7">
          <w:rPr>
            <w:noProof/>
            <w:webHidden/>
          </w:rPr>
          <w:fldChar w:fldCharType="separate"/>
        </w:r>
        <w:r w:rsidR="00B832D3">
          <w:rPr>
            <w:noProof/>
            <w:webHidden/>
          </w:rPr>
          <w:t>39</w:t>
        </w:r>
        <w:r w:rsidR="008939D7">
          <w:rPr>
            <w:noProof/>
            <w:webHidden/>
          </w:rPr>
          <w:fldChar w:fldCharType="end"/>
        </w:r>
      </w:hyperlink>
    </w:p>
    <w:p w14:paraId="4931B29C" w14:textId="32FE6134" w:rsidR="008939D7" w:rsidRDefault="003F7B19">
      <w:pPr>
        <w:pStyle w:val="TDC4"/>
        <w:tabs>
          <w:tab w:val="left" w:pos="1760"/>
          <w:tab w:val="right" w:leader="dot" w:pos="9394"/>
        </w:tabs>
        <w:rPr>
          <w:rFonts w:asciiTheme="minorHAnsi" w:eastAsiaTheme="minorEastAsia" w:hAnsiTheme="minorHAnsi" w:cstheme="minorBidi"/>
          <w:noProof/>
          <w:sz w:val="22"/>
          <w:szCs w:val="22"/>
          <w:lang w:val="es-CL" w:eastAsia="es-CL"/>
        </w:rPr>
      </w:pPr>
      <w:hyperlink w:anchor="_Toc421273375" w:history="1">
        <w:r w:rsidR="008939D7" w:rsidRPr="005228A1">
          <w:rPr>
            <w:rStyle w:val="Hipervnculo"/>
            <w:noProof/>
            <w:lang w:val="es-CL"/>
          </w:rPr>
          <w:t>4.2.2.15</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Normas territoriales específicas: Instrumentos de Planificación Territorial</w:t>
        </w:r>
        <w:r w:rsidR="008939D7">
          <w:rPr>
            <w:noProof/>
            <w:webHidden/>
          </w:rPr>
          <w:tab/>
        </w:r>
        <w:r w:rsidR="008939D7">
          <w:rPr>
            <w:noProof/>
            <w:webHidden/>
          </w:rPr>
          <w:fldChar w:fldCharType="begin"/>
        </w:r>
        <w:r w:rsidR="008939D7">
          <w:rPr>
            <w:noProof/>
            <w:webHidden/>
          </w:rPr>
          <w:instrText xml:space="preserve"> PAGEREF _Toc421273375 \h </w:instrText>
        </w:r>
        <w:r w:rsidR="008939D7">
          <w:rPr>
            <w:noProof/>
            <w:webHidden/>
          </w:rPr>
        </w:r>
        <w:r w:rsidR="008939D7">
          <w:rPr>
            <w:noProof/>
            <w:webHidden/>
          </w:rPr>
          <w:fldChar w:fldCharType="separate"/>
        </w:r>
        <w:r w:rsidR="00B832D3">
          <w:rPr>
            <w:noProof/>
            <w:webHidden/>
          </w:rPr>
          <w:t>39</w:t>
        </w:r>
        <w:r w:rsidR="008939D7">
          <w:rPr>
            <w:noProof/>
            <w:webHidden/>
          </w:rPr>
          <w:fldChar w:fldCharType="end"/>
        </w:r>
      </w:hyperlink>
    </w:p>
    <w:p w14:paraId="129DD873" w14:textId="7B405B2E" w:rsidR="008939D7" w:rsidRDefault="003F7B19">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21273376" w:history="1">
        <w:r w:rsidR="008939D7" w:rsidRPr="005228A1">
          <w:rPr>
            <w:rStyle w:val="Hipervnculo"/>
            <w:lang w:val="es-CL" w:eastAsia="es-CL"/>
          </w:rPr>
          <w:t>4.2.3</w:t>
        </w:r>
        <w:r w:rsidR="008939D7">
          <w:rPr>
            <w:rFonts w:asciiTheme="minorHAnsi" w:eastAsiaTheme="minorEastAsia" w:hAnsiTheme="minorHAnsi" w:cstheme="minorBidi"/>
            <w:sz w:val="22"/>
            <w:szCs w:val="22"/>
            <w:lang w:val="es-CL" w:eastAsia="es-CL"/>
          </w:rPr>
          <w:tab/>
        </w:r>
        <w:r w:rsidR="008939D7" w:rsidRPr="005228A1">
          <w:rPr>
            <w:rStyle w:val="Hipervnculo"/>
            <w:lang w:val="es-CL" w:eastAsia="es-CL"/>
          </w:rPr>
          <w:t>Permisos ambientales y territoriales sectoriales asociados</w:t>
        </w:r>
        <w:r w:rsidR="008939D7">
          <w:rPr>
            <w:webHidden/>
          </w:rPr>
          <w:tab/>
        </w:r>
        <w:r w:rsidR="008939D7">
          <w:rPr>
            <w:webHidden/>
          </w:rPr>
          <w:fldChar w:fldCharType="begin"/>
        </w:r>
        <w:r w:rsidR="008939D7">
          <w:rPr>
            <w:webHidden/>
          </w:rPr>
          <w:instrText xml:space="preserve"> PAGEREF _Toc421273376 \h </w:instrText>
        </w:r>
        <w:r w:rsidR="008939D7">
          <w:rPr>
            <w:webHidden/>
          </w:rPr>
        </w:r>
        <w:r w:rsidR="008939D7">
          <w:rPr>
            <w:webHidden/>
          </w:rPr>
          <w:fldChar w:fldCharType="separate"/>
        </w:r>
        <w:r w:rsidR="00B832D3">
          <w:rPr>
            <w:webHidden/>
          </w:rPr>
          <w:t>40</w:t>
        </w:r>
        <w:r w:rsidR="008939D7">
          <w:rPr>
            <w:webHidden/>
          </w:rPr>
          <w:fldChar w:fldCharType="end"/>
        </w:r>
      </w:hyperlink>
    </w:p>
    <w:p w14:paraId="4C857C15" w14:textId="1A6625EC"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77" w:history="1">
        <w:r w:rsidR="008939D7" w:rsidRPr="005228A1">
          <w:rPr>
            <w:rStyle w:val="Hipervnculo"/>
            <w:noProof/>
            <w:lang w:val="es-CL" w:eastAsia="es-CL"/>
          </w:rPr>
          <w:t>4.2.3.1</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eastAsia="es-CL"/>
          </w:rPr>
          <w:t>PAS 91</w:t>
        </w:r>
        <w:r w:rsidR="008939D7">
          <w:rPr>
            <w:noProof/>
            <w:webHidden/>
          </w:rPr>
          <w:tab/>
        </w:r>
        <w:r w:rsidR="008939D7">
          <w:rPr>
            <w:noProof/>
            <w:webHidden/>
          </w:rPr>
          <w:fldChar w:fldCharType="begin"/>
        </w:r>
        <w:r w:rsidR="008939D7">
          <w:rPr>
            <w:noProof/>
            <w:webHidden/>
          </w:rPr>
          <w:instrText xml:space="preserve"> PAGEREF _Toc421273377 \h </w:instrText>
        </w:r>
        <w:r w:rsidR="008939D7">
          <w:rPr>
            <w:noProof/>
            <w:webHidden/>
          </w:rPr>
        </w:r>
        <w:r w:rsidR="008939D7">
          <w:rPr>
            <w:noProof/>
            <w:webHidden/>
          </w:rPr>
          <w:fldChar w:fldCharType="separate"/>
        </w:r>
        <w:r w:rsidR="00B832D3">
          <w:rPr>
            <w:noProof/>
            <w:webHidden/>
          </w:rPr>
          <w:t>40</w:t>
        </w:r>
        <w:r w:rsidR="008939D7">
          <w:rPr>
            <w:noProof/>
            <w:webHidden/>
          </w:rPr>
          <w:fldChar w:fldCharType="end"/>
        </w:r>
      </w:hyperlink>
    </w:p>
    <w:p w14:paraId="37F61655" w14:textId="601A4FF3"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78" w:history="1">
        <w:r w:rsidR="008939D7" w:rsidRPr="005228A1">
          <w:rPr>
            <w:rStyle w:val="Hipervnculo"/>
            <w:noProof/>
            <w:lang w:val="es-CL" w:eastAsia="es-CL"/>
          </w:rPr>
          <w:t>4.2.3.2</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eastAsia="es-CL"/>
          </w:rPr>
          <w:t>PAS 93</w:t>
        </w:r>
        <w:r w:rsidR="008939D7">
          <w:rPr>
            <w:noProof/>
            <w:webHidden/>
          </w:rPr>
          <w:tab/>
        </w:r>
        <w:r w:rsidR="008939D7">
          <w:rPr>
            <w:noProof/>
            <w:webHidden/>
          </w:rPr>
          <w:fldChar w:fldCharType="begin"/>
        </w:r>
        <w:r w:rsidR="008939D7">
          <w:rPr>
            <w:noProof/>
            <w:webHidden/>
          </w:rPr>
          <w:instrText xml:space="preserve"> PAGEREF _Toc421273378 \h </w:instrText>
        </w:r>
        <w:r w:rsidR="008939D7">
          <w:rPr>
            <w:noProof/>
            <w:webHidden/>
          </w:rPr>
        </w:r>
        <w:r w:rsidR="008939D7">
          <w:rPr>
            <w:noProof/>
            <w:webHidden/>
          </w:rPr>
          <w:fldChar w:fldCharType="separate"/>
        </w:r>
        <w:r w:rsidR="00B832D3">
          <w:rPr>
            <w:noProof/>
            <w:webHidden/>
          </w:rPr>
          <w:t>40</w:t>
        </w:r>
        <w:r w:rsidR="008939D7">
          <w:rPr>
            <w:noProof/>
            <w:webHidden/>
          </w:rPr>
          <w:fldChar w:fldCharType="end"/>
        </w:r>
      </w:hyperlink>
    </w:p>
    <w:p w14:paraId="76C39983" w14:textId="2F221FE7"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79" w:history="1">
        <w:r w:rsidR="008939D7" w:rsidRPr="005228A1">
          <w:rPr>
            <w:rStyle w:val="Hipervnculo"/>
            <w:noProof/>
            <w:lang w:val="es-CL" w:eastAsia="es-CL"/>
          </w:rPr>
          <w:t>4.2.3.3</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eastAsia="es-CL"/>
          </w:rPr>
          <w:t>PAS 99</w:t>
        </w:r>
        <w:r w:rsidR="008939D7">
          <w:rPr>
            <w:noProof/>
            <w:webHidden/>
          </w:rPr>
          <w:tab/>
        </w:r>
        <w:r w:rsidR="008939D7">
          <w:rPr>
            <w:noProof/>
            <w:webHidden/>
          </w:rPr>
          <w:fldChar w:fldCharType="begin"/>
        </w:r>
        <w:r w:rsidR="008939D7">
          <w:rPr>
            <w:noProof/>
            <w:webHidden/>
          </w:rPr>
          <w:instrText xml:space="preserve"> PAGEREF _Toc421273379 \h </w:instrText>
        </w:r>
        <w:r w:rsidR="008939D7">
          <w:rPr>
            <w:noProof/>
            <w:webHidden/>
          </w:rPr>
        </w:r>
        <w:r w:rsidR="008939D7">
          <w:rPr>
            <w:noProof/>
            <w:webHidden/>
          </w:rPr>
          <w:fldChar w:fldCharType="separate"/>
        </w:r>
        <w:r w:rsidR="00B832D3">
          <w:rPr>
            <w:noProof/>
            <w:webHidden/>
          </w:rPr>
          <w:t>40</w:t>
        </w:r>
        <w:r w:rsidR="008939D7">
          <w:rPr>
            <w:noProof/>
            <w:webHidden/>
          </w:rPr>
          <w:fldChar w:fldCharType="end"/>
        </w:r>
      </w:hyperlink>
    </w:p>
    <w:p w14:paraId="7911CD77" w14:textId="11C4E35F" w:rsidR="008939D7" w:rsidRDefault="003F7B19">
      <w:pPr>
        <w:pStyle w:val="TDC2"/>
        <w:tabs>
          <w:tab w:val="left" w:pos="880"/>
          <w:tab w:val="right" w:leader="dot" w:pos="9394"/>
        </w:tabs>
        <w:rPr>
          <w:rFonts w:asciiTheme="minorHAnsi" w:eastAsiaTheme="minorEastAsia" w:hAnsiTheme="minorHAnsi" w:cstheme="minorBidi"/>
          <w:noProof/>
          <w:sz w:val="22"/>
          <w:szCs w:val="22"/>
          <w:lang w:val="es-CL" w:eastAsia="es-CL"/>
        </w:rPr>
      </w:pPr>
      <w:hyperlink w:anchor="_Toc421273386" w:history="1">
        <w:r w:rsidR="008939D7" w:rsidRPr="005228A1">
          <w:rPr>
            <w:rStyle w:val="Hipervnculo"/>
            <w:noProof/>
            <w:lang w:val="es-CL"/>
          </w:rPr>
          <w:t>4.</w:t>
        </w:r>
        <w:r w:rsidR="00B832D3">
          <w:rPr>
            <w:rStyle w:val="Hipervnculo"/>
            <w:noProof/>
            <w:lang w:val="es-CL"/>
          </w:rPr>
          <w:t>3</w:t>
        </w:r>
        <w:r w:rsidR="008939D7" w:rsidRPr="005228A1">
          <w:rPr>
            <w:rStyle w:val="Hipervnculo"/>
            <w:noProof/>
            <w:lang w:val="es-CL"/>
          </w:rPr>
          <w:t>.</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Diagnóstico ambiental y territorial</w:t>
        </w:r>
        <w:r w:rsidR="008939D7">
          <w:rPr>
            <w:noProof/>
            <w:webHidden/>
          </w:rPr>
          <w:tab/>
        </w:r>
        <w:r w:rsidR="008939D7">
          <w:rPr>
            <w:noProof/>
            <w:webHidden/>
          </w:rPr>
          <w:fldChar w:fldCharType="begin"/>
        </w:r>
        <w:r w:rsidR="008939D7">
          <w:rPr>
            <w:noProof/>
            <w:webHidden/>
          </w:rPr>
          <w:instrText xml:space="preserve"> PAGEREF _Toc421273386 \h </w:instrText>
        </w:r>
        <w:r w:rsidR="008939D7">
          <w:rPr>
            <w:noProof/>
            <w:webHidden/>
          </w:rPr>
        </w:r>
        <w:r w:rsidR="008939D7">
          <w:rPr>
            <w:noProof/>
            <w:webHidden/>
          </w:rPr>
          <w:fldChar w:fldCharType="separate"/>
        </w:r>
        <w:r w:rsidR="00B832D3">
          <w:rPr>
            <w:noProof/>
            <w:webHidden/>
          </w:rPr>
          <w:t>41</w:t>
        </w:r>
        <w:r w:rsidR="008939D7">
          <w:rPr>
            <w:noProof/>
            <w:webHidden/>
          </w:rPr>
          <w:fldChar w:fldCharType="end"/>
        </w:r>
      </w:hyperlink>
    </w:p>
    <w:p w14:paraId="3B044F68" w14:textId="609C7854" w:rsidR="008939D7" w:rsidRDefault="003F7B19">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21273387" w:history="1">
        <w:r w:rsidR="00B832D3">
          <w:rPr>
            <w:rStyle w:val="Hipervnculo"/>
            <w:lang w:val="es-CL"/>
          </w:rPr>
          <w:t>4.3</w:t>
        </w:r>
        <w:r w:rsidR="008939D7" w:rsidRPr="005228A1">
          <w:rPr>
            <w:rStyle w:val="Hipervnculo"/>
            <w:lang w:val="es-CL"/>
          </w:rPr>
          <w:t>.1</w:t>
        </w:r>
        <w:r w:rsidR="008939D7">
          <w:rPr>
            <w:rFonts w:asciiTheme="minorHAnsi" w:eastAsiaTheme="minorEastAsia" w:hAnsiTheme="minorHAnsi" w:cstheme="minorBidi"/>
            <w:sz w:val="22"/>
            <w:szCs w:val="22"/>
            <w:lang w:val="es-CL" w:eastAsia="es-CL"/>
          </w:rPr>
          <w:tab/>
        </w:r>
        <w:r w:rsidR="008939D7" w:rsidRPr="005228A1">
          <w:rPr>
            <w:rStyle w:val="Hipervnculo"/>
            <w:lang w:val="es-CL"/>
          </w:rPr>
          <w:t>Caracterización de componentes y sus variables ambientales y territoriales afectadas</w:t>
        </w:r>
        <w:r w:rsidR="008939D7">
          <w:rPr>
            <w:webHidden/>
          </w:rPr>
          <w:tab/>
        </w:r>
        <w:r w:rsidR="008939D7">
          <w:rPr>
            <w:webHidden/>
          </w:rPr>
          <w:fldChar w:fldCharType="begin"/>
        </w:r>
        <w:r w:rsidR="008939D7">
          <w:rPr>
            <w:webHidden/>
          </w:rPr>
          <w:instrText xml:space="preserve"> PAGEREF _Toc421273387 \h </w:instrText>
        </w:r>
        <w:r w:rsidR="008939D7">
          <w:rPr>
            <w:webHidden/>
          </w:rPr>
        </w:r>
        <w:r w:rsidR="008939D7">
          <w:rPr>
            <w:webHidden/>
          </w:rPr>
          <w:fldChar w:fldCharType="separate"/>
        </w:r>
        <w:r w:rsidR="00B832D3">
          <w:rPr>
            <w:webHidden/>
          </w:rPr>
          <w:t>41</w:t>
        </w:r>
        <w:r w:rsidR="008939D7">
          <w:rPr>
            <w:webHidden/>
          </w:rPr>
          <w:fldChar w:fldCharType="end"/>
        </w:r>
      </w:hyperlink>
    </w:p>
    <w:p w14:paraId="2F672851" w14:textId="6427536E"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88" w:history="1">
        <w:r w:rsidR="00B832D3">
          <w:rPr>
            <w:rStyle w:val="Hipervnculo"/>
            <w:noProof/>
            <w:lang w:val="es-CL"/>
          </w:rPr>
          <w:t>4.3</w:t>
        </w:r>
        <w:r w:rsidR="008939D7" w:rsidRPr="005228A1">
          <w:rPr>
            <w:rStyle w:val="Hipervnculo"/>
            <w:noProof/>
            <w:lang w:val="es-CL"/>
          </w:rPr>
          <w:t>.1.1</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Aire</w:t>
        </w:r>
        <w:r w:rsidR="008939D7">
          <w:rPr>
            <w:noProof/>
            <w:webHidden/>
          </w:rPr>
          <w:tab/>
        </w:r>
        <w:r w:rsidR="008939D7">
          <w:rPr>
            <w:noProof/>
            <w:webHidden/>
          </w:rPr>
          <w:fldChar w:fldCharType="begin"/>
        </w:r>
        <w:r w:rsidR="008939D7">
          <w:rPr>
            <w:noProof/>
            <w:webHidden/>
          </w:rPr>
          <w:instrText xml:space="preserve"> PAGEREF _Toc421273388 \h </w:instrText>
        </w:r>
        <w:r w:rsidR="008939D7">
          <w:rPr>
            <w:noProof/>
            <w:webHidden/>
          </w:rPr>
        </w:r>
        <w:r w:rsidR="008939D7">
          <w:rPr>
            <w:noProof/>
            <w:webHidden/>
          </w:rPr>
          <w:fldChar w:fldCharType="separate"/>
        </w:r>
        <w:r w:rsidR="00B832D3">
          <w:rPr>
            <w:noProof/>
            <w:webHidden/>
          </w:rPr>
          <w:t>41</w:t>
        </w:r>
        <w:r w:rsidR="008939D7">
          <w:rPr>
            <w:noProof/>
            <w:webHidden/>
          </w:rPr>
          <w:fldChar w:fldCharType="end"/>
        </w:r>
      </w:hyperlink>
    </w:p>
    <w:p w14:paraId="2382759B" w14:textId="45E745B2"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89" w:history="1">
        <w:r w:rsidR="00B832D3">
          <w:rPr>
            <w:rStyle w:val="Hipervnculo"/>
            <w:noProof/>
            <w:lang w:val="es-CL"/>
          </w:rPr>
          <w:t>4.3</w:t>
        </w:r>
        <w:r w:rsidR="008939D7" w:rsidRPr="005228A1">
          <w:rPr>
            <w:rStyle w:val="Hipervnculo"/>
            <w:noProof/>
            <w:lang w:val="es-CL"/>
          </w:rPr>
          <w:t>.1.2</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Ruido</w:t>
        </w:r>
        <w:r w:rsidR="008939D7">
          <w:rPr>
            <w:noProof/>
            <w:webHidden/>
          </w:rPr>
          <w:tab/>
        </w:r>
        <w:r w:rsidR="008939D7">
          <w:rPr>
            <w:noProof/>
            <w:webHidden/>
          </w:rPr>
          <w:fldChar w:fldCharType="begin"/>
        </w:r>
        <w:r w:rsidR="008939D7">
          <w:rPr>
            <w:noProof/>
            <w:webHidden/>
          </w:rPr>
          <w:instrText xml:space="preserve"> PAGEREF _Toc421273389 \h </w:instrText>
        </w:r>
        <w:r w:rsidR="008939D7">
          <w:rPr>
            <w:noProof/>
            <w:webHidden/>
          </w:rPr>
        </w:r>
        <w:r w:rsidR="008939D7">
          <w:rPr>
            <w:noProof/>
            <w:webHidden/>
          </w:rPr>
          <w:fldChar w:fldCharType="separate"/>
        </w:r>
        <w:r w:rsidR="00B832D3">
          <w:rPr>
            <w:noProof/>
            <w:webHidden/>
          </w:rPr>
          <w:t>42</w:t>
        </w:r>
        <w:r w:rsidR="008939D7">
          <w:rPr>
            <w:noProof/>
            <w:webHidden/>
          </w:rPr>
          <w:fldChar w:fldCharType="end"/>
        </w:r>
      </w:hyperlink>
    </w:p>
    <w:p w14:paraId="5EE68E67" w14:textId="390BC76B"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90" w:history="1">
        <w:r w:rsidR="00B832D3">
          <w:rPr>
            <w:rStyle w:val="Hipervnculo"/>
            <w:noProof/>
            <w:lang w:val="es-CL"/>
          </w:rPr>
          <w:t>4.3</w:t>
        </w:r>
        <w:r w:rsidR="008939D7" w:rsidRPr="005228A1">
          <w:rPr>
            <w:rStyle w:val="Hipervnculo"/>
            <w:noProof/>
            <w:lang w:val="es-CL"/>
          </w:rPr>
          <w:t>.1.3</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Vegetación y Flora</w:t>
        </w:r>
        <w:r w:rsidR="008939D7">
          <w:rPr>
            <w:noProof/>
            <w:webHidden/>
          </w:rPr>
          <w:tab/>
        </w:r>
        <w:r w:rsidR="008939D7">
          <w:rPr>
            <w:noProof/>
            <w:webHidden/>
          </w:rPr>
          <w:fldChar w:fldCharType="begin"/>
        </w:r>
        <w:r w:rsidR="008939D7">
          <w:rPr>
            <w:noProof/>
            <w:webHidden/>
          </w:rPr>
          <w:instrText xml:space="preserve"> PAGEREF _Toc421273390 \h </w:instrText>
        </w:r>
        <w:r w:rsidR="008939D7">
          <w:rPr>
            <w:noProof/>
            <w:webHidden/>
          </w:rPr>
        </w:r>
        <w:r w:rsidR="008939D7">
          <w:rPr>
            <w:noProof/>
            <w:webHidden/>
          </w:rPr>
          <w:fldChar w:fldCharType="separate"/>
        </w:r>
        <w:r w:rsidR="00B832D3">
          <w:rPr>
            <w:noProof/>
            <w:webHidden/>
          </w:rPr>
          <w:t>42</w:t>
        </w:r>
        <w:r w:rsidR="008939D7">
          <w:rPr>
            <w:noProof/>
            <w:webHidden/>
          </w:rPr>
          <w:fldChar w:fldCharType="end"/>
        </w:r>
      </w:hyperlink>
    </w:p>
    <w:p w14:paraId="4DF1F01E" w14:textId="0A6AB9DD"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91" w:history="1">
        <w:r w:rsidR="008939D7" w:rsidRPr="005228A1">
          <w:rPr>
            <w:rStyle w:val="Hipervnculo"/>
            <w:noProof/>
            <w:lang w:val="es-CL"/>
          </w:rPr>
          <w:t>4.</w:t>
        </w:r>
        <w:r w:rsidR="00B832D3">
          <w:rPr>
            <w:rStyle w:val="Hipervnculo"/>
            <w:noProof/>
            <w:lang w:val="es-CL"/>
          </w:rPr>
          <w:t>3</w:t>
        </w:r>
        <w:r w:rsidR="008939D7" w:rsidRPr="005228A1">
          <w:rPr>
            <w:rStyle w:val="Hipervnculo"/>
            <w:noProof/>
            <w:lang w:val="es-CL"/>
          </w:rPr>
          <w:t>.1.4</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Fauna</w:t>
        </w:r>
        <w:r w:rsidR="008939D7">
          <w:rPr>
            <w:noProof/>
            <w:webHidden/>
          </w:rPr>
          <w:tab/>
        </w:r>
        <w:r w:rsidR="008939D7">
          <w:rPr>
            <w:noProof/>
            <w:webHidden/>
          </w:rPr>
          <w:fldChar w:fldCharType="begin"/>
        </w:r>
        <w:r w:rsidR="008939D7">
          <w:rPr>
            <w:noProof/>
            <w:webHidden/>
          </w:rPr>
          <w:instrText xml:space="preserve"> PAGEREF _Toc421273391 \h </w:instrText>
        </w:r>
        <w:r w:rsidR="008939D7">
          <w:rPr>
            <w:noProof/>
            <w:webHidden/>
          </w:rPr>
        </w:r>
        <w:r w:rsidR="008939D7">
          <w:rPr>
            <w:noProof/>
            <w:webHidden/>
          </w:rPr>
          <w:fldChar w:fldCharType="separate"/>
        </w:r>
        <w:r w:rsidR="00B832D3">
          <w:rPr>
            <w:noProof/>
            <w:webHidden/>
          </w:rPr>
          <w:t>43</w:t>
        </w:r>
        <w:r w:rsidR="008939D7">
          <w:rPr>
            <w:noProof/>
            <w:webHidden/>
          </w:rPr>
          <w:fldChar w:fldCharType="end"/>
        </w:r>
      </w:hyperlink>
    </w:p>
    <w:p w14:paraId="55957B8D" w14:textId="7B01DD68"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92" w:history="1">
        <w:r w:rsidR="00B832D3">
          <w:rPr>
            <w:rStyle w:val="Hipervnculo"/>
            <w:noProof/>
            <w:lang w:val="es-CL"/>
          </w:rPr>
          <w:t>4.3</w:t>
        </w:r>
        <w:r w:rsidR="008939D7" w:rsidRPr="005228A1">
          <w:rPr>
            <w:rStyle w:val="Hipervnculo"/>
            <w:noProof/>
            <w:lang w:val="es-CL"/>
          </w:rPr>
          <w:t>.1.5</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Suelos</w:t>
        </w:r>
        <w:r w:rsidR="008939D7">
          <w:rPr>
            <w:noProof/>
            <w:webHidden/>
          </w:rPr>
          <w:tab/>
        </w:r>
        <w:r w:rsidR="008939D7">
          <w:rPr>
            <w:noProof/>
            <w:webHidden/>
          </w:rPr>
          <w:fldChar w:fldCharType="begin"/>
        </w:r>
        <w:r w:rsidR="008939D7">
          <w:rPr>
            <w:noProof/>
            <w:webHidden/>
          </w:rPr>
          <w:instrText xml:space="preserve"> PAGEREF _Toc421273392 \h </w:instrText>
        </w:r>
        <w:r w:rsidR="008939D7">
          <w:rPr>
            <w:noProof/>
            <w:webHidden/>
          </w:rPr>
        </w:r>
        <w:r w:rsidR="008939D7">
          <w:rPr>
            <w:noProof/>
            <w:webHidden/>
          </w:rPr>
          <w:fldChar w:fldCharType="separate"/>
        </w:r>
        <w:r w:rsidR="00B832D3">
          <w:rPr>
            <w:noProof/>
            <w:webHidden/>
          </w:rPr>
          <w:t>44</w:t>
        </w:r>
        <w:r w:rsidR="008939D7">
          <w:rPr>
            <w:noProof/>
            <w:webHidden/>
          </w:rPr>
          <w:fldChar w:fldCharType="end"/>
        </w:r>
      </w:hyperlink>
    </w:p>
    <w:p w14:paraId="62B1A317" w14:textId="399C13A8"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93" w:history="1">
        <w:r w:rsidR="00B832D3">
          <w:rPr>
            <w:rStyle w:val="Hipervnculo"/>
            <w:noProof/>
            <w:lang w:val="es-CL"/>
          </w:rPr>
          <w:t>4.3</w:t>
        </w:r>
        <w:r w:rsidR="008939D7" w:rsidRPr="005228A1">
          <w:rPr>
            <w:rStyle w:val="Hipervnculo"/>
            <w:noProof/>
            <w:lang w:val="es-CL"/>
          </w:rPr>
          <w:t>.1.6</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Hidrología y calidad del agua</w:t>
        </w:r>
        <w:r w:rsidR="008939D7">
          <w:rPr>
            <w:noProof/>
            <w:webHidden/>
          </w:rPr>
          <w:tab/>
        </w:r>
        <w:r w:rsidR="008939D7">
          <w:rPr>
            <w:noProof/>
            <w:webHidden/>
          </w:rPr>
          <w:fldChar w:fldCharType="begin"/>
        </w:r>
        <w:r w:rsidR="008939D7">
          <w:rPr>
            <w:noProof/>
            <w:webHidden/>
          </w:rPr>
          <w:instrText xml:space="preserve"> PAGEREF _Toc421273393 \h </w:instrText>
        </w:r>
        <w:r w:rsidR="008939D7">
          <w:rPr>
            <w:noProof/>
            <w:webHidden/>
          </w:rPr>
        </w:r>
        <w:r w:rsidR="008939D7">
          <w:rPr>
            <w:noProof/>
            <w:webHidden/>
          </w:rPr>
          <w:fldChar w:fldCharType="separate"/>
        </w:r>
        <w:r w:rsidR="00B832D3">
          <w:rPr>
            <w:noProof/>
            <w:webHidden/>
          </w:rPr>
          <w:t>45</w:t>
        </w:r>
        <w:r w:rsidR="008939D7">
          <w:rPr>
            <w:noProof/>
            <w:webHidden/>
          </w:rPr>
          <w:fldChar w:fldCharType="end"/>
        </w:r>
      </w:hyperlink>
    </w:p>
    <w:p w14:paraId="53CAA583" w14:textId="6F2D123D"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94" w:history="1">
        <w:r w:rsidR="00B832D3">
          <w:rPr>
            <w:rStyle w:val="Hipervnculo"/>
            <w:noProof/>
            <w:lang w:val="es-CL"/>
          </w:rPr>
          <w:t>4.3</w:t>
        </w:r>
        <w:r w:rsidR="008939D7" w:rsidRPr="005228A1">
          <w:rPr>
            <w:rStyle w:val="Hipervnculo"/>
            <w:noProof/>
            <w:lang w:val="es-CL"/>
          </w:rPr>
          <w:t>.1.7</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Hidrogeología</w:t>
        </w:r>
        <w:r w:rsidR="008939D7">
          <w:rPr>
            <w:noProof/>
            <w:webHidden/>
          </w:rPr>
          <w:tab/>
        </w:r>
        <w:r w:rsidR="008939D7">
          <w:rPr>
            <w:noProof/>
            <w:webHidden/>
          </w:rPr>
          <w:fldChar w:fldCharType="begin"/>
        </w:r>
        <w:r w:rsidR="008939D7">
          <w:rPr>
            <w:noProof/>
            <w:webHidden/>
          </w:rPr>
          <w:instrText xml:space="preserve"> PAGEREF _Toc421273394 \h </w:instrText>
        </w:r>
        <w:r w:rsidR="008939D7">
          <w:rPr>
            <w:noProof/>
            <w:webHidden/>
          </w:rPr>
        </w:r>
        <w:r w:rsidR="008939D7">
          <w:rPr>
            <w:noProof/>
            <w:webHidden/>
          </w:rPr>
          <w:fldChar w:fldCharType="separate"/>
        </w:r>
        <w:r w:rsidR="00B832D3">
          <w:rPr>
            <w:noProof/>
            <w:webHidden/>
          </w:rPr>
          <w:t>45</w:t>
        </w:r>
        <w:r w:rsidR="008939D7">
          <w:rPr>
            <w:noProof/>
            <w:webHidden/>
          </w:rPr>
          <w:fldChar w:fldCharType="end"/>
        </w:r>
      </w:hyperlink>
    </w:p>
    <w:p w14:paraId="203C6B9B" w14:textId="70551EFD"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95" w:history="1">
        <w:r w:rsidR="00B832D3">
          <w:rPr>
            <w:rStyle w:val="Hipervnculo"/>
            <w:noProof/>
            <w:lang w:val="es-CL"/>
          </w:rPr>
          <w:t>4.3</w:t>
        </w:r>
        <w:r w:rsidR="008939D7" w:rsidRPr="005228A1">
          <w:rPr>
            <w:rStyle w:val="Hipervnculo"/>
            <w:noProof/>
            <w:lang w:val="es-CL"/>
          </w:rPr>
          <w:t>.1.8</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Socioeconómicos</w:t>
        </w:r>
        <w:r w:rsidR="008939D7">
          <w:rPr>
            <w:noProof/>
            <w:webHidden/>
          </w:rPr>
          <w:tab/>
        </w:r>
        <w:r w:rsidR="008939D7">
          <w:rPr>
            <w:noProof/>
            <w:webHidden/>
          </w:rPr>
          <w:fldChar w:fldCharType="begin"/>
        </w:r>
        <w:r w:rsidR="008939D7">
          <w:rPr>
            <w:noProof/>
            <w:webHidden/>
          </w:rPr>
          <w:instrText xml:space="preserve"> PAGEREF _Toc421273395 \h </w:instrText>
        </w:r>
        <w:r w:rsidR="008939D7">
          <w:rPr>
            <w:noProof/>
            <w:webHidden/>
          </w:rPr>
        </w:r>
        <w:r w:rsidR="008939D7">
          <w:rPr>
            <w:noProof/>
            <w:webHidden/>
          </w:rPr>
          <w:fldChar w:fldCharType="separate"/>
        </w:r>
        <w:r w:rsidR="00B832D3">
          <w:rPr>
            <w:noProof/>
            <w:webHidden/>
          </w:rPr>
          <w:t>47</w:t>
        </w:r>
        <w:r w:rsidR="008939D7">
          <w:rPr>
            <w:noProof/>
            <w:webHidden/>
          </w:rPr>
          <w:fldChar w:fldCharType="end"/>
        </w:r>
      </w:hyperlink>
    </w:p>
    <w:p w14:paraId="48F8EB0E" w14:textId="73EDB348"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396" w:history="1">
        <w:r w:rsidR="00B832D3">
          <w:rPr>
            <w:rStyle w:val="Hipervnculo"/>
            <w:noProof/>
            <w:lang w:val="es-CL"/>
          </w:rPr>
          <w:t>4.3</w:t>
        </w:r>
        <w:r w:rsidR="008939D7" w:rsidRPr="005228A1">
          <w:rPr>
            <w:rStyle w:val="Hipervnculo"/>
            <w:noProof/>
            <w:lang w:val="es-CL"/>
          </w:rPr>
          <w:t>.1.9</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Paisaje</w:t>
        </w:r>
        <w:r w:rsidR="008939D7">
          <w:rPr>
            <w:noProof/>
            <w:webHidden/>
          </w:rPr>
          <w:tab/>
        </w:r>
        <w:r w:rsidR="008939D7">
          <w:rPr>
            <w:noProof/>
            <w:webHidden/>
          </w:rPr>
          <w:fldChar w:fldCharType="begin"/>
        </w:r>
        <w:r w:rsidR="008939D7">
          <w:rPr>
            <w:noProof/>
            <w:webHidden/>
          </w:rPr>
          <w:instrText xml:space="preserve"> PAGEREF _Toc421273396 \h </w:instrText>
        </w:r>
        <w:r w:rsidR="008939D7">
          <w:rPr>
            <w:noProof/>
            <w:webHidden/>
          </w:rPr>
        </w:r>
        <w:r w:rsidR="008939D7">
          <w:rPr>
            <w:noProof/>
            <w:webHidden/>
          </w:rPr>
          <w:fldChar w:fldCharType="separate"/>
        </w:r>
        <w:r w:rsidR="00B832D3">
          <w:rPr>
            <w:noProof/>
            <w:webHidden/>
          </w:rPr>
          <w:t>47</w:t>
        </w:r>
        <w:r w:rsidR="008939D7">
          <w:rPr>
            <w:noProof/>
            <w:webHidden/>
          </w:rPr>
          <w:fldChar w:fldCharType="end"/>
        </w:r>
      </w:hyperlink>
    </w:p>
    <w:p w14:paraId="105E5872" w14:textId="3A6E86D8" w:rsidR="008939D7" w:rsidRDefault="003F7B19">
      <w:pPr>
        <w:pStyle w:val="TDC4"/>
        <w:tabs>
          <w:tab w:val="left" w:pos="1760"/>
          <w:tab w:val="right" w:leader="dot" w:pos="9394"/>
        </w:tabs>
        <w:rPr>
          <w:rFonts w:asciiTheme="minorHAnsi" w:eastAsiaTheme="minorEastAsia" w:hAnsiTheme="minorHAnsi" w:cstheme="minorBidi"/>
          <w:noProof/>
          <w:sz w:val="22"/>
          <w:szCs w:val="22"/>
          <w:lang w:val="es-CL" w:eastAsia="es-CL"/>
        </w:rPr>
      </w:pPr>
      <w:hyperlink w:anchor="_Toc421273397" w:history="1">
        <w:r w:rsidR="00B832D3">
          <w:rPr>
            <w:rStyle w:val="Hipervnculo"/>
            <w:noProof/>
            <w:lang w:val="es-CL"/>
          </w:rPr>
          <w:t>4.3</w:t>
        </w:r>
        <w:r w:rsidR="008939D7" w:rsidRPr="005228A1">
          <w:rPr>
            <w:rStyle w:val="Hipervnculo"/>
            <w:noProof/>
            <w:lang w:val="es-CL"/>
          </w:rPr>
          <w:t>.1.10</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Aspectos arqueológicos y culturales</w:t>
        </w:r>
        <w:r w:rsidR="008939D7">
          <w:rPr>
            <w:noProof/>
            <w:webHidden/>
          </w:rPr>
          <w:tab/>
        </w:r>
        <w:r w:rsidR="008939D7">
          <w:rPr>
            <w:noProof/>
            <w:webHidden/>
          </w:rPr>
          <w:fldChar w:fldCharType="begin"/>
        </w:r>
        <w:r w:rsidR="008939D7">
          <w:rPr>
            <w:noProof/>
            <w:webHidden/>
          </w:rPr>
          <w:instrText xml:space="preserve"> PAGEREF _Toc421273397 \h </w:instrText>
        </w:r>
        <w:r w:rsidR="008939D7">
          <w:rPr>
            <w:noProof/>
            <w:webHidden/>
          </w:rPr>
        </w:r>
        <w:r w:rsidR="008939D7">
          <w:rPr>
            <w:noProof/>
            <w:webHidden/>
          </w:rPr>
          <w:fldChar w:fldCharType="separate"/>
        </w:r>
        <w:r w:rsidR="00B832D3">
          <w:rPr>
            <w:noProof/>
            <w:webHidden/>
          </w:rPr>
          <w:t>47</w:t>
        </w:r>
        <w:r w:rsidR="008939D7">
          <w:rPr>
            <w:noProof/>
            <w:webHidden/>
          </w:rPr>
          <w:fldChar w:fldCharType="end"/>
        </w:r>
      </w:hyperlink>
    </w:p>
    <w:p w14:paraId="0E73D786" w14:textId="40921D66" w:rsidR="008939D7" w:rsidRDefault="003F7B19">
      <w:pPr>
        <w:pStyle w:val="TDC2"/>
        <w:tabs>
          <w:tab w:val="left" w:pos="880"/>
          <w:tab w:val="right" w:leader="dot" w:pos="9394"/>
        </w:tabs>
        <w:rPr>
          <w:rFonts w:asciiTheme="minorHAnsi" w:eastAsiaTheme="minorEastAsia" w:hAnsiTheme="minorHAnsi" w:cstheme="minorBidi"/>
          <w:noProof/>
          <w:sz w:val="22"/>
          <w:szCs w:val="22"/>
          <w:lang w:val="es-CL" w:eastAsia="es-CL"/>
        </w:rPr>
      </w:pPr>
      <w:hyperlink w:anchor="_Toc421273398" w:history="1">
        <w:r w:rsidR="008939D7" w:rsidRPr="005228A1">
          <w:rPr>
            <w:rStyle w:val="Hipervnculo"/>
            <w:noProof/>
            <w:lang w:val="es-CL"/>
          </w:rPr>
          <w:t>4.</w:t>
        </w:r>
        <w:r w:rsidR="00B832D3">
          <w:rPr>
            <w:rStyle w:val="Hipervnculo"/>
            <w:noProof/>
            <w:lang w:val="es-CL"/>
          </w:rPr>
          <w:t>4</w:t>
        </w:r>
        <w:r w:rsidR="008939D7" w:rsidRPr="005228A1">
          <w:rPr>
            <w:rStyle w:val="Hipervnculo"/>
            <w:noProof/>
            <w:lang w:val="es-CL"/>
          </w:rPr>
          <w:t>.</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Identificación y Evaluación de Impactos</w:t>
        </w:r>
        <w:r w:rsidR="008939D7">
          <w:rPr>
            <w:noProof/>
            <w:webHidden/>
          </w:rPr>
          <w:tab/>
        </w:r>
        <w:r w:rsidR="008939D7">
          <w:rPr>
            <w:noProof/>
            <w:webHidden/>
          </w:rPr>
          <w:fldChar w:fldCharType="begin"/>
        </w:r>
        <w:r w:rsidR="008939D7">
          <w:rPr>
            <w:noProof/>
            <w:webHidden/>
          </w:rPr>
          <w:instrText xml:space="preserve"> PAGEREF _Toc421273398 \h </w:instrText>
        </w:r>
        <w:r w:rsidR="008939D7">
          <w:rPr>
            <w:noProof/>
            <w:webHidden/>
          </w:rPr>
        </w:r>
        <w:r w:rsidR="008939D7">
          <w:rPr>
            <w:noProof/>
            <w:webHidden/>
          </w:rPr>
          <w:fldChar w:fldCharType="separate"/>
        </w:r>
        <w:r w:rsidR="00B832D3">
          <w:rPr>
            <w:noProof/>
            <w:webHidden/>
          </w:rPr>
          <w:t>48</w:t>
        </w:r>
        <w:r w:rsidR="008939D7">
          <w:rPr>
            <w:noProof/>
            <w:webHidden/>
          </w:rPr>
          <w:fldChar w:fldCharType="end"/>
        </w:r>
      </w:hyperlink>
    </w:p>
    <w:p w14:paraId="0D1FD572" w14:textId="4EF74B67" w:rsidR="008939D7" w:rsidRDefault="003F7B19">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21273399" w:history="1">
        <w:r w:rsidR="00B832D3">
          <w:rPr>
            <w:rStyle w:val="Hipervnculo"/>
            <w:lang w:val="es-CL"/>
          </w:rPr>
          <w:t>4.4</w:t>
        </w:r>
        <w:r w:rsidR="008939D7" w:rsidRPr="005228A1">
          <w:rPr>
            <w:rStyle w:val="Hipervnculo"/>
            <w:lang w:val="es-CL"/>
          </w:rPr>
          <w:t>.1</w:t>
        </w:r>
        <w:r w:rsidR="008939D7">
          <w:rPr>
            <w:rFonts w:asciiTheme="minorHAnsi" w:eastAsiaTheme="minorEastAsia" w:hAnsiTheme="minorHAnsi" w:cstheme="minorBidi"/>
            <w:sz w:val="22"/>
            <w:szCs w:val="22"/>
            <w:lang w:val="es-CL" w:eastAsia="es-CL"/>
          </w:rPr>
          <w:tab/>
        </w:r>
        <w:r w:rsidR="008939D7" w:rsidRPr="005228A1">
          <w:rPr>
            <w:rStyle w:val="Hipervnculo"/>
            <w:lang w:val="es-CL"/>
          </w:rPr>
          <w:t>Listado de actividades de la etapa de operación</w:t>
        </w:r>
        <w:r w:rsidR="008939D7">
          <w:rPr>
            <w:webHidden/>
          </w:rPr>
          <w:tab/>
        </w:r>
        <w:r w:rsidR="008939D7">
          <w:rPr>
            <w:webHidden/>
          </w:rPr>
          <w:fldChar w:fldCharType="begin"/>
        </w:r>
        <w:r w:rsidR="008939D7">
          <w:rPr>
            <w:webHidden/>
          </w:rPr>
          <w:instrText xml:space="preserve"> PAGEREF _Toc421273399 \h </w:instrText>
        </w:r>
        <w:r w:rsidR="008939D7">
          <w:rPr>
            <w:webHidden/>
          </w:rPr>
        </w:r>
        <w:r w:rsidR="008939D7">
          <w:rPr>
            <w:webHidden/>
          </w:rPr>
          <w:fldChar w:fldCharType="separate"/>
        </w:r>
        <w:r w:rsidR="00B832D3">
          <w:rPr>
            <w:webHidden/>
          </w:rPr>
          <w:t>48</w:t>
        </w:r>
        <w:r w:rsidR="008939D7">
          <w:rPr>
            <w:webHidden/>
          </w:rPr>
          <w:fldChar w:fldCharType="end"/>
        </w:r>
      </w:hyperlink>
    </w:p>
    <w:p w14:paraId="194C3EDF" w14:textId="4E654753" w:rsidR="008939D7" w:rsidRDefault="003F7B19">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21273400" w:history="1">
        <w:r w:rsidR="00B832D3">
          <w:rPr>
            <w:rStyle w:val="Hipervnculo"/>
            <w:lang w:val="es-CL"/>
          </w:rPr>
          <w:t>4.4</w:t>
        </w:r>
        <w:r w:rsidR="008939D7" w:rsidRPr="005228A1">
          <w:rPr>
            <w:rStyle w:val="Hipervnculo"/>
            <w:lang w:val="es-CL"/>
          </w:rPr>
          <w:t>.2</w:t>
        </w:r>
        <w:r w:rsidR="008939D7">
          <w:rPr>
            <w:rFonts w:asciiTheme="minorHAnsi" w:eastAsiaTheme="minorEastAsia" w:hAnsiTheme="minorHAnsi" w:cstheme="minorBidi"/>
            <w:sz w:val="22"/>
            <w:szCs w:val="22"/>
            <w:lang w:val="es-CL" w:eastAsia="es-CL"/>
          </w:rPr>
          <w:tab/>
        </w:r>
        <w:r w:rsidR="008939D7" w:rsidRPr="005228A1">
          <w:rPr>
            <w:rStyle w:val="Hipervnculo"/>
            <w:lang w:val="es-CL"/>
          </w:rPr>
          <w:t>Efecto de las actividades en el medio ambiente y territorio</w:t>
        </w:r>
        <w:r w:rsidR="008939D7">
          <w:rPr>
            <w:webHidden/>
          </w:rPr>
          <w:tab/>
        </w:r>
        <w:r w:rsidR="008939D7">
          <w:rPr>
            <w:webHidden/>
          </w:rPr>
          <w:fldChar w:fldCharType="begin"/>
        </w:r>
        <w:r w:rsidR="008939D7">
          <w:rPr>
            <w:webHidden/>
          </w:rPr>
          <w:instrText xml:space="preserve"> PAGEREF _Toc421273400 \h </w:instrText>
        </w:r>
        <w:r w:rsidR="008939D7">
          <w:rPr>
            <w:webHidden/>
          </w:rPr>
        </w:r>
        <w:r w:rsidR="008939D7">
          <w:rPr>
            <w:webHidden/>
          </w:rPr>
          <w:fldChar w:fldCharType="separate"/>
        </w:r>
        <w:r w:rsidR="00B832D3">
          <w:rPr>
            <w:webHidden/>
          </w:rPr>
          <w:t>50</w:t>
        </w:r>
        <w:r w:rsidR="008939D7">
          <w:rPr>
            <w:webHidden/>
          </w:rPr>
          <w:fldChar w:fldCharType="end"/>
        </w:r>
      </w:hyperlink>
    </w:p>
    <w:p w14:paraId="1D14BD4B" w14:textId="32E5087A"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401" w:history="1">
        <w:r w:rsidR="00B832D3">
          <w:rPr>
            <w:rStyle w:val="Hipervnculo"/>
            <w:noProof/>
            <w:lang w:val="es-CL"/>
          </w:rPr>
          <w:t>4.4</w:t>
        </w:r>
        <w:r w:rsidR="008939D7" w:rsidRPr="005228A1">
          <w:rPr>
            <w:rStyle w:val="Hipervnculo"/>
            <w:noProof/>
            <w:lang w:val="es-CL"/>
          </w:rPr>
          <w:t>.2.1</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Emisiones atmosféricas</w:t>
        </w:r>
        <w:r w:rsidR="008939D7">
          <w:rPr>
            <w:noProof/>
            <w:webHidden/>
          </w:rPr>
          <w:tab/>
        </w:r>
        <w:r w:rsidR="008939D7">
          <w:rPr>
            <w:noProof/>
            <w:webHidden/>
          </w:rPr>
          <w:fldChar w:fldCharType="begin"/>
        </w:r>
        <w:r w:rsidR="008939D7">
          <w:rPr>
            <w:noProof/>
            <w:webHidden/>
          </w:rPr>
          <w:instrText xml:space="preserve"> PAGEREF _Toc421273401 \h </w:instrText>
        </w:r>
        <w:r w:rsidR="008939D7">
          <w:rPr>
            <w:noProof/>
            <w:webHidden/>
          </w:rPr>
        </w:r>
        <w:r w:rsidR="008939D7">
          <w:rPr>
            <w:noProof/>
            <w:webHidden/>
          </w:rPr>
          <w:fldChar w:fldCharType="separate"/>
        </w:r>
        <w:r w:rsidR="00B832D3">
          <w:rPr>
            <w:noProof/>
            <w:webHidden/>
          </w:rPr>
          <w:t>50</w:t>
        </w:r>
        <w:r w:rsidR="008939D7">
          <w:rPr>
            <w:noProof/>
            <w:webHidden/>
          </w:rPr>
          <w:fldChar w:fldCharType="end"/>
        </w:r>
      </w:hyperlink>
    </w:p>
    <w:p w14:paraId="3FAE9647" w14:textId="0B084E08"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402" w:history="1">
        <w:r w:rsidR="00B832D3">
          <w:rPr>
            <w:rStyle w:val="Hipervnculo"/>
            <w:noProof/>
            <w:lang w:val="es-CL"/>
          </w:rPr>
          <w:t>4.4</w:t>
        </w:r>
        <w:r w:rsidR="008939D7" w:rsidRPr="005228A1">
          <w:rPr>
            <w:rStyle w:val="Hipervnculo"/>
            <w:noProof/>
            <w:lang w:val="es-CL"/>
          </w:rPr>
          <w:t>.2.2</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Emisiones de Ruido</w:t>
        </w:r>
        <w:r w:rsidR="008939D7">
          <w:rPr>
            <w:noProof/>
            <w:webHidden/>
          </w:rPr>
          <w:tab/>
        </w:r>
        <w:r w:rsidR="008939D7">
          <w:rPr>
            <w:noProof/>
            <w:webHidden/>
          </w:rPr>
          <w:fldChar w:fldCharType="begin"/>
        </w:r>
        <w:r w:rsidR="008939D7">
          <w:rPr>
            <w:noProof/>
            <w:webHidden/>
          </w:rPr>
          <w:instrText xml:space="preserve"> PAGEREF _Toc421273402 \h </w:instrText>
        </w:r>
        <w:r w:rsidR="008939D7">
          <w:rPr>
            <w:noProof/>
            <w:webHidden/>
          </w:rPr>
        </w:r>
        <w:r w:rsidR="008939D7">
          <w:rPr>
            <w:noProof/>
            <w:webHidden/>
          </w:rPr>
          <w:fldChar w:fldCharType="separate"/>
        </w:r>
        <w:r w:rsidR="00B832D3">
          <w:rPr>
            <w:noProof/>
            <w:webHidden/>
          </w:rPr>
          <w:t>51</w:t>
        </w:r>
        <w:r w:rsidR="008939D7">
          <w:rPr>
            <w:noProof/>
            <w:webHidden/>
          </w:rPr>
          <w:fldChar w:fldCharType="end"/>
        </w:r>
      </w:hyperlink>
    </w:p>
    <w:p w14:paraId="27C7E5D4" w14:textId="4F6ED645"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403" w:history="1">
        <w:r w:rsidR="00B832D3">
          <w:rPr>
            <w:rStyle w:val="Hipervnculo"/>
            <w:noProof/>
            <w:lang w:val="es-CL"/>
          </w:rPr>
          <w:t>4.4</w:t>
        </w:r>
        <w:r w:rsidR="008939D7" w:rsidRPr="005228A1">
          <w:rPr>
            <w:rStyle w:val="Hipervnculo"/>
            <w:noProof/>
            <w:lang w:val="es-CL"/>
          </w:rPr>
          <w:t>.2.3</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Efluentes Líquidos</w:t>
        </w:r>
        <w:r w:rsidR="008939D7">
          <w:rPr>
            <w:noProof/>
            <w:webHidden/>
          </w:rPr>
          <w:tab/>
        </w:r>
        <w:r w:rsidR="008939D7">
          <w:rPr>
            <w:noProof/>
            <w:webHidden/>
          </w:rPr>
          <w:fldChar w:fldCharType="begin"/>
        </w:r>
        <w:r w:rsidR="008939D7">
          <w:rPr>
            <w:noProof/>
            <w:webHidden/>
          </w:rPr>
          <w:instrText xml:space="preserve"> PAGEREF _Toc421273403 \h </w:instrText>
        </w:r>
        <w:r w:rsidR="008939D7">
          <w:rPr>
            <w:noProof/>
            <w:webHidden/>
          </w:rPr>
        </w:r>
        <w:r w:rsidR="008939D7">
          <w:rPr>
            <w:noProof/>
            <w:webHidden/>
          </w:rPr>
          <w:fldChar w:fldCharType="separate"/>
        </w:r>
        <w:r w:rsidR="00B832D3">
          <w:rPr>
            <w:noProof/>
            <w:webHidden/>
          </w:rPr>
          <w:t>51</w:t>
        </w:r>
        <w:r w:rsidR="008939D7">
          <w:rPr>
            <w:noProof/>
            <w:webHidden/>
          </w:rPr>
          <w:fldChar w:fldCharType="end"/>
        </w:r>
      </w:hyperlink>
    </w:p>
    <w:p w14:paraId="3AC8CD28" w14:textId="32160BF7"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404" w:history="1">
        <w:r w:rsidR="008939D7" w:rsidRPr="005228A1">
          <w:rPr>
            <w:rStyle w:val="Hipervnculo"/>
            <w:noProof/>
            <w:lang w:val="es-CL"/>
          </w:rPr>
          <w:t>4.</w:t>
        </w:r>
        <w:r w:rsidR="00B832D3">
          <w:rPr>
            <w:rStyle w:val="Hipervnculo"/>
            <w:noProof/>
            <w:lang w:val="es-CL"/>
          </w:rPr>
          <w:t>4</w:t>
        </w:r>
        <w:r w:rsidR="008939D7" w:rsidRPr="005228A1">
          <w:rPr>
            <w:rStyle w:val="Hipervnculo"/>
            <w:noProof/>
            <w:lang w:val="es-CL"/>
          </w:rPr>
          <w:t>.2.4</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Residuos Sólidos Domésticos</w:t>
        </w:r>
        <w:r w:rsidR="008939D7">
          <w:rPr>
            <w:noProof/>
            <w:webHidden/>
          </w:rPr>
          <w:tab/>
        </w:r>
        <w:r w:rsidR="008939D7">
          <w:rPr>
            <w:noProof/>
            <w:webHidden/>
          </w:rPr>
          <w:fldChar w:fldCharType="begin"/>
        </w:r>
        <w:r w:rsidR="008939D7">
          <w:rPr>
            <w:noProof/>
            <w:webHidden/>
          </w:rPr>
          <w:instrText xml:space="preserve"> PAGEREF _Toc421273404 \h </w:instrText>
        </w:r>
        <w:r w:rsidR="008939D7">
          <w:rPr>
            <w:noProof/>
            <w:webHidden/>
          </w:rPr>
        </w:r>
        <w:r w:rsidR="008939D7">
          <w:rPr>
            <w:noProof/>
            <w:webHidden/>
          </w:rPr>
          <w:fldChar w:fldCharType="separate"/>
        </w:r>
        <w:r w:rsidR="00B832D3">
          <w:rPr>
            <w:noProof/>
            <w:webHidden/>
          </w:rPr>
          <w:t>52</w:t>
        </w:r>
        <w:r w:rsidR="008939D7">
          <w:rPr>
            <w:noProof/>
            <w:webHidden/>
          </w:rPr>
          <w:fldChar w:fldCharType="end"/>
        </w:r>
      </w:hyperlink>
    </w:p>
    <w:p w14:paraId="44735AE3" w14:textId="552F5F24"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405" w:history="1">
        <w:r w:rsidR="00B832D3">
          <w:rPr>
            <w:rStyle w:val="Hipervnculo"/>
            <w:noProof/>
            <w:lang w:val="es-CL"/>
          </w:rPr>
          <w:t>4.4</w:t>
        </w:r>
        <w:r w:rsidR="008939D7" w:rsidRPr="005228A1">
          <w:rPr>
            <w:rStyle w:val="Hipervnculo"/>
            <w:noProof/>
            <w:lang w:val="es-CL"/>
          </w:rPr>
          <w:t>.2.5</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Residuos Sólidos Peligrosos</w:t>
        </w:r>
        <w:r w:rsidR="008939D7">
          <w:rPr>
            <w:noProof/>
            <w:webHidden/>
          </w:rPr>
          <w:tab/>
        </w:r>
        <w:r w:rsidR="008939D7">
          <w:rPr>
            <w:noProof/>
            <w:webHidden/>
          </w:rPr>
          <w:fldChar w:fldCharType="begin"/>
        </w:r>
        <w:r w:rsidR="008939D7">
          <w:rPr>
            <w:noProof/>
            <w:webHidden/>
          </w:rPr>
          <w:instrText xml:space="preserve"> PAGEREF _Toc421273405 \h </w:instrText>
        </w:r>
        <w:r w:rsidR="008939D7">
          <w:rPr>
            <w:noProof/>
            <w:webHidden/>
          </w:rPr>
        </w:r>
        <w:r w:rsidR="008939D7">
          <w:rPr>
            <w:noProof/>
            <w:webHidden/>
          </w:rPr>
          <w:fldChar w:fldCharType="separate"/>
        </w:r>
        <w:r w:rsidR="00B832D3">
          <w:rPr>
            <w:noProof/>
            <w:webHidden/>
          </w:rPr>
          <w:t>52</w:t>
        </w:r>
        <w:r w:rsidR="008939D7">
          <w:rPr>
            <w:noProof/>
            <w:webHidden/>
          </w:rPr>
          <w:fldChar w:fldCharType="end"/>
        </w:r>
      </w:hyperlink>
    </w:p>
    <w:p w14:paraId="18728AC3" w14:textId="6771008C"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406" w:history="1">
        <w:r w:rsidR="008939D7" w:rsidRPr="005228A1">
          <w:rPr>
            <w:rStyle w:val="Hipervnculo"/>
            <w:noProof/>
            <w:lang w:val="es-CL"/>
          </w:rPr>
          <w:t>4.</w:t>
        </w:r>
        <w:r w:rsidR="00B832D3">
          <w:rPr>
            <w:rStyle w:val="Hipervnculo"/>
            <w:noProof/>
            <w:lang w:val="es-CL"/>
          </w:rPr>
          <w:t>4</w:t>
        </w:r>
        <w:r w:rsidR="008939D7" w:rsidRPr="005228A1">
          <w:rPr>
            <w:rStyle w:val="Hipervnculo"/>
            <w:noProof/>
            <w:lang w:val="es-CL"/>
          </w:rPr>
          <w:t>.2.6</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Generación de Lodos</w:t>
        </w:r>
        <w:r w:rsidR="008939D7">
          <w:rPr>
            <w:noProof/>
            <w:webHidden/>
          </w:rPr>
          <w:tab/>
        </w:r>
        <w:r w:rsidR="008939D7">
          <w:rPr>
            <w:noProof/>
            <w:webHidden/>
          </w:rPr>
          <w:fldChar w:fldCharType="begin"/>
        </w:r>
        <w:r w:rsidR="008939D7">
          <w:rPr>
            <w:noProof/>
            <w:webHidden/>
          </w:rPr>
          <w:instrText xml:space="preserve"> PAGEREF _Toc421273406 \h </w:instrText>
        </w:r>
        <w:r w:rsidR="008939D7">
          <w:rPr>
            <w:noProof/>
            <w:webHidden/>
          </w:rPr>
        </w:r>
        <w:r w:rsidR="008939D7">
          <w:rPr>
            <w:noProof/>
            <w:webHidden/>
          </w:rPr>
          <w:fldChar w:fldCharType="separate"/>
        </w:r>
        <w:r w:rsidR="00B832D3">
          <w:rPr>
            <w:noProof/>
            <w:webHidden/>
          </w:rPr>
          <w:t>52</w:t>
        </w:r>
        <w:r w:rsidR="008939D7">
          <w:rPr>
            <w:noProof/>
            <w:webHidden/>
          </w:rPr>
          <w:fldChar w:fldCharType="end"/>
        </w:r>
      </w:hyperlink>
    </w:p>
    <w:p w14:paraId="7D421B93" w14:textId="79834F3A"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407" w:history="1">
        <w:r w:rsidR="00B832D3">
          <w:rPr>
            <w:rStyle w:val="Hipervnculo"/>
            <w:noProof/>
            <w:lang w:val="es-CL"/>
          </w:rPr>
          <w:t>4.4</w:t>
        </w:r>
        <w:r w:rsidR="008939D7" w:rsidRPr="005228A1">
          <w:rPr>
            <w:rStyle w:val="Hipervnculo"/>
            <w:noProof/>
            <w:lang w:val="es-CL"/>
          </w:rPr>
          <w:t>.2.7</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Control de Olores</w:t>
        </w:r>
        <w:r w:rsidR="008939D7">
          <w:rPr>
            <w:noProof/>
            <w:webHidden/>
          </w:rPr>
          <w:tab/>
        </w:r>
        <w:r w:rsidR="008939D7">
          <w:rPr>
            <w:noProof/>
            <w:webHidden/>
          </w:rPr>
          <w:fldChar w:fldCharType="begin"/>
        </w:r>
        <w:r w:rsidR="008939D7">
          <w:rPr>
            <w:noProof/>
            <w:webHidden/>
          </w:rPr>
          <w:instrText xml:space="preserve"> PAGEREF _Toc421273407 \h </w:instrText>
        </w:r>
        <w:r w:rsidR="008939D7">
          <w:rPr>
            <w:noProof/>
            <w:webHidden/>
          </w:rPr>
        </w:r>
        <w:r w:rsidR="008939D7">
          <w:rPr>
            <w:noProof/>
            <w:webHidden/>
          </w:rPr>
          <w:fldChar w:fldCharType="separate"/>
        </w:r>
        <w:r w:rsidR="00B832D3">
          <w:rPr>
            <w:noProof/>
            <w:webHidden/>
          </w:rPr>
          <w:t>53</w:t>
        </w:r>
        <w:r w:rsidR="008939D7">
          <w:rPr>
            <w:noProof/>
            <w:webHidden/>
          </w:rPr>
          <w:fldChar w:fldCharType="end"/>
        </w:r>
      </w:hyperlink>
    </w:p>
    <w:p w14:paraId="6C28D434" w14:textId="67058E49" w:rsidR="008939D7" w:rsidRDefault="003F7B19">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21273408" w:history="1">
        <w:r w:rsidR="008939D7" w:rsidRPr="005228A1">
          <w:rPr>
            <w:rStyle w:val="Hipervnculo"/>
            <w:noProof/>
            <w:lang w:val="es-CL"/>
          </w:rPr>
          <w:t>4.</w:t>
        </w:r>
        <w:r w:rsidR="00B832D3">
          <w:rPr>
            <w:rStyle w:val="Hipervnculo"/>
            <w:noProof/>
            <w:lang w:val="es-CL"/>
          </w:rPr>
          <w:t>4</w:t>
        </w:r>
        <w:r w:rsidR="008939D7" w:rsidRPr="005228A1">
          <w:rPr>
            <w:rStyle w:val="Hipervnculo"/>
            <w:noProof/>
            <w:lang w:val="es-CL"/>
          </w:rPr>
          <w:t>.2.8</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Paisaje</w:t>
        </w:r>
        <w:r w:rsidR="008939D7">
          <w:rPr>
            <w:noProof/>
            <w:webHidden/>
          </w:rPr>
          <w:tab/>
        </w:r>
        <w:r w:rsidR="008939D7">
          <w:rPr>
            <w:noProof/>
            <w:webHidden/>
          </w:rPr>
          <w:fldChar w:fldCharType="begin"/>
        </w:r>
        <w:r w:rsidR="008939D7">
          <w:rPr>
            <w:noProof/>
            <w:webHidden/>
          </w:rPr>
          <w:instrText xml:space="preserve"> PAGEREF _Toc421273408 \h </w:instrText>
        </w:r>
        <w:r w:rsidR="008939D7">
          <w:rPr>
            <w:noProof/>
            <w:webHidden/>
          </w:rPr>
        </w:r>
        <w:r w:rsidR="008939D7">
          <w:rPr>
            <w:noProof/>
            <w:webHidden/>
          </w:rPr>
          <w:fldChar w:fldCharType="separate"/>
        </w:r>
        <w:r w:rsidR="00B832D3">
          <w:rPr>
            <w:noProof/>
            <w:webHidden/>
          </w:rPr>
          <w:t>53</w:t>
        </w:r>
        <w:r w:rsidR="008939D7">
          <w:rPr>
            <w:noProof/>
            <w:webHidden/>
          </w:rPr>
          <w:fldChar w:fldCharType="end"/>
        </w:r>
      </w:hyperlink>
    </w:p>
    <w:p w14:paraId="7561CE31" w14:textId="68329A1C" w:rsidR="008939D7" w:rsidRDefault="003F7B19">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21273409" w:history="1">
        <w:r w:rsidR="008939D7" w:rsidRPr="005228A1">
          <w:rPr>
            <w:rStyle w:val="Hipervnculo"/>
            <w:lang w:val="es-CL"/>
          </w:rPr>
          <w:t>4.</w:t>
        </w:r>
        <w:r w:rsidR="00B832D3">
          <w:rPr>
            <w:rStyle w:val="Hipervnculo"/>
            <w:lang w:val="es-CL"/>
          </w:rPr>
          <w:t>4</w:t>
        </w:r>
        <w:r w:rsidR="008939D7" w:rsidRPr="005228A1">
          <w:rPr>
            <w:rStyle w:val="Hipervnculo"/>
            <w:lang w:val="es-CL"/>
          </w:rPr>
          <w:t>.3</w:t>
        </w:r>
        <w:r w:rsidR="008939D7">
          <w:rPr>
            <w:rFonts w:asciiTheme="minorHAnsi" w:eastAsiaTheme="minorEastAsia" w:hAnsiTheme="minorHAnsi" w:cstheme="minorBidi"/>
            <w:sz w:val="22"/>
            <w:szCs w:val="22"/>
            <w:lang w:val="es-CL" w:eastAsia="es-CL"/>
          </w:rPr>
          <w:tab/>
        </w:r>
        <w:r w:rsidR="008939D7" w:rsidRPr="005228A1">
          <w:rPr>
            <w:rStyle w:val="Hipervnculo"/>
            <w:lang w:val="es-CL"/>
          </w:rPr>
          <w:t>Estado final de los componentes</w:t>
        </w:r>
        <w:r w:rsidR="008939D7">
          <w:rPr>
            <w:webHidden/>
          </w:rPr>
          <w:tab/>
        </w:r>
        <w:r w:rsidR="008939D7">
          <w:rPr>
            <w:webHidden/>
          </w:rPr>
          <w:fldChar w:fldCharType="begin"/>
        </w:r>
        <w:r w:rsidR="008939D7">
          <w:rPr>
            <w:webHidden/>
          </w:rPr>
          <w:instrText xml:space="preserve"> PAGEREF _Toc421273409 \h </w:instrText>
        </w:r>
        <w:r w:rsidR="008939D7">
          <w:rPr>
            <w:webHidden/>
          </w:rPr>
        </w:r>
        <w:r w:rsidR="008939D7">
          <w:rPr>
            <w:webHidden/>
          </w:rPr>
          <w:fldChar w:fldCharType="separate"/>
        </w:r>
        <w:r w:rsidR="00B832D3">
          <w:rPr>
            <w:webHidden/>
          </w:rPr>
          <w:t>53</w:t>
        </w:r>
        <w:r w:rsidR="008939D7">
          <w:rPr>
            <w:webHidden/>
          </w:rPr>
          <w:fldChar w:fldCharType="end"/>
        </w:r>
      </w:hyperlink>
    </w:p>
    <w:p w14:paraId="44301F04" w14:textId="44017444" w:rsidR="008939D7" w:rsidRDefault="003F7B19">
      <w:pPr>
        <w:pStyle w:val="TDC2"/>
        <w:tabs>
          <w:tab w:val="left" w:pos="880"/>
          <w:tab w:val="right" w:leader="dot" w:pos="9394"/>
        </w:tabs>
        <w:rPr>
          <w:rFonts w:asciiTheme="minorHAnsi" w:eastAsiaTheme="minorEastAsia" w:hAnsiTheme="minorHAnsi" w:cstheme="minorBidi"/>
          <w:noProof/>
          <w:sz w:val="22"/>
          <w:szCs w:val="22"/>
          <w:lang w:val="es-CL" w:eastAsia="es-CL"/>
        </w:rPr>
      </w:pPr>
      <w:hyperlink w:anchor="_Toc421273410" w:history="1">
        <w:r w:rsidR="008939D7" w:rsidRPr="005228A1">
          <w:rPr>
            <w:rStyle w:val="Hipervnculo"/>
            <w:noProof/>
            <w:lang w:val="es-CL"/>
          </w:rPr>
          <w:t>4.</w:t>
        </w:r>
        <w:r w:rsidR="00B832D3">
          <w:rPr>
            <w:rStyle w:val="Hipervnculo"/>
            <w:noProof/>
            <w:lang w:val="es-CL"/>
          </w:rPr>
          <w:t>5</w:t>
        </w:r>
        <w:r w:rsidR="008939D7" w:rsidRPr="005228A1">
          <w:rPr>
            <w:rStyle w:val="Hipervnculo"/>
            <w:noProof/>
            <w:lang w:val="es-CL"/>
          </w:rPr>
          <w:t>.</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Plan de Medidas de Mitigación, Reparación, Compensación y Otras</w:t>
        </w:r>
        <w:r w:rsidR="008939D7">
          <w:rPr>
            <w:noProof/>
            <w:webHidden/>
          </w:rPr>
          <w:tab/>
        </w:r>
        <w:r w:rsidR="008939D7">
          <w:rPr>
            <w:noProof/>
            <w:webHidden/>
          </w:rPr>
          <w:fldChar w:fldCharType="begin"/>
        </w:r>
        <w:r w:rsidR="008939D7">
          <w:rPr>
            <w:noProof/>
            <w:webHidden/>
          </w:rPr>
          <w:instrText xml:space="preserve"> PAGEREF _Toc421273410 \h </w:instrText>
        </w:r>
        <w:r w:rsidR="008939D7">
          <w:rPr>
            <w:noProof/>
            <w:webHidden/>
          </w:rPr>
        </w:r>
        <w:r w:rsidR="008939D7">
          <w:rPr>
            <w:noProof/>
            <w:webHidden/>
          </w:rPr>
          <w:fldChar w:fldCharType="separate"/>
        </w:r>
        <w:r w:rsidR="00B832D3">
          <w:rPr>
            <w:noProof/>
            <w:webHidden/>
          </w:rPr>
          <w:t>55</w:t>
        </w:r>
        <w:r w:rsidR="008939D7">
          <w:rPr>
            <w:noProof/>
            <w:webHidden/>
          </w:rPr>
          <w:fldChar w:fldCharType="end"/>
        </w:r>
      </w:hyperlink>
    </w:p>
    <w:p w14:paraId="0522C7FB" w14:textId="5746C18C" w:rsidR="008939D7" w:rsidRDefault="003F7B19">
      <w:pPr>
        <w:pStyle w:val="TDC2"/>
        <w:tabs>
          <w:tab w:val="left" w:pos="880"/>
          <w:tab w:val="right" w:leader="dot" w:pos="9394"/>
        </w:tabs>
        <w:rPr>
          <w:rFonts w:asciiTheme="minorHAnsi" w:eastAsiaTheme="minorEastAsia" w:hAnsiTheme="minorHAnsi" w:cstheme="minorBidi"/>
          <w:noProof/>
          <w:sz w:val="22"/>
          <w:szCs w:val="22"/>
          <w:lang w:val="es-CL" w:eastAsia="es-CL"/>
        </w:rPr>
      </w:pPr>
      <w:hyperlink w:anchor="_Toc421273411" w:history="1">
        <w:r w:rsidR="008939D7" w:rsidRPr="005228A1">
          <w:rPr>
            <w:rStyle w:val="Hipervnculo"/>
            <w:noProof/>
            <w:lang w:val="es-CL"/>
          </w:rPr>
          <w:t>4.</w:t>
        </w:r>
        <w:r w:rsidR="00B832D3">
          <w:rPr>
            <w:rStyle w:val="Hipervnculo"/>
            <w:noProof/>
            <w:lang w:val="es-CL"/>
          </w:rPr>
          <w:t>6</w:t>
        </w:r>
        <w:r w:rsidR="008939D7" w:rsidRPr="005228A1">
          <w:rPr>
            <w:rStyle w:val="Hipervnculo"/>
            <w:noProof/>
            <w:lang w:val="es-CL"/>
          </w:rPr>
          <w:t>.</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Plan de Seguimiento</w:t>
        </w:r>
        <w:r w:rsidR="008939D7">
          <w:rPr>
            <w:noProof/>
            <w:webHidden/>
          </w:rPr>
          <w:tab/>
        </w:r>
        <w:r w:rsidR="008939D7">
          <w:rPr>
            <w:noProof/>
            <w:webHidden/>
          </w:rPr>
          <w:fldChar w:fldCharType="begin"/>
        </w:r>
        <w:r w:rsidR="008939D7">
          <w:rPr>
            <w:noProof/>
            <w:webHidden/>
          </w:rPr>
          <w:instrText xml:space="preserve"> PAGEREF _Toc421273411 \h </w:instrText>
        </w:r>
        <w:r w:rsidR="008939D7">
          <w:rPr>
            <w:noProof/>
            <w:webHidden/>
          </w:rPr>
        </w:r>
        <w:r w:rsidR="008939D7">
          <w:rPr>
            <w:noProof/>
            <w:webHidden/>
          </w:rPr>
          <w:fldChar w:fldCharType="separate"/>
        </w:r>
        <w:r w:rsidR="00B832D3">
          <w:rPr>
            <w:noProof/>
            <w:webHidden/>
          </w:rPr>
          <w:t>58</w:t>
        </w:r>
        <w:r w:rsidR="008939D7">
          <w:rPr>
            <w:noProof/>
            <w:webHidden/>
          </w:rPr>
          <w:fldChar w:fldCharType="end"/>
        </w:r>
      </w:hyperlink>
    </w:p>
    <w:p w14:paraId="225E8E66" w14:textId="190AE91C" w:rsidR="008939D7" w:rsidRDefault="003F7B19">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21273412" w:history="1">
        <w:r w:rsidR="008939D7" w:rsidRPr="005228A1">
          <w:rPr>
            <w:rStyle w:val="Hipervnculo"/>
            <w:lang w:val="es-CL"/>
          </w:rPr>
          <w:t>4.</w:t>
        </w:r>
        <w:r w:rsidR="00B832D3">
          <w:rPr>
            <w:rStyle w:val="Hipervnculo"/>
            <w:lang w:val="es-CL"/>
          </w:rPr>
          <w:t>6</w:t>
        </w:r>
        <w:r w:rsidR="008939D7" w:rsidRPr="005228A1">
          <w:rPr>
            <w:rStyle w:val="Hipervnculo"/>
            <w:lang w:val="es-CL"/>
          </w:rPr>
          <w:t>.1</w:t>
        </w:r>
        <w:r w:rsidR="008939D7">
          <w:rPr>
            <w:rFonts w:asciiTheme="minorHAnsi" w:eastAsiaTheme="minorEastAsia" w:hAnsiTheme="minorHAnsi" w:cstheme="minorBidi"/>
            <w:sz w:val="22"/>
            <w:szCs w:val="22"/>
            <w:lang w:val="es-CL" w:eastAsia="es-CL"/>
          </w:rPr>
          <w:tab/>
        </w:r>
        <w:r w:rsidR="008939D7" w:rsidRPr="005228A1">
          <w:rPr>
            <w:rStyle w:val="Hipervnculo"/>
            <w:lang w:val="es-CL"/>
          </w:rPr>
          <w:t>Procedimientos generales para el seguimiento de los componentes ambientales</w:t>
        </w:r>
        <w:r w:rsidR="008939D7">
          <w:rPr>
            <w:webHidden/>
          </w:rPr>
          <w:tab/>
        </w:r>
        <w:r w:rsidR="008939D7">
          <w:rPr>
            <w:webHidden/>
          </w:rPr>
          <w:fldChar w:fldCharType="begin"/>
        </w:r>
        <w:r w:rsidR="008939D7">
          <w:rPr>
            <w:webHidden/>
          </w:rPr>
          <w:instrText xml:space="preserve"> PAGEREF _Toc421273412 \h </w:instrText>
        </w:r>
        <w:r w:rsidR="008939D7">
          <w:rPr>
            <w:webHidden/>
          </w:rPr>
        </w:r>
        <w:r w:rsidR="008939D7">
          <w:rPr>
            <w:webHidden/>
          </w:rPr>
          <w:fldChar w:fldCharType="separate"/>
        </w:r>
        <w:r w:rsidR="00B832D3">
          <w:rPr>
            <w:webHidden/>
          </w:rPr>
          <w:t>58</w:t>
        </w:r>
        <w:r w:rsidR="008939D7">
          <w:rPr>
            <w:webHidden/>
          </w:rPr>
          <w:fldChar w:fldCharType="end"/>
        </w:r>
      </w:hyperlink>
    </w:p>
    <w:p w14:paraId="2089AAF6" w14:textId="1EA0089D" w:rsidR="008939D7" w:rsidRDefault="003F7B19">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21273413" w:history="1">
        <w:r w:rsidR="008939D7" w:rsidRPr="005228A1">
          <w:rPr>
            <w:rStyle w:val="Hipervnculo"/>
            <w:lang w:val="es-CL"/>
          </w:rPr>
          <w:t>4.</w:t>
        </w:r>
        <w:r w:rsidR="00B832D3">
          <w:rPr>
            <w:rStyle w:val="Hipervnculo"/>
            <w:lang w:val="es-CL"/>
          </w:rPr>
          <w:t>6</w:t>
        </w:r>
        <w:r w:rsidR="008939D7" w:rsidRPr="005228A1">
          <w:rPr>
            <w:rStyle w:val="Hipervnculo"/>
            <w:lang w:val="es-CL"/>
          </w:rPr>
          <w:t>.2</w:t>
        </w:r>
        <w:r w:rsidR="008939D7">
          <w:rPr>
            <w:rFonts w:asciiTheme="minorHAnsi" w:eastAsiaTheme="minorEastAsia" w:hAnsiTheme="minorHAnsi" w:cstheme="minorBidi"/>
            <w:sz w:val="22"/>
            <w:szCs w:val="22"/>
            <w:lang w:val="es-CL" w:eastAsia="es-CL"/>
          </w:rPr>
          <w:tab/>
        </w:r>
        <w:r w:rsidR="008939D7" w:rsidRPr="005228A1">
          <w:rPr>
            <w:rStyle w:val="Hipervnculo"/>
            <w:lang w:val="es-CL"/>
          </w:rPr>
          <w:t>Ficha de Inspección</w:t>
        </w:r>
        <w:r w:rsidR="008939D7">
          <w:rPr>
            <w:webHidden/>
          </w:rPr>
          <w:tab/>
        </w:r>
        <w:r w:rsidR="008939D7">
          <w:rPr>
            <w:webHidden/>
          </w:rPr>
          <w:fldChar w:fldCharType="begin"/>
        </w:r>
        <w:r w:rsidR="008939D7">
          <w:rPr>
            <w:webHidden/>
          </w:rPr>
          <w:instrText xml:space="preserve"> PAGEREF _Toc421273413 \h </w:instrText>
        </w:r>
        <w:r w:rsidR="008939D7">
          <w:rPr>
            <w:webHidden/>
          </w:rPr>
        </w:r>
        <w:r w:rsidR="008939D7">
          <w:rPr>
            <w:webHidden/>
          </w:rPr>
          <w:fldChar w:fldCharType="separate"/>
        </w:r>
        <w:r w:rsidR="00B832D3">
          <w:rPr>
            <w:webHidden/>
          </w:rPr>
          <w:t>63</w:t>
        </w:r>
        <w:r w:rsidR="008939D7">
          <w:rPr>
            <w:webHidden/>
          </w:rPr>
          <w:fldChar w:fldCharType="end"/>
        </w:r>
      </w:hyperlink>
    </w:p>
    <w:p w14:paraId="5D6589E1" w14:textId="0FBC06A3" w:rsidR="008939D7" w:rsidRDefault="003F7B19">
      <w:pPr>
        <w:pStyle w:val="TDC2"/>
        <w:tabs>
          <w:tab w:val="left" w:pos="880"/>
          <w:tab w:val="right" w:leader="dot" w:pos="9394"/>
        </w:tabs>
        <w:rPr>
          <w:rFonts w:asciiTheme="minorHAnsi" w:eastAsiaTheme="minorEastAsia" w:hAnsiTheme="minorHAnsi" w:cstheme="minorBidi"/>
          <w:noProof/>
          <w:sz w:val="22"/>
          <w:szCs w:val="22"/>
          <w:lang w:val="es-CL" w:eastAsia="es-CL"/>
        </w:rPr>
      </w:pPr>
      <w:hyperlink w:anchor="_Toc421273419" w:history="1">
        <w:r w:rsidR="008939D7" w:rsidRPr="005228A1">
          <w:rPr>
            <w:rStyle w:val="Hipervnculo"/>
            <w:noProof/>
            <w:lang w:val="es-CL"/>
          </w:rPr>
          <w:t>4.</w:t>
        </w:r>
        <w:r w:rsidR="00B832D3">
          <w:rPr>
            <w:rStyle w:val="Hipervnculo"/>
            <w:noProof/>
            <w:lang w:val="es-CL"/>
          </w:rPr>
          <w:t>7</w:t>
        </w:r>
        <w:r w:rsidR="008939D7" w:rsidRPr="005228A1">
          <w:rPr>
            <w:rStyle w:val="Hipervnculo"/>
            <w:noProof/>
            <w:lang w:val="es-CL"/>
          </w:rPr>
          <w:t>.</w:t>
        </w:r>
        <w:r w:rsidR="008939D7">
          <w:rPr>
            <w:rFonts w:asciiTheme="minorHAnsi" w:eastAsiaTheme="minorEastAsia" w:hAnsiTheme="minorHAnsi" w:cstheme="minorBidi"/>
            <w:noProof/>
            <w:sz w:val="22"/>
            <w:szCs w:val="22"/>
            <w:lang w:val="es-CL" w:eastAsia="es-CL"/>
          </w:rPr>
          <w:tab/>
        </w:r>
        <w:r w:rsidR="008939D7" w:rsidRPr="005228A1">
          <w:rPr>
            <w:rStyle w:val="Hipervnculo"/>
            <w:noProof/>
            <w:lang w:val="es-CL"/>
          </w:rPr>
          <w:t>Plan de Comunicación</w:t>
        </w:r>
        <w:r w:rsidR="008939D7">
          <w:rPr>
            <w:noProof/>
            <w:webHidden/>
          </w:rPr>
          <w:tab/>
        </w:r>
        <w:r w:rsidR="008939D7">
          <w:rPr>
            <w:noProof/>
            <w:webHidden/>
          </w:rPr>
          <w:fldChar w:fldCharType="begin"/>
        </w:r>
        <w:r w:rsidR="008939D7">
          <w:rPr>
            <w:noProof/>
            <w:webHidden/>
          </w:rPr>
          <w:instrText xml:space="preserve"> PAGEREF _Toc421273419 \h </w:instrText>
        </w:r>
        <w:r w:rsidR="008939D7">
          <w:rPr>
            <w:noProof/>
            <w:webHidden/>
          </w:rPr>
        </w:r>
        <w:r w:rsidR="008939D7">
          <w:rPr>
            <w:noProof/>
            <w:webHidden/>
          </w:rPr>
          <w:fldChar w:fldCharType="separate"/>
        </w:r>
        <w:r w:rsidR="00B832D3">
          <w:rPr>
            <w:noProof/>
            <w:webHidden/>
          </w:rPr>
          <w:t>64</w:t>
        </w:r>
        <w:r w:rsidR="008939D7">
          <w:rPr>
            <w:noProof/>
            <w:webHidden/>
          </w:rPr>
          <w:fldChar w:fldCharType="end"/>
        </w:r>
      </w:hyperlink>
    </w:p>
    <w:p w14:paraId="1B675F7F" w14:textId="09303B86" w:rsidR="008939D7" w:rsidRDefault="003F7B19">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21273420" w:history="1">
        <w:r w:rsidR="008939D7" w:rsidRPr="005228A1">
          <w:rPr>
            <w:rStyle w:val="Hipervnculo"/>
            <w:lang w:val="es-CL"/>
          </w:rPr>
          <w:t>4.</w:t>
        </w:r>
        <w:r w:rsidR="00B832D3">
          <w:rPr>
            <w:rStyle w:val="Hipervnculo"/>
            <w:lang w:val="es-CL"/>
          </w:rPr>
          <w:t>7</w:t>
        </w:r>
        <w:r w:rsidR="008939D7" w:rsidRPr="005228A1">
          <w:rPr>
            <w:rStyle w:val="Hipervnculo"/>
            <w:lang w:val="es-CL"/>
          </w:rPr>
          <w:t>.1</w:t>
        </w:r>
        <w:r w:rsidR="008939D7">
          <w:rPr>
            <w:rFonts w:asciiTheme="minorHAnsi" w:eastAsiaTheme="minorEastAsia" w:hAnsiTheme="minorHAnsi" w:cstheme="minorBidi"/>
            <w:sz w:val="22"/>
            <w:szCs w:val="22"/>
            <w:lang w:val="es-CL" w:eastAsia="es-CL"/>
          </w:rPr>
          <w:tab/>
        </w:r>
        <w:r w:rsidR="008939D7" w:rsidRPr="005228A1">
          <w:rPr>
            <w:rStyle w:val="Hipervnculo"/>
            <w:lang w:val="es-CL"/>
          </w:rPr>
          <w:t>Estrategia de comunicaciones a implementar</w:t>
        </w:r>
        <w:r w:rsidR="008939D7">
          <w:rPr>
            <w:webHidden/>
          </w:rPr>
          <w:tab/>
        </w:r>
        <w:r w:rsidR="008939D7">
          <w:rPr>
            <w:webHidden/>
          </w:rPr>
          <w:fldChar w:fldCharType="begin"/>
        </w:r>
        <w:r w:rsidR="008939D7">
          <w:rPr>
            <w:webHidden/>
          </w:rPr>
          <w:instrText xml:space="preserve"> PAGEREF _Toc421273420 \h </w:instrText>
        </w:r>
        <w:r w:rsidR="008939D7">
          <w:rPr>
            <w:webHidden/>
          </w:rPr>
        </w:r>
        <w:r w:rsidR="008939D7">
          <w:rPr>
            <w:webHidden/>
          </w:rPr>
          <w:fldChar w:fldCharType="separate"/>
        </w:r>
        <w:r w:rsidR="00B832D3">
          <w:rPr>
            <w:webHidden/>
          </w:rPr>
          <w:t>64</w:t>
        </w:r>
        <w:r w:rsidR="008939D7">
          <w:rPr>
            <w:webHidden/>
          </w:rPr>
          <w:fldChar w:fldCharType="end"/>
        </w:r>
      </w:hyperlink>
    </w:p>
    <w:p w14:paraId="67C74E0C" w14:textId="2E1FD2F9" w:rsidR="008939D7" w:rsidRDefault="003F7B19">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21273421" w:history="1">
        <w:r w:rsidR="008939D7" w:rsidRPr="005228A1">
          <w:rPr>
            <w:rStyle w:val="Hipervnculo"/>
            <w:lang w:val="es-CL"/>
          </w:rPr>
          <w:t>4.</w:t>
        </w:r>
        <w:r w:rsidR="00B832D3">
          <w:rPr>
            <w:rStyle w:val="Hipervnculo"/>
            <w:lang w:val="es-CL"/>
          </w:rPr>
          <w:t>7</w:t>
        </w:r>
        <w:r w:rsidR="008939D7" w:rsidRPr="005228A1">
          <w:rPr>
            <w:rStyle w:val="Hipervnculo"/>
            <w:lang w:val="es-CL"/>
          </w:rPr>
          <w:t>.2</w:t>
        </w:r>
        <w:r w:rsidR="008939D7">
          <w:rPr>
            <w:rFonts w:asciiTheme="minorHAnsi" w:eastAsiaTheme="minorEastAsia" w:hAnsiTheme="minorHAnsi" w:cstheme="minorBidi"/>
            <w:sz w:val="22"/>
            <w:szCs w:val="22"/>
            <w:lang w:val="es-CL" w:eastAsia="es-CL"/>
          </w:rPr>
          <w:tab/>
        </w:r>
        <w:r w:rsidR="008939D7" w:rsidRPr="005228A1">
          <w:rPr>
            <w:rStyle w:val="Hipervnculo"/>
            <w:lang w:val="es-CL"/>
          </w:rPr>
          <w:t>Vías de comunicación para el ámbito interno y externo</w:t>
        </w:r>
        <w:r w:rsidR="008939D7">
          <w:rPr>
            <w:webHidden/>
          </w:rPr>
          <w:tab/>
        </w:r>
        <w:r w:rsidR="008939D7">
          <w:rPr>
            <w:webHidden/>
          </w:rPr>
          <w:fldChar w:fldCharType="begin"/>
        </w:r>
        <w:r w:rsidR="008939D7">
          <w:rPr>
            <w:webHidden/>
          </w:rPr>
          <w:instrText xml:space="preserve"> PAGEREF _Toc421273421 \h </w:instrText>
        </w:r>
        <w:r w:rsidR="008939D7">
          <w:rPr>
            <w:webHidden/>
          </w:rPr>
        </w:r>
        <w:r w:rsidR="008939D7">
          <w:rPr>
            <w:webHidden/>
          </w:rPr>
          <w:fldChar w:fldCharType="separate"/>
        </w:r>
        <w:r w:rsidR="00B832D3">
          <w:rPr>
            <w:webHidden/>
          </w:rPr>
          <w:t>64</w:t>
        </w:r>
        <w:r w:rsidR="008939D7">
          <w:rPr>
            <w:webHidden/>
          </w:rPr>
          <w:fldChar w:fldCharType="end"/>
        </w:r>
      </w:hyperlink>
    </w:p>
    <w:p w14:paraId="640A0410" w14:textId="7BE441EC" w:rsidR="008939D7" w:rsidRDefault="003F7B19">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21273422" w:history="1">
        <w:r w:rsidR="008939D7" w:rsidRPr="005228A1">
          <w:rPr>
            <w:rStyle w:val="Hipervnculo"/>
            <w:lang w:val="es-CL"/>
          </w:rPr>
          <w:t>4.</w:t>
        </w:r>
        <w:r w:rsidR="00B832D3">
          <w:rPr>
            <w:rStyle w:val="Hipervnculo"/>
            <w:lang w:val="es-CL"/>
          </w:rPr>
          <w:t>7</w:t>
        </w:r>
        <w:r w:rsidR="008939D7" w:rsidRPr="005228A1">
          <w:rPr>
            <w:rStyle w:val="Hipervnculo"/>
            <w:lang w:val="es-CL"/>
          </w:rPr>
          <w:t>.3</w:t>
        </w:r>
        <w:r w:rsidR="008939D7">
          <w:rPr>
            <w:rFonts w:asciiTheme="minorHAnsi" w:eastAsiaTheme="minorEastAsia" w:hAnsiTheme="minorHAnsi" w:cstheme="minorBidi"/>
            <w:sz w:val="22"/>
            <w:szCs w:val="22"/>
            <w:lang w:val="es-CL" w:eastAsia="es-CL"/>
          </w:rPr>
          <w:tab/>
        </w:r>
        <w:r w:rsidR="008939D7" w:rsidRPr="005228A1">
          <w:rPr>
            <w:rStyle w:val="Hipervnculo"/>
            <w:lang w:val="es-CL"/>
          </w:rPr>
          <w:t>Procedimientos generales para el seguimiento de los componentes ambientales</w:t>
        </w:r>
        <w:r w:rsidR="008939D7">
          <w:rPr>
            <w:webHidden/>
          </w:rPr>
          <w:tab/>
        </w:r>
        <w:r w:rsidR="008939D7">
          <w:rPr>
            <w:webHidden/>
          </w:rPr>
          <w:fldChar w:fldCharType="begin"/>
        </w:r>
        <w:r w:rsidR="008939D7">
          <w:rPr>
            <w:webHidden/>
          </w:rPr>
          <w:instrText xml:space="preserve"> PAGEREF _Toc421273422 \h </w:instrText>
        </w:r>
        <w:r w:rsidR="008939D7">
          <w:rPr>
            <w:webHidden/>
          </w:rPr>
        </w:r>
        <w:r w:rsidR="008939D7">
          <w:rPr>
            <w:webHidden/>
          </w:rPr>
          <w:fldChar w:fldCharType="separate"/>
        </w:r>
        <w:r w:rsidR="00B832D3">
          <w:rPr>
            <w:webHidden/>
          </w:rPr>
          <w:t>64</w:t>
        </w:r>
        <w:r w:rsidR="008939D7">
          <w:rPr>
            <w:webHidden/>
          </w:rPr>
          <w:fldChar w:fldCharType="end"/>
        </w:r>
      </w:hyperlink>
    </w:p>
    <w:p w14:paraId="6F4AD49E" w14:textId="389E4D29" w:rsidR="008939D7" w:rsidRDefault="003F7B19">
      <w:pPr>
        <w:pStyle w:val="TDC1"/>
        <w:rPr>
          <w:rFonts w:asciiTheme="minorHAnsi" w:eastAsiaTheme="minorEastAsia" w:hAnsiTheme="minorHAnsi" w:cstheme="minorBidi"/>
          <w:b w:val="0"/>
          <w:bCs w:val="0"/>
          <w:caps w:val="0"/>
          <w:noProof/>
          <w:sz w:val="22"/>
          <w:szCs w:val="22"/>
          <w:lang w:val="es-CL" w:eastAsia="es-CL"/>
        </w:rPr>
      </w:pPr>
      <w:hyperlink w:anchor="_Toc421273423" w:history="1">
        <w:r w:rsidR="008939D7" w:rsidRPr="005228A1">
          <w:rPr>
            <w:rStyle w:val="Hipervnculo"/>
            <w:noProof/>
            <w:lang w:val="es-CL"/>
          </w:rPr>
          <w:t>5.</w:t>
        </w:r>
        <w:r w:rsidR="008939D7">
          <w:rPr>
            <w:rFonts w:asciiTheme="minorHAnsi" w:eastAsiaTheme="minorEastAsia" w:hAnsiTheme="minorHAnsi" w:cstheme="minorBidi"/>
            <w:b w:val="0"/>
            <w:bCs w:val="0"/>
            <w:caps w:val="0"/>
            <w:noProof/>
            <w:sz w:val="22"/>
            <w:szCs w:val="22"/>
            <w:lang w:val="es-CL" w:eastAsia="es-CL"/>
          </w:rPr>
          <w:tab/>
        </w:r>
        <w:r w:rsidR="008939D7" w:rsidRPr="005228A1">
          <w:rPr>
            <w:rStyle w:val="Hipervnculo"/>
            <w:noProof/>
            <w:lang w:val="es-CL"/>
          </w:rPr>
          <w:t>Informes de Seguimiento de Desarrollo</w:t>
        </w:r>
        <w:r w:rsidR="00CC6C1F">
          <w:rPr>
            <w:rStyle w:val="Hipervnculo"/>
            <w:noProof/>
            <w:lang w:val="es-CL"/>
          </w:rPr>
          <w:t xml:space="preserve"> Sustentable</w:t>
        </w:r>
        <w:r w:rsidR="008939D7">
          <w:rPr>
            <w:noProof/>
            <w:webHidden/>
          </w:rPr>
          <w:tab/>
        </w:r>
        <w:r w:rsidR="008939D7">
          <w:rPr>
            <w:noProof/>
            <w:webHidden/>
          </w:rPr>
          <w:fldChar w:fldCharType="begin"/>
        </w:r>
        <w:r w:rsidR="008939D7">
          <w:rPr>
            <w:noProof/>
            <w:webHidden/>
          </w:rPr>
          <w:instrText xml:space="preserve"> PAGEREF _Toc421273423 \h </w:instrText>
        </w:r>
        <w:r w:rsidR="008939D7">
          <w:rPr>
            <w:noProof/>
            <w:webHidden/>
          </w:rPr>
        </w:r>
        <w:r w:rsidR="008939D7">
          <w:rPr>
            <w:noProof/>
            <w:webHidden/>
          </w:rPr>
          <w:fldChar w:fldCharType="separate"/>
        </w:r>
        <w:r w:rsidR="00B832D3">
          <w:rPr>
            <w:noProof/>
            <w:webHidden/>
          </w:rPr>
          <w:t>65</w:t>
        </w:r>
        <w:r w:rsidR="008939D7">
          <w:rPr>
            <w:noProof/>
            <w:webHidden/>
          </w:rPr>
          <w:fldChar w:fldCharType="end"/>
        </w:r>
      </w:hyperlink>
    </w:p>
    <w:p w14:paraId="04070645" w14:textId="7423F591" w:rsidR="00CF250F" w:rsidRDefault="007F4DFB" w:rsidP="00CF250F">
      <w:pPr>
        <w:widowControl w:val="0"/>
        <w:rPr>
          <w:szCs w:val="22"/>
          <w:lang w:val="es-CL"/>
        </w:rPr>
      </w:pPr>
      <w:r w:rsidRPr="00E60484">
        <w:rPr>
          <w:szCs w:val="22"/>
          <w:lang w:val="es-CL"/>
        </w:rPr>
        <w:fldChar w:fldCharType="end"/>
      </w:r>
    </w:p>
    <w:p w14:paraId="2290ACE5" w14:textId="638F56EA" w:rsidR="00B832D3" w:rsidRDefault="00B832D3" w:rsidP="00CF250F">
      <w:pPr>
        <w:widowControl w:val="0"/>
        <w:rPr>
          <w:szCs w:val="22"/>
          <w:lang w:val="es-CL"/>
        </w:rPr>
      </w:pPr>
    </w:p>
    <w:p w14:paraId="0D0643E6" w14:textId="379FC62A" w:rsidR="00B832D3" w:rsidRDefault="00B832D3" w:rsidP="00CF250F">
      <w:pPr>
        <w:widowControl w:val="0"/>
        <w:rPr>
          <w:szCs w:val="22"/>
          <w:lang w:val="es-CL"/>
        </w:rPr>
      </w:pPr>
    </w:p>
    <w:p w14:paraId="078207A3" w14:textId="454A6E8A" w:rsidR="00B832D3" w:rsidRDefault="00B832D3" w:rsidP="00CF250F">
      <w:pPr>
        <w:widowControl w:val="0"/>
        <w:rPr>
          <w:szCs w:val="22"/>
          <w:lang w:val="es-CL"/>
        </w:rPr>
      </w:pPr>
    </w:p>
    <w:p w14:paraId="537F72A8" w14:textId="4FFD979F" w:rsidR="00B832D3" w:rsidRDefault="00B832D3" w:rsidP="00CF250F">
      <w:pPr>
        <w:widowControl w:val="0"/>
        <w:rPr>
          <w:szCs w:val="22"/>
          <w:lang w:val="es-CL"/>
        </w:rPr>
      </w:pPr>
    </w:p>
    <w:p w14:paraId="4EAE7D36" w14:textId="77777777" w:rsidR="00B832D3" w:rsidRDefault="00B832D3" w:rsidP="00CF250F">
      <w:pPr>
        <w:widowControl w:val="0"/>
        <w:rPr>
          <w:szCs w:val="22"/>
          <w:lang w:val="es-CL"/>
        </w:rPr>
      </w:pPr>
    </w:p>
    <w:p w14:paraId="436722B1" w14:textId="444FD696" w:rsidR="00397352" w:rsidRPr="00E60484" w:rsidRDefault="005075F3" w:rsidP="00CF250F">
      <w:pPr>
        <w:pStyle w:val="Ttulo1"/>
        <w:tabs>
          <w:tab w:val="num" w:pos="426"/>
        </w:tabs>
        <w:ind w:left="426" w:hanging="426"/>
        <w:rPr>
          <w:sz w:val="22"/>
          <w:szCs w:val="22"/>
          <w:lang w:val="es-CL"/>
        </w:rPr>
      </w:pPr>
      <w:bookmarkStart w:id="0" w:name="_Toc421273337"/>
      <w:r w:rsidRPr="00E60484">
        <w:rPr>
          <w:sz w:val="22"/>
          <w:szCs w:val="22"/>
          <w:lang w:val="es-CL"/>
        </w:rPr>
        <w:t>INTRODUCCIÓN</w:t>
      </w:r>
      <w:bookmarkEnd w:id="0"/>
    </w:p>
    <w:p w14:paraId="4663299B" w14:textId="77777777" w:rsidR="00C92A23" w:rsidRPr="00E60484" w:rsidRDefault="00C92A23" w:rsidP="00C92A23">
      <w:pPr>
        <w:rPr>
          <w:szCs w:val="22"/>
          <w:lang w:val="es-CL" w:eastAsia="es-CL"/>
        </w:rPr>
      </w:pPr>
      <w:r w:rsidRPr="00E60484">
        <w:rPr>
          <w:szCs w:val="22"/>
          <w:lang w:val="es-CL" w:eastAsia="es-CL"/>
        </w:rPr>
        <w:t>El Aeropuerto Internacional Arturo Merino Benítez es el aeropuerto de mayor importancia en Chile y concentra los mayores movimientos, tanto de pasajeros como de carga. Su código OACI es SCEL y está ubicado a 17 km al noroeste de la ciudad de Santiago, en la Región Metropolitana.</w:t>
      </w:r>
    </w:p>
    <w:p w14:paraId="65400522" w14:textId="785DDE50" w:rsidR="00C92A23" w:rsidRPr="00E60484" w:rsidRDefault="00C92A23" w:rsidP="00C92A23">
      <w:pPr>
        <w:rPr>
          <w:szCs w:val="22"/>
          <w:lang w:val="es-CL"/>
        </w:rPr>
      </w:pPr>
      <w:r w:rsidRPr="00E60484">
        <w:rPr>
          <w:szCs w:val="22"/>
          <w:lang w:val="es-CL" w:eastAsia="es-CL"/>
        </w:rPr>
        <w:t xml:space="preserve">El Terminal de Pasajeros es operado desde el año 1998 por la empresa "SCL Terminal Aéreo Santiago S.A. Sociedad Concesionaria", y el año </w:t>
      </w:r>
      <w:r w:rsidR="00435D32" w:rsidRPr="00E60484">
        <w:rPr>
          <w:szCs w:val="22"/>
          <w:lang w:val="es-CL" w:eastAsia="es-CL"/>
        </w:rPr>
        <w:t xml:space="preserve">2015 </w:t>
      </w:r>
      <w:r w:rsidRPr="00E60484">
        <w:rPr>
          <w:szCs w:val="22"/>
          <w:lang w:val="es-CL" w:eastAsia="es-CL"/>
        </w:rPr>
        <w:t>obtuvo la concesión del mismo la Sociedad Concesionaria Nuevo Pudahuel, al adjudicarse la licitación “C</w:t>
      </w:r>
      <w:r w:rsidRPr="00E60484">
        <w:rPr>
          <w:szCs w:val="22"/>
          <w:lang w:val="es-CL"/>
        </w:rPr>
        <w:t>onstrucción y concesión del Aeropuerto Arturo Merino Benítez de Santiago”.</w:t>
      </w:r>
    </w:p>
    <w:p w14:paraId="6411E3C8" w14:textId="77777777" w:rsidR="00C92A23" w:rsidRPr="00E60484" w:rsidRDefault="00C92A23" w:rsidP="00C92A23">
      <w:pPr>
        <w:rPr>
          <w:szCs w:val="22"/>
          <w:lang w:val="es-CL"/>
        </w:rPr>
      </w:pPr>
      <w:r w:rsidRPr="00E60484">
        <w:rPr>
          <w:szCs w:val="22"/>
          <w:lang w:val="es-CL"/>
        </w:rPr>
        <w:t>Las Bases de Licitación (BALI) de esta Concesión, y los documentos que las conforman, incluidos sus Anexos, forman parte integral del Contrato de Concesión suscrito por la Sociedad Concesionaria, y definen los alcances de los Planes y Programas que serán remitidos a la Inspección Fiscal de este Proyecto.</w:t>
      </w:r>
    </w:p>
    <w:p w14:paraId="1D5C6838" w14:textId="20500568" w:rsidR="00C92A23" w:rsidRPr="00E60484" w:rsidRDefault="00C92A23" w:rsidP="00C92A23">
      <w:pPr>
        <w:rPr>
          <w:szCs w:val="22"/>
          <w:lang w:val="es-CL"/>
        </w:rPr>
      </w:pPr>
      <w:r w:rsidRPr="00E60484">
        <w:rPr>
          <w:szCs w:val="22"/>
          <w:lang w:val="es-CL"/>
        </w:rPr>
        <w:t xml:space="preserve">Parte de las actividades de dicha Concesión, consiste </w:t>
      </w:r>
      <w:r w:rsidR="00653720">
        <w:rPr>
          <w:szCs w:val="22"/>
          <w:lang w:val="es-CL"/>
        </w:rPr>
        <w:t xml:space="preserve">en </w:t>
      </w:r>
      <w:r w:rsidRPr="00E60484">
        <w:rPr>
          <w:szCs w:val="22"/>
          <w:lang w:val="es-CL"/>
        </w:rPr>
        <w:t>la elaboración de un Plan de Manejo Ambiental y Territorial (PMAT) para la etapa de explotación del Aeropuerto definida en el artículo 1.10 de las mencionadas Bases de Licitación. Dicho Plan se orientará en base a lo señalado en el Manual de Planes de Manejo Ambiental para Obras Concesionadas, elaborado por el Ministerio de Obras Públicas (MOP) el año 2013 (Documento N°6 de las BALI).</w:t>
      </w:r>
    </w:p>
    <w:p w14:paraId="7D16E9C8" w14:textId="1485540A" w:rsidR="00C92A23" w:rsidRPr="00E60484" w:rsidRDefault="00C92A23" w:rsidP="00C92A23">
      <w:pPr>
        <w:rPr>
          <w:szCs w:val="22"/>
          <w:lang w:val="es-CL"/>
        </w:rPr>
      </w:pPr>
      <w:r w:rsidRPr="00E60484">
        <w:rPr>
          <w:szCs w:val="22"/>
          <w:lang w:val="es-CL"/>
        </w:rPr>
        <w:t xml:space="preserve">A </w:t>
      </w:r>
      <w:r w:rsidR="002C5FE1" w:rsidRPr="00E60484">
        <w:rPr>
          <w:szCs w:val="22"/>
          <w:lang w:val="es-CL"/>
        </w:rPr>
        <w:t>continuación,</w:t>
      </w:r>
      <w:r w:rsidRPr="00E60484">
        <w:rPr>
          <w:szCs w:val="22"/>
          <w:lang w:val="es-CL"/>
        </w:rPr>
        <w:t xml:space="preserve"> se presenta el PMAT para la etapa de explotación del Aeropuerto y los alcances de este </w:t>
      </w:r>
      <w:r w:rsidR="00C5739C">
        <w:rPr>
          <w:szCs w:val="22"/>
          <w:lang w:val="es-CL"/>
        </w:rPr>
        <w:t>Plan</w:t>
      </w:r>
      <w:r w:rsidRPr="00E60484">
        <w:rPr>
          <w:szCs w:val="22"/>
          <w:lang w:val="es-CL"/>
        </w:rPr>
        <w:t>, de acuerdo a las formas y plazos indicados en el artículo 2.14 de las BALI.</w:t>
      </w:r>
    </w:p>
    <w:p w14:paraId="14338FE5" w14:textId="77777777" w:rsidR="00483159" w:rsidRPr="00E60484" w:rsidRDefault="00483159" w:rsidP="00483159">
      <w:pPr>
        <w:spacing w:before="0"/>
        <w:rPr>
          <w:szCs w:val="22"/>
          <w:lang w:val="es-CL"/>
        </w:rPr>
      </w:pPr>
    </w:p>
    <w:p w14:paraId="1923F44C" w14:textId="77777777" w:rsidR="00483159" w:rsidRPr="00E60484" w:rsidRDefault="00483159" w:rsidP="00CF250F">
      <w:pPr>
        <w:pStyle w:val="Ttulo1"/>
        <w:tabs>
          <w:tab w:val="num" w:pos="426"/>
        </w:tabs>
        <w:spacing w:before="0"/>
        <w:ind w:left="426" w:hanging="426"/>
        <w:rPr>
          <w:sz w:val="22"/>
          <w:szCs w:val="22"/>
          <w:lang w:val="es-CL"/>
        </w:rPr>
      </w:pPr>
      <w:bookmarkStart w:id="1" w:name="_Toc405976896"/>
      <w:bookmarkStart w:id="2" w:name="_Toc405976897"/>
      <w:bookmarkStart w:id="3" w:name="_Toc394321476"/>
      <w:bookmarkStart w:id="4" w:name="_Toc419110796"/>
      <w:bookmarkStart w:id="5" w:name="_Toc421273338"/>
      <w:bookmarkEnd w:id="1"/>
      <w:bookmarkEnd w:id="2"/>
      <w:r w:rsidRPr="00E60484">
        <w:rPr>
          <w:sz w:val="22"/>
          <w:szCs w:val="22"/>
          <w:lang w:val="es-CL"/>
        </w:rPr>
        <w:t xml:space="preserve">ALCANCES DEL </w:t>
      </w:r>
      <w:bookmarkEnd w:id="3"/>
      <w:r w:rsidRPr="00E60484">
        <w:rPr>
          <w:sz w:val="22"/>
          <w:szCs w:val="22"/>
          <w:lang w:val="es-CL"/>
        </w:rPr>
        <w:t>PMAT</w:t>
      </w:r>
      <w:bookmarkEnd w:id="4"/>
      <w:bookmarkEnd w:id="5"/>
    </w:p>
    <w:p w14:paraId="135FD29E" w14:textId="53CDAF08" w:rsidR="00483159" w:rsidRPr="00E60484" w:rsidRDefault="00483159" w:rsidP="00483159">
      <w:pPr>
        <w:rPr>
          <w:szCs w:val="22"/>
          <w:lang w:val="es-CL"/>
        </w:rPr>
      </w:pPr>
      <w:r w:rsidRPr="00E60484">
        <w:rPr>
          <w:szCs w:val="22"/>
          <w:lang w:val="es-CL"/>
        </w:rPr>
        <w:t>El Plan de Manejo Ambiental y Territorial</w:t>
      </w:r>
      <w:r w:rsidR="00EB5760">
        <w:rPr>
          <w:szCs w:val="22"/>
          <w:lang w:val="es-CL"/>
        </w:rPr>
        <w:t>,</w:t>
      </w:r>
      <w:r w:rsidRPr="00E60484">
        <w:rPr>
          <w:szCs w:val="22"/>
          <w:lang w:val="es-CL"/>
        </w:rPr>
        <w:t xml:space="preserve"> que la Sociedad Concesionaria Nuevo Pudahuel deberá implementar y dar cumplimiento durante la Etapa de Explotación</w:t>
      </w:r>
      <w:r w:rsidR="00EB5760">
        <w:rPr>
          <w:szCs w:val="22"/>
          <w:lang w:val="es-CL"/>
        </w:rPr>
        <w:t>,</w:t>
      </w:r>
      <w:r w:rsidRPr="00E60484">
        <w:rPr>
          <w:szCs w:val="22"/>
          <w:lang w:val="es-CL"/>
        </w:rPr>
        <w:t xml:space="preserve"> considera medidas de mitigación, reparación, compensación, prevención de riesgos y control de accidentes -según resulte pertinente- para aquellas actividades y obras del proyecto que, durante la explotación, produzcan impactos negativos en algún componente ambiental que no pueda revertirse sin aplicación de tales medidas, o cuando sea necesario aplicarlas, para cumplir con la legislación vigente.</w:t>
      </w:r>
    </w:p>
    <w:p w14:paraId="5E1FA40E" w14:textId="77777777" w:rsidR="00483159" w:rsidRPr="00E60484" w:rsidRDefault="00483159" w:rsidP="00483159">
      <w:pPr>
        <w:rPr>
          <w:szCs w:val="22"/>
          <w:lang w:val="es-CL"/>
        </w:rPr>
      </w:pPr>
      <w:r w:rsidRPr="00E60484">
        <w:rPr>
          <w:szCs w:val="22"/>
          <w:lang w:val="es-CL"/>
        </w:rPr>
        <w:lastRenderedPageBreak/>
        <w:t>En este sentido, el PMAT se orienta en base a los siguientes antecedentes:</w:t>
      </w:r>
    </w:p>
    <w:p w14:paraId="7EE590D0" w14:textId="77777777" w:rsidR="00483159" w:rsidRPr="00E60484" w:rsidRDefault="00483159" w:rsidP="005C0D70">
      <w:pPr>
        <w:pStyle w:val="Prrafodelista"/>
        <w:numPr>
          <w:ilvl w:val="0"/>
          <w:numId w:val="41"/>
        </w:numPr>
        <w:rPr>
          <w:szCs w:val="22"/>
          <w:lang w:val="es-CL"/>
        </w:rPr>
      </w:pPr>
      <w:r w:rsidRPr="00E60484">
        <w:rPr>
          <w:szCs w:val="22"/>
          <w:lang w:val="es-CL"/>
        </w:rPr>
        <w:t>Bases de Licitación de MOP Proyecto “Aeropuerto Internacional Arturo Merino Benítez de Santiago".</w:t>
      </w:r>
    </w:p>
    <w:p w14:paraId="47F172B3" w14:textId="68D5EE74" w:rsidR="00483159" w:rsidRPr="00E60484" w:rsidRDefault="00483159" w:rsidP="005C0D70">
      <w:pPr>
        <w:pStyle w:val="Prrafodelista"/>
        <w:numPr>
          <w:ilvl w:val="0"/>
          <w:numId w:val="41"/>
        </w:numPr>
        <w:rPr>
          <w:szCs w:val="22"/>
          <w:lang w:val="es-CL"/>
        </w:rPr>
      </w:pPr>
      <w:r w:rsidRPr="00E60484">
        <w:rPr>
          <w:szCs w:val="22"/>
          <w:lang w:val="es-CL"/>
        </w:rPr>
        <w:t>Manual de Planes de Manejo Ambiental para Obras Concesionadas, elaborado por el Ministerio de O</w:t>
      </w:r>
      <w:r w:rsidR="00AA7EC2">
        <w:rPr>
          <w:szCs w:val="22"/>
          <w:lang w:val="es-CL"/>
        </w:rPr>
        <w:t>bras Públicas (MOP) el año 2013.</w:t>
      </w:r>
    </w:p>
    <w:p w14:paraId="14CA0F87" w14:textId="77777777" w:rsidR="00483159" w:rsidRPr="00E60484" w:rsidRDefault="00483159" w:rsidP="005C0D70">
      <w:pPr>
        <w:pStyle w:val="Prrafodelista"/>
        <w:numPr>
          <w:ilvl w:val="0"/>
          <w:numId w:val="41"/>
        </w:numPr>
        <w:rPr>
          <w:szCs w:val="22"/>
          <w:lang w:val="es-CL"/>
        </w:rPr>
      </w:pPr>
      <w:r w:rsidRPr="00E60484">
        <w:rPr>
          <w:szCs w:val="22"/>
          <w:lang w:val="es-CL"/>
        </w:rPr>
        <w:t>Declaración de Impacto Ambiental (DIA) Proyecto “Nuevo Edificio Terminal de Pasajeros Ampliación y Mejoramiento Aeropuerto Arturo Merino Benítez de Santiago”.</w:t>
      </w:r>
    </w:p>
    <w:p w14:paraId="26C260FF" w14:textId="77777777" w:rsidR="00483159" w:rsidRPr="00E60484" w:rsidRDefault="00483159" w:rsidP="005C0D70">
      <w:pPr>
        <w:pStyle w:val="Prrafodelista"/>
        <w:numPr>
          <w:ilvl w:val="0"/>
          <w:numId w:val="41"/>
        </w:numPr>
        <w:rPr>
          <w:szCs w:val="22"/>
          <w:lang w:val="es-CL"/>
        </w:rPr>
      </w:pPr>
      <w:r w:rsidRPr="00E60484">
        <w:rPr>
          <w:szCs w:val="22"/>
          <w:lang w:val="es-CL"/>
        </w:rPr>
        <w:t>Adendas Proyecto “Nuevo Edificio Terminal de Pasajeros Ampliación y Mejoramiento Aeropuerto Arturo Merino Benítez de Santiago”.</w:t>
      </w:r>
    </w:p>
    <w:p w14:paraId="0A0FDDE6" w14:textId="3084BDB1" w:rsidR="00483159" w:rsidRPr="00E60484" w:rsidRDefault="00483159" w:rsidP="005C0D70">
      <w:pPr>
        <w:pStyle w:val="Prrafodelista"/>
        <w:numPr>
          <w:ilvl w:val="0"/>
          <w:numId w:val="41"/>
        </w:numPr>
        <w:rPr>
          <w:szCs w:val="22"/>
          <w:lang w:val="es-CL"/>
        </w:rPr>
      </w:pPr>
      <w:r w:rsidRPr="00E60484">
        <w:rPr>
          <w:szCs w:val="22"/>
          <w:lang w:val="es-CL"/>
        </w:rPr>
        <w:t>Resolución de Calificación Ambiental (RCA</w:t>
      </w:r>
      <w:r w:rsidR="00455DE9">
        <w:rPr>
          <w:szCs w:val="22"/>
          <w:lang w:val="es-CL"/>
        </w:rPr>
        <w:t xml:space="preserve"> N°002/2014</w:t>
      </w:r>
      <w:r w:rsidRPr="00E60484">
        <w:rPr>
          <w:szCs w:val="22"/>
          <w:lang w:val="es-CL"/>
        </w:rPr>
        <w:t>) del Proyecto “Nuevo Edificio Terminal de Pasajeros Ampliación y Mejoramiento Aeropuerto Arturo Merino Benítez de Santiago”.</w:t>
      </w:r>
    </w:p>
    <w:p w14:paraId="794665AE" w14:textId="5A89FE0A" w:rsidR="007A4C3F" w:rsidRPr="00E60484" w:rsidRDefault="007A4C3F" w:rsidP="007A4C3F">
      <w:pPr>
        <w:pStyle w:val="Prrafodelista"/>
        <w:numPr>
          <w:ilvl w:val="0"/>
          <w:numId w:val="41"/>
        </w:numPr>
        <w:rPr>
          <w:szCs w:val="22"/>
          <w:lang w:val="es-CL"/>
        </w:rPr>
      </w:pPr>
      <w:r w:rsidRPr="00E60484">
        <w:rPr>
          <w:szCs w:val="22"/>
          <w:lang w:val="es-CL"/>
        </w:rPr>
        <w:t>Declaración de Impacto Ambiental (DIA) Proyecto “</w:t>
      </w:r>
      <w:r>
        <w:rPr>
          <w:szCs w:val="22"/>
          <w:lang w:val="es-CL"/>
        </w:rPr>
        <w:t>Ampliación del área de los terminales de pasajeros y de carga del</w:t>
      </w:r>
      <w:r w:rsidRPr="00E60484">
        <w:rPr>
          <w:szCs w:val="22"/>
          <w:lang w:val="es-CL"/>
        </w:rPr>
        <w:t xml:space="preserve"> Aeropuerto Arturo Merino Benítez de Santiago”.</w:t>
      </w:r>
    </w:p>
    <w:p w14:paraId="1CB7B881" w14:textId="1F7F3057" w:rsidR="007A4C3F" w:rsidRPr="00E60484" w:rsidRDefault="007A4C3F" w:rsidP="007A4C3F">
      <w:pPr>
        <w:pStyle w:val="Prrafodelista"/>
        <w:numPr>
          <w:ilvl w:val="0"/>
          <w:numId w:val="41"/>
        </w:numPr>
        <w:rPr>
          <w:szCs w:val="22"/>
          <w:lang w:val="es-CL"/>
        </w:rPr>
      </w:pPr>
      <w:r w:rsidRPr="00E60484">
        <w:rPr>
          <w:szCs w:val="22"/>
          <w:lang w:val="es-CL"/>
        </w:rPr>
        <w:t>Adendas Proyecto “</w:t>
      </w:r>
      <w:r>
        <w:rPr>
          <w:szCs w:val="22"/>
          <w:lang w:val="es-CL"/>
        </w:rPr>
        <w:t>Ampliación del área de los terminales de pasajeros y de carga del</w:t>
      </w:r>
      <w:r w:rsidRPr="00E60484">
        <w:rPr>
          <w:szCs w:val="22"/>
          <w:lang w:val="es-CL"/>
        </w:rPr>
        <w:t xml:space="preserve"> Aeropuerto Arturo Merino Benítez de Santiago”.</w:t>
      </w:r>
    </w:p>
    <w:p w14:paraId="3831BC6C" w14:textId="77777777" w:rsidR="007A4C3F" w:rsidRDefault="007A4C3F" w:rsidP="007A4C3F">
      <w:pPr>
        <w:pStyle w:val="Prrafodelista"/>
        <w:numPr>
          <w:ilvl w:val="0"/>
          <w:numId w:val="41"/>
        </w:numPr>
        <w:rPr>
          <w:szCs w:val="22"/>
          <w:lang w:val="es-CL"/>
        </w:rPr>
      </w:pPr>
      <w:r w:rsidRPr="00E60484">
        <w:rPr>
          <w:szCs w:val="22"/>
          <w:lang w:val="es-CL"/>
        </w:rPr>
        <w:t>Resolución de Calificación Ambiental (RCA</w:t>
      </w:r>
      <w:r>
        <w:rPr>
          <w:szCs w:val="22"/>
          <w:lang w:val="es-CL"/>
        </w:rPr>
        <w:t xml:space="preserve"> N°136/1997</w:t>
      </w:r>
      <w:r w:rsidRPr="00E60484">
        <w:rPr>
          <w:szCs w:val="22"/>
          <w:lang w:val="es-CL"/>
        </w:rPr>
        <w:t>) del Proyecto “</w:t>
      </w:r>
      <w:r>
        <w:rPr>
          <w:szCs w:val="22"/>
          <w:lang w:val="es-CL"/>
        </w:rPr>
        <w:t>Ampliación del área de los terminales de pasajeros y de carga del</w:t>
      </w:r>
      <w:r w:rsidRPr="00E60484">
        <w:rPr>
          <w:szCs w:val="22"/>
          <w:lang w:val="es-CL"/>
        </w:rPr>
        <w:t xml:space="preserve"> Aeropuerto Arturo Merino Benítez de Santiago”.</w:t>
      </w:r>
    </w:p>
    <w:p w14:paraId="79B1D9C6" w14:textId="77777777" w:rsidR="00483159" w:rsidRPr="00E60484" w:rsidRDefault="00483159" w:rsidP="00483159">
      <w:pPr>
        <w:spacing w:before="0" w:after="0" w:line="240" w:lineRule="auto"/>
        <w:jc w:val="left"/>
        <w:rPr>
          <w:szCs w:val="22"/>
          <w:lang w:val="es-CL"/>
        </w:rPr>
      </w:pPr>
    </w:p>
    <w:p w14:paraId="36FC8BB3" w14:textId="544AE179" w:rsidR="00483159" w:rsidRPr="00E60484" w:rsidRDefault="00483159" w:rsidP="00483159">
      <w:pPr>
        <w:rPr>
          <w:szCs w:val="22"/>
          <w:lang w:val="es-CL"/>
        </w:rPr>
      </w:pPr>
      <w:r w:rsidRPr="00E60484">
        <w:rPr>
          <w:szCs w:val="22"/>
          <w:lang w:val="es-CL"/>
        </w:rPr>
        <w:t>El Plan de Manejo Ambiental y Territorial se presenta desglosado por componente ambiental, y para cada una se indican las medidas de mitigación, reparación, compensación y de prevención de riesgos, según resulte pertinente aplicar.</w:t>
      </w:r>
    </w:p>
    <w:p w14:paraId="118814CB" w14:textId="77777777" w:rsidR="00483159" w:rsidRPr="00E60484" w:rsidRDefault="00483159" w:rsidP="00483159">
      <w:pPr>
        <w:rPr>
          <w:szCs w:val="22"/>
          <w:lang w:val="es-CL"/>
        </w:rPr>
      </w:pPr>
      <w:r w:rsidRPr="00E60484">
        <w:rPr>
          <w:szCs w:val="22"/>
          <w:lang w:val="es-CL"/>
        </w:rPr>
        <w:t>Cabe mencionar que el PMAT puede ser modificado directamente por el Inspector Fiscal quien tiene facultades para instruir medidas adicionales, en caso de demostrarse el incumplimiento de las medidas establecidas en las Bases de Licitación o en caso de detectarse la ocurrencia de impactos ambientales no considerados en éstas, de acuerdo a lo establecido en la normativa vigente.</w:t>
      </w:r>
    </w:p>
    <w:p w14:paraId="2C925D27" w14:textId="77777777" w:rsidR="00483159" w:rsidRPr="00E60484" w:rsidRDefault="00483159" w:rsidP="005E1BD3">
      <w:pPr>
        <w:pStyle w:val="Ttulo1"/>
        <w:tabs>
          <w:tab w:val="num" w:pos="426"/>
        </w:tabs>
        <w:ind w:left="426" w:hanging="426"/>
        <w:rPr>
          <w:sz w:val="22"/>
          <w:szCs w:val="22"/>
          <w:lang w:val="es-CL"/>
        </w:rPr>
      </w:pPr>
      <w:bookmarkStart w:id="6" w:name="_Toc419110797"/>
      <w:bookmarkStart w:id="7" w:name="_Toc421273339"/>
      <w:r w:rsidRPr="00E60484">
        <w:rPr>
          <w:sz w:val="22"/>
          <w:szCs w:val="22"/>
          <w:lang w:val="es-CL"/>
        </w:rPr>
        <w:t>CONTENIDOS PMAT</w:t>
      </w:r>
      <w:bookmarkEnd w:id="6"/>
      <w:bookmarkEnd w:id="7"/>
    </w:p>
    <w:p w14:paraId="060C7DDC" w14:textId="13896934" w:rsidR="00483159" w:rsidRDefault="00483159" w:rsidP="00483159">
      <w:pPr>
        <w:rPr>
          <w:szCs w:val="22"/>
          <w:lang w:val="es-CL" w:eastAsia="es-CL"/>
        </w:rPr>
      </w:pPr>
      <w:r w:rsidRPr="00E60484">
        <w:rPr>
          <w:szCs w:val="22"/>
          <w:lang w:val="es-CL" w:eastAsia="es-CL"/>
        </w:rPr>
        <w:t xml:space="preserve">De acuerdo a lo descrito en </w:t>
      </w:r>
      <w:r w:rsidRPr="00E60484">
        <w:rPr>
          <w:szCs w:val="22"/>
          <w:lang w:val="es-CL"/>
        </w:rPr>
        <w:t>Manual de Planes de Manejo Ambiental para Obras Concesionadas, elaborado por el Ministerio de Obras Públicas (MOP)</w:t>
      </w:r>
      <w:r w:rsidRPr="00E60484">
        <w:rPr>
          <w:szCs w:val="22"/>
          <w:lang w:val="es-CL" w:eastAsia="es-CL"/>
        </w:rPr>
        <w:t xml:space="preserve">, considera una descripción del proyecto concesionado, el marco jurídico ambiental y territorial, la organización de los responsables de la gestión ambiental y territorial durante la fase de explotación, un diagnóstico ambiental y territorial, identificación y evaluación de impactos ambientales, plan de medidas de mitigación, reparación, compensación y otras, el plan de seguimiento, plan de </w:t>
      </w:r>
      <w:r w:rsidRPr="00E60484">
        <w:rPr>
          <w:szCs w:val="22"/>
          <w:lang w:val="es-CL" w:eastAsia="es-CL"/>
        </w:rPr>
        <w:lastRenderedPageBreak/>
        <w:t>prevención de riesgos y control de accidentes, un plan de comunicación interna y externa, además de los resultados de los informes de desarrollo sustentable.</w:t>
      </w:r>
    </w:p>
    <w:p w14:paraId="0977DB00" w14:textId="5F5A55D9" w:rsidR="005E1BD3" w:rsidRDefault="005E1BD3" w:rsidP="00483159">
      <w:pPr>
        <w:rPr>
          <w:szCs w:val="22"/>
          <w:lang w:val="es-CL" w:eastAsia="es-CL"/>
        </w:rPr>
      </w:pPr>
    </w:p>
    <w:p w14:paraId="279C478A" w14:textId="478B1705" w:rsidR="005E1BD3" w:rsidRDefault="005E1BD3" w:rsidP="00483159">
      <w:pPr>
        <w:rPr>
          <w:szCs w:val="22"/>
          <w:lang w:val="es-CL" w:eastAsia="es-CL"/>
        </w:rPr>
      </w:pPr>
    </w:p>
    <w:p w14:paraId="3DFEFFBF" w14:textId="7D494494" w:rsidR="005E1BD3" w:rsidRDefault="005E1BD3" w:rsidP="00483159">
      <w:pPr>
        <w:rPr>
          <w:szCs w:val="22"/>
          <w:lang w:val="es-CL" w:eastAsia="es-CL"/>
        </w:rPr>
      </w:pPr>
    </w:p>
    <w:p w14:paraId="1AC7D264" w14:textId="66EFE0A1" w:rsidR="005E1BD3" w:rsidRPr="00E60484" w:rsidRDefault="005E1BD3" w:rsidP="00483159">
      <w:pPr>
        <w:rPr>
          <w:szCs w:val="22"/>
          <w:lang w:val="es-CL" w:eastAsia="es-CL"/>
        </w:rPr>
      </w:pPr>
    </w:p>
    <w:p w14:paraId="2845087C" w14:textId="77777777" w:rsidR="00483159" w:rsidRPr="00E60484" w:rsidRDefault="00483159" w:rsidP="005E1BD3">
      <w:pPr>
        <w:pStyle w:val="Ttulo1"/>
        <w:tabs>
          <w:tab w:val="num" w:pos="426"/>
        </w:tabs>
        <w:ind w:left="426" w:hanging="426"/>
        <w:rPr>
          <w:sz w:val="22"/>
          <w:szCs w:val="22"/>
          <w:lang w:val="es-CL"/>
        </w:rPr>
      </w:pPr>
      <w:bookmarkStart w:id="8" w:name="_Toc419110798"/>
      <w:bookmarkStart w:id="9" w:name="_Toc421273340"/>
      <w:r w:rsidRPr="00E60484">
        <w:rPr>
          <w:sz w:val="22"/>
          <w:szCs w:val="22"/>
          <w:lang w:val="es-CL"/>
        </w:rPr>
        <w:t>Plan de Manejo Ambiental y Territorial</w:t>
      </w:r>
      <w:bookmarkEnd w:id="8"/>
      <w:bookmarkEnd w:id="9"/>
    </w:p>
    <w:p w14:paraId="7B635349" w14:textId="77777777" w:rsidR="00483159" w:rsidRPr="00E60484" w:rsidRDefault="00483159" w:rsidP="00483159">
      <w:pPr>
        <w:pStyle w:val="Ttulo2"/>
        <w:rPr>
          <w:rFonts w:cs="Arial"/>
          <w:sz w:val="22"/>
          <w:szCs w:val="22"/>
          <w:lang w:val="es-CL" w:eastAsia="es-CL"/>
        </w:rPr>
      </w:pPr>
      <w:bookmarkStart w:id="10" w:name="_Toc419110799"/>
      <w:bookmarkStart w:id="11" w:name="_Toc421273341"/>
      <w:r w:rsidRPr="00E60484">
        <w:rPr>
          <w:rFonts w:cs="Arial"/>
          <w:sz w:val="22"/>
          <w:szCs w:val="22"/>
          <w:lang w:val="es-CL" w:eastAsia="es-CL"/>
        </w:rPr>
        <w:t>Descripción del Proyecto</w:t>
      </w:r>
      <w:bookmarkEnd w:id="10"/>
      <w:bookmarkEnd w:id="11"/>
    </w:p>
    <w:p w14:paraId="2322815B" w14:textId="13A36A46" w:rsidR="00483159" w:rsidRPr="00E60484" w:rsidRDefault="00483159" w:rsidP="00483159">
      <w:pPr>
        <w:rPr>
          <w:szCs w:val="22"/>
          <w:lang w:val="es-CL" w:eastAsia="es-CL"/>
        </w:rPr>
      </w:pPr>
      <w:r w:rsidRPr="00E60484">
        <w:rPr>
          <w:color w:val="000000"/>
          <w:szCs w:val="22"/>
          <w:lang w:val="es-CL"/>
        </w:rPr>
        <w:t xml:space="preserve">El Aeropuerto Arturo Merino Benítez de Santiago (AMB) se ubica en la Región Metropolitana, Provincia de Santiago, Comuna de Pudahuel, aproximadamente a </w:t>
      </w:r>
      <w:r w:rsidR="00EB5760" w:rsidRPr="00E60484">
        <w:rPr>
          <w:color w:val="000000"/>
          <w:szCs w:val="22"/>
          <w:lang w:val="es-CL"/>
        </w:rPr>
        <w:t>1</w:t>
      </w:r>
      <w:r w:rsidR="00EB5760">
        <w:rPr>
          <w:color w:val="000000"/>
          <w:szCs w:val="22"/>
          <w:lang w:val="es-CL"/>
        </w:rPr>
        <w:t>7</w:t>
      </w:r>
      <w:r w:rsidR="00EB5760" w:rsidRPr="00E60484">
        <w:rPr>
          <w:color w:val="000000"/>
          <w:szCs w:val="22"/>
          <w:lang w:val="es-CL"/>
        </w:rPr>
        <w:t xml:space="preserve"> </w:t>
      </w:r>
      <w:r w:rsidRPr="00E60484">
        <w:rPr>
          <w:color w:val="000000"/>
          <w:szCs w:val="22"/>
          <w:lang w:val="es-CL"/>
        </w:rPr>
        <w:t xml:space="preserve">km al Noroeste del centro de Santiago, en las coordenadas geográficas 33º23’23’’S – 70º47’06’’O y a una altitud aproximada de 474 m.s.n.m. </w:t>
      </w:r>
      <w:r w:rsidRPr="00E60484">
        <w:rPr>
          <w:szCs w:val="22"/>
          <w:lang w:val="es-CL" w:eastAsia="es-CL"/>
        </w:rPr>
        <w:t>El Aeropuerto Internacional “Arturo Merino Benítez”, es el aeropuerto de mayor importancia en el país y concentra los mayores movimientos, tanto de pasajeros como de carga. El actual Aeropuerto consta de la siguiente infraestructura:</w:t>
      </w:r>
    </w:p>
    <w:p w14:paraId="7DC93C4C" w14:textId="5951C4D8" w:rsidR="00483159" w:rsidRPr="00E60484" w:rsidRDefault="00483159" w:rsidP="005C0D70">
      <w:pPr>
        <w:pStyle w:val="Prrafodelista"/>
        <w:numPr>
          <w:ilvl w:val="0"/>
          <w:numId w:val="23"/>
        </w:numPr>
        <w:rPr>
          <w:szCs w:val="22"/>
          <w:lang w:val="es-CL" w:eastAsia="es-CL"/>
        </w:rPr>
      </w:pPr>
      <w:r w:rsidRPr="00E60484">
        <w:rPr>
          <w:szCs w:val="22"/>
          <w:lang w:val="es-CL" w:eastAsia="es-CL"/>
        </w:rPr>
        <w:t xml:space="preserve">Edificio Terminal de pasajeros (Internacional, </w:t>
      </w:r>
      <w:r w:rsidR="00EB5760">
        <w:rPr>
          <w:szCs w:val="22"/>
          <w:lang w:val="es-CL" w:eastAsia="es-CL"/>
        </w:rPr>
        <w:t>N</w:t>
      </w:r>
      <w:r w:rsidRPr="00E60484">
        <w:rPr>
          <w:szCs w:val="22"/>
          <w:lang w:val="es-CL" w:eastAsia="es-CL"/>
        </w:rPr>
        <w:t>acional)</w:t>
      </w:r>
    </w:p>
    <w:p w14:paraId="2C1B3150"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Pistas y plataforma de estacionamiento de aeronaves</w:t>
      </w:r>
    </w:p>
    <w:p w14:paraId="2A3F8DB9"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Instalaciones de carga</w:t>
      </w:r>
    </w:p>
    <w:p w14:paraId="632CCCDE" w14:textId="30F981E3" w:rsidR="00483159" w:rsidRPr="00E60484" w:rsidRDefault="00EB5760" w:rsidP="005C0D70">
      <w:pPr>
        <w:pStyle w:val="Prrafodelista"/>
        <w:numPr>
          <w:ilvl w:val="0"/>
          <w:numId w:val="23"/>
        </w:numPr>
        <w:rPr>
          <w:szCs w:val="22"/>
          <w:lang w:val="es-CL" w:eastAsia="es-CL"/>
        </w:rPr>
      </w:pPr>
      <w:r>
        <w:rPr>
          <w:szCs w:val="22"/>
          <w:lang w:val="es-CL" w:eastAsia="es-CL"/>
        </w:rPr>
        <w:t>Áreas</w:t>
      </w:r>
      <w:r w:rsidR="00483159" w:rsidRPr="00E60484">
        <w:rPr>
          <w:szCs w:val="22"/>
          <w:lang w:val="es-CL" w:eastAsia="es-CL"/>
        </w:rPr>
        <w:t xml:space="preserve"> de estacionamientos </w:t>
      </w:r>
      <w:r w:rsidR="00483159" w:rsidRPr="00A97D07">
        <w:rPr>
          <w:i/>
          <w:szCs w:val="22"/>
          <w:lang w:val="es-CL" w:eastAsia="es-CL"/>
        </w:rPr>
        <w:t>express</w:t>
      </w:r>
      <w:r w:rsidR="00483159" w:rsidRPr="00E60484">
        <w:rPr>
          <w:szCs w:val="22"/>
          <w:lang w:val="es-CL" w:eastAsia="es-CL"/>
        </w:rPr>
        <w:t xml:space="preserve"> y custodia</w:t>
      </w:r>
    </w:p>
    <w:p w14:paraId="48BC589C"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 xml:space="preserve">Área de estacionamiento para cargas </w:t>
      </w:r>
    </w:p>
    <w:p w14:paraId="7CA02B17" w14:textId="5D6E7CD8" w:rsidR="00483159" w:rsidRPr="00E60484" w:rsidRDefault="00483159" w:rsidP="005C0D70">
      <w:pPr>
        <w:pStyle w:val="Prrafodelista"/>
        <w:numPr>
          <w:ilvl w:val="0"/>
          <w:numId w:val="23"/>
        </w:numPr>
        <w:rPr>
          <w:szCs w:val="22"/>
          <w:lang w:val="es-CL" w:eastAsia="es-CL"/>
        </w:rPr>
      </w:pPr>
      <w:r w:rsidRPr="00E60484">
        <w:rPr>
          <w:szCs w:val="22"/>
          <w:lang w:val="es-CL" w:eastAsia="es-CL"/>
        </w:rPr>
        <w:t xml:space="preserve">Instalaciones </w:t>
      </w:r>
      <w:r w:rsidR="00435D32" w:rsidRPr="00E60484">
        <w:rPr>
          <w:szCs w:val="22"/>
          <w:lang w:val="es-CL" w:eastAsia="es-CL"/>
        </w:rPr>
        <w:t>aeronáuticas</w:t>
      </w:r>
      <w:r w:rsidRPr="00E60484">
        <w:rPr>
          <w:szCs w:val="22"/>
          <w:lang w:val="es-CL" w:eastAsia="es-CL"/>
        </w:rPr>
        <w:t xml:space="preserve"> y mantenimiento</w:t>
      </w:r>
    </w:p>
    <w:p w14:paraId="27A20A11" w14:textId="6EF8BF1F" w:rsidR="00483159" w:rsidRPr="00E60484" w:rsidRDefault="00483159" w:rsidP="005C0D70">
      <w:pPr>
        <w:pStyle w:val="Prrafodelista"/>
        <w:numPr>
          <w:ilvl w:val="0"/>
          <w:numId w:val="23"/>
        </w:numPr>
        <w:rPr>
          <w:szCs w:val="22"/>
          <w:lang w:val="es-CL" w:eastAsia="es-CL"/>
        </w:rPr>
      </w:pPr>
      <w:r w:rsidRPr="00E60484">
        <w:rPr>
          <w:szCs w:val="22"/>
          <w:lang w:val="es-CL" w:eastAsia="es-CL"/>
        </w:rPr>
        <w:t xml:space="preserve">Áreas de servicios (Expendio de combustible, Rent a car, Servicio de transporte público, </w:t>
      </w:r>
      <w:r w:rsidR="00EB5760">
        <w:rPr>
          <w:szCs w:val="22"/>
          <w:lang w:val="es-CL" w:eastAsia="es-CL"/>
        </w:rPr>
        <w:t>H</w:t>
      </w:r>
      <w:r w:rsidRPr="00E60484">
        <w:rPr>
          <w:szCs w:val="22"/>
          <w:lang w:val="es-CL" w:eastAsia="es-CL"/>
        </w:rPr>
        <w:t>ot</w:t>
      </w:r>
      <w:r w:rsidR="00AA7EC2">
        <w:rPr>
          <w:szCs w:val="22"/>
          <w:lang w:val="es-CL" w:eastAsia="es-CL"/>
        </w:rPr>
        <w:t>el, Jardín Infantil y Sala Cuna</w:t>
      </w:r>
      <w:r w:rsidRPr="00E60484">
        <w:rPr>
          <w:szCs w:val="22"/>
          <w:lang w:val="es-CL" w:eastAsia="es-CL"/>
        </w:rPr>
        <w:t>)</w:t>
      </w:r>
    </w:p>
    <w:p w14:paraId="0E68F9A2"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FACH</w:t>
      </w:r>
    </w:p>
    <w:p w14:paraId="6C3D6BF4" w14:textId="57C90A69" w:rsidR="00483159" w:rsidRPr="00E60484" w:rsidRDefault="00483159" w:rsidP="005C0D70">
      <w:pPr>
        <w:pStyle w:val="Prrafodelista"/>
        <w:numPr>
          <w:ilvl w:val="0"/>
          <w:numId w:val="23"/>
        </w:numPr>
        <w:rPr>
          <w:szCs w:val="22"/>
          <w:lang w:val="es-CL" w:eastAsia="es-CL"/>
        </w:rPr>
      </w:pPr>
      <w:r w:rsidRPr="00E60484">
        <w:rPr>
          <w:szCs w:val="22"/>
          <w:lang w:val="es-CL" w:eastAsia="es-CL"/>
        </w:rPr>
        <w:t xml:space="preserve">Planta de Tratamiento de </w:t>
      </w:r>
      <w:r w:rsidR="00EB5760">
        <w:rPr>
          <w:szCs w:val="22"/>
          <w:lang w:val="es-CL" w:eastAsia="es-CL"/>
        </w:rPr>
        <w:t>A</w:t>
      </w:r>
      <w:r w:rsidRPr="00E60484">
        <w:rPr>
          <w:szCs w:val="22"/>
          <w:lang w:val="es-CL" w:eastAsia="es-CL"/>
        </w:rPr>
        <w:t>guas Servidas (PTAS)</w:t>
      </w:r>
    </w:p>
    <w:p w14:paraId="0B636103"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 xml:space="preserve">13 locales de alimentación ubicados en el Terminal de Pasajeros más uno ubicado en el Terminal de Carga. </w:t>
      </w:r>
    </w:p>
    <w:p w14:paraId="7E8D5CD2"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 xml:space="preserve">53 locales comerciales de retail incluido el </w:t>
      </w:r>
      <w:r w:rsidRPr="00A97D07">
        <w:rPr>
          <w:i/>
          <w:szCs w:val="22"/>
          <w:lang w:val="es-CL" w:eastAsia="es-CL"/>
        </w:rPr>
        <w:t>Duty Free</w:t>
      </w:r>
      <w:r w:rsidRPr="00E60484">
        <w:rPr>
          <w:szCs w:val="22"/>
          <w:lang w:val="es-CL" w:eastAsia="es-CL"/>
        </w:rPr>
        <w:t xml:space="preserve">, farmacia, sucursal bancaria, cajeros automáticos y dispensadores automáticos de bebidas y alimentos. </w:t>
      </w:r>
    </w:p>
    <w:p w14:paraId="102ECEFD"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 xml:space="preserve">Clínica dental y Policlínico para Atención Primeros Auxilios (IST) </w:t>
      </w:r>
    </w:p>
    <w:p w14:paraId="6EC78C8F"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Capilla ecuménica</w:t>
      </w:r>
    </w:p>
    <w:p w14:paraId="7868432E" w14:textId="77777777" w:rsidR="00483159" w:rsidRPr="00E60484" w:rsidRDefault="00483159" w:rsidP="00483159">
      <w:pPr>
        <w:rPr>
          <w:szCs w:val="22"/>
          <w:lang w:val="es-CL" w:eastAsia="es-CL"/>
        </w:rPr>
      </w:pPr>
    </w:p>
    <w:p w14:paraId="52E637DE" w14:textId="77777777" w:rsidR="00483159" w:rsidRPr="00E60484" w:rsidRDefault="00483159" w:rsidP="00483159">
      <w:pPr>
        <w:rPr>
          <w:color w:val="000000"/>
          <w:szCs w:val="22"/>
          <w:lang w:val="es-CL"/>
        </w:rPr>
      </w:pPr>
      <w:r w:rsidRPr="00E60484">
        <w:rPr>
          <w:color w:val="000000"/>
          <w:szCs w:val="22"/>
          <w:lang w:val="es-CL"/>
        </w:rPr>
        <w:lastRenderedPageBreak/>
        <w:t xml:space="preserve">Por otra parte, dentro del área concesionada se ubican instalaciones y oficinas de los siguientes Servicios Públicos que desempeñan funciones en el Aeropuerto: </w:t>
      </w:r>
    </w:p>
    <w:p w14:paraId="64FA18BC"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 xml:space="preserve">Policía de Investigaciones - PDI </w:t>
      </w:r>
    </w:p>
    <w:p w14:paraId="6993E35F"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 xml:space="preserve">Servicio Agrícola y Ganadero – SAG </w:t>
      </w:r>
    </w:p>
    <w:p w14:paraId="6986B61C"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 xml:space="preserve">Servicio Nacional de Pesca - Sernapesca </w:t>
      </w:r>
    </w:p>
    <w:p w14:paraId="70054103"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 xml:space="preserve">Servicio Nacional de Aduanas </w:t>
      </w:r>
    </w:p>
    <w:p w14:paraId="149BFF10"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 xml:space="preserve">Ministerio de Obras Públicas (MOP): Inspección Fiscal y Dirección de Aeropuertos </w:t>
      </w:r>
    </w:p>
    <w:p w14:paraId="3F94BCBD"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 xml:space="preserve">Dirección General de Aeronáutica Civil - DGAC </w:t>
      </w:r>
    </w:p>
    <w:p w14:paraId="481973C7"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 xml:space="preserve">Carabineros de Chile </w:t>
      </w:r>
    </w:p>
    <w:p w14:paraId="137B8053"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 xml:space="preserve">Ministerio de Relaciones Exteriores – Salones de Protocolo </w:t>
      </w:r>
    </w:p>
    <w:p w14:paraId="03F69A44"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 xml:space="preserve">Tesorería General de la República - Recaudación de reciprocidad </w:t>
      </w:r>
    </w:p>
    <w:p w14:paraId="2688D954" w14:textId="77777777" w:rsidR="00483159" w:rsidRPr="00E60484" w:rsidRDefault="00483159" w:rsidP="00483159">
      <w:pPr>
        <w:rPr>
          <w:szCs w:val="22"/>
          <w:lang w:val="es-CL" w:eastAsia="es-CL"/>
        </w:rPr>
      </w:pPr>
    </w:p>
    <w:p w14:paraId="6B062EF3" w14:textId="70425B44" w:rsidR="00483159" w:rsidRPr="00E60484" w:rsidRDefault="00483159" w:rsidP="00483159">
      <w:pPr>
        <w:rPr>
          <w:szCs w:val="22"/>
          <w:lang w:val="es-CL" w:eastAsia="es-CL"/>
        </w:rPr>
      </w:pPr>
      <w:r w:rsidRPr="00E60484">
        <w:rPr>
          <w:szCs w:val="22"/>
          <w:lang w:val="es-CL" w:eastAsia="es-CL"/>
        </w:rPr>
        <w:t xml:space="preserve">El aeropuerto cuenta con 18 puentes de embarque y 13 posiciones remotas (5 de carga y 8 de pasajeros), las que funcionan con el apoyo de 7 buses de aproximación con capacidad para 90 pasajeros aproximadamente. Existen ascensores, rampas, baños y teléfonos adaptados para minusválidos. </w:t>
      </w:r>
      <w:r w:rsidR="005E1BD3" w:rsidRPr="00E60484">
        <w:rPr>
          <w:szCs w:val="22"/>
          <w:lang w:val="es-CL" w:eastAsia="es-CL"/>
        </w:rPr>
        <w:t>Además,</w:t>
      </w:r>
      <w:r w:rsidRPr="00E60484">
        <w:rPr>
          <w:szCs w:val="22"/>
          <w:lang w:val="es-CL" w:eastAsia="es-CL"/>
        </w:rPr>
        <w:t xml:space="preserve"> posee señalizaci</w:t>
      </w:r>
      <w:r w:rsidR="00EB5760">
        <w:rPr>
          <w:szCs w:val="22"/>
          <w:lang w:val="es-CL" w:eastAsia="es-CL"/>
        </w:rPr>
        <w:t>ones</w:t>
      </w:r>
      <w:r w:rsidRPr="00E60484">
        <w:rPr>
          <w:szCs w:val="22"/>
          <w:lang w:val="es-CL" w:eastAsia="es-CL"/>
        </w:rPr>
        <w:t xml:space="preserve"> y mapas, con placas orientadoras en braille. Adicional a ello, cada counter de embarque, cuenta con teléfonos para personas con discapacidad auditiva, para apoyar el proceso de embarque a la aeronave.</w:t>
      </w:r>
    </w:p>
    <w:p w14:paraId="67440C66" w14:textId="4F3EC75A" w:rsidR="00483159" w:rsidRPr="00E60484" w:rsidRDefault="00483159" w:rsidP="00483159">
      <w:pPr>
        <w:rPr>
          <w:szCs w:val="22"/>
          <w:lang w:val="es-CL" w:eastAsia="es-CL"/>
        </w:rPr>
      </w:pPr>
      <w:r w:rsidRPr="00E60484">
        <w:rPr>
          <w:szCs w:val="22"/>
          <w:lang w:val="es-CL" w:eastAsia="es-CL"/>
        </w:rPr>
        <w:t>Por otra parte</w:t>
      </w:r>
      <w:r w:rsidR="00EB5760">
        <w:rPr>
          <w:szCs w:val="22"/>
          <w:lang w:val="es-CL" w:eastAsia="es-CL"/>
        </w:rPr>
        <w:t>,</w:t>
      </w:r>
      <w:r w:rsidRPr="00E60484">
        <w:rPr>
          <w:szCs w:val="22"/>
          <w:lang w:val="es-CL" w:eastAsia="es-CL"/>
        </w:rPr>
        <w:t xml:space="preserve"> cuenta con estacionamientos para estadías cortas y largas; los primeros se ubican más próximos al edificio terminal y el segundo está más alejado, no </w:t>
      </w:r>
      <w:r w:rsidR="00180026" w:rsidRPr="00E60484">
        <w:rPr>
          <w:szCs w:val="22"/>
          <w:lang w:val="es-CL" w:eastAsia="es-CL"/>
        </w:rPr>
        <w:t>obstante,</w:t>
      </w:r>
      <w:r w:rsidRPr="00E60484">
        <w:rPr>
          <w:szCs w:val="22"/>
          <w:lang w:val="es-CL" w:eastAsia="es-CL"/>
        </w:rPr>
        <w:t xml:space="preserve"> existe un minibús de acercamiento que conecta la playa de estacionamiento con el edificio.</w:t>
      </w:r>
    </w:p>
    <w:p w14:paraId="389C8317" w14:textId="77777777" w:rsidR="00483159" w:rsidRPr="00E60484" w:rsidRDefault="00483159" w:rsidP="00483159">
      <w:pPr>
        <w:rPr>
          <w:szCs w:val="22"/>
          <w:lang w:val="es-CL" w:eastAsia="es-CL"/>
        </w:rPr>
      </w:pPr>
      <w:r w:rsidRPr="00E60484">
        <w:rPr>
          <w:szCs w:val="22"/>
          <w:lang w:val="es-CL" w:eastAsia="es-CL"/>
        </w:rPr>
        <w:t>En términos de infraestructura horizontal, el aeropuerto cuenta con:</w:t>
      </w:r>
    </w:p>
    <w:p w14:paraId="675DE19E"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Dos Pistas de Aterrizaje de 3,75 km. y 3,8 km. de longitud y que poseen 55 m. y 45 m. de ancho respectivamente.</w:t>
      </w:r>
    </w:p>
    <w:p w14:paraId="17A5698E"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Plataforma de operación con una superficie total de 18,4 ha.</w:t>
      </w:r>
    </w:p>
    <w:p w14:paraId="3FCF296E" w14:textId="3E0CF531" w:rsidR="00483159" w:rsidRPr="00E60484" w:rsidRDefault="00483159" w:rsidP="005C0D70">
      <w:pPr>
        <w:pStyle w:val="Prrafodelista"/>
        <w:numPr>
          <w:ilvl w:val="0"/>
          <w:numId w:val="23"/>
        </w:numPr>
        <w:rPr>
          <w:szCs w:val="22"/>
          <w:lang w:val="es-CL" w:eastAsia="es-CL"/>
        </w:rPr>
      </w:pPr>
      <w:r w:rsidRPr="00E60484">
        <w:rPr>
          <w:szCs w:val="22"/>
          <w:lang w:val="es-CL" w:eastAsia="es-CL"/>
        </w:rPr>
        <w:t>Dispone de 22 Calles de Rodaje con un ancho promedio de 23 metros</w:t>
      </w:r>
      <w:r w:rsidR="00AA7EC2">
        <w:rPr>
          <w:szCs w:val="22"/>
          <w:lang w:val="es-CL" w:eastAsia="es-CL"/>
        </w:rPr>
        <w:t>.</w:t>
      </w:r>
    </w:p>
    <w:p w14:paraId="09752752" w14:textId="77777777" w:rsidR="00483159" w:rsidRPr="00E60484" w:rsidRDefault="00483159" w:rsidP="00483159">
      <w:pPr>
        <w:rPr>
          <w:szCs w:val="22"/>
          <w:lang w:val="es-CL" w:eastAsia="es-CL"/>
        </w:rPr>
      </w:pPr>
    </w:p>
    <w:p w14:paraId="6E723DC4" w14:textId="3F915C9C" w:rsidR="00483159" w:rsidRPr="00E60484" w:rsidRDefault="00483159" w:rsidP="00483159">
      <w:pPr>
        <w:rPr>
          <w:szCs w:val="22"/>
          <w:lang w:val="es-CL" w:eastAsia="es-CL"/>
        </w:rPr>
      </w:pPr>
      <w:r w:rsidRPr="00E60484">
        <w:rPr>
          <w:szCs w:val="22"/>
          <w:lang w:val="es-CL" w:eastAsia="es-CL"/>
        </w:rPr>
        <w:t xml:space="preserve">El aeropuerto es operado desde </w:t>
      </w:r>
      <w:r w:rsidR="00A84414" w:rsidRPr="00E60484">
        <w:rPr>
          <w:szCs w:val="22"/>
          <w:lang w:val="es-CL" w:eastAsia="es-CL"/>
        </w:rPr>
        <w:t xml:space="preserve">las </w:t>
      </w:r>
      <w:r w:rsidR="00A84414" w:rsidRPr="00E60484">
        <w:rPr>
          <w:szCs w:val="22"/>
          <w:lang w:val="es-CL"/>
        </w:rPr>
        <w:t xml:space="preserve">0:00 horas del 1 de enero de 1999 </w:t>
      </w:r>
      <w:r w:rsidRPr="00E60484">
        <w:rPr>
          <w:szCs w:val="22"/>
          <w:lang w:val="es-CL" w:eastAsia="es-CL"/>
        </w:rPr>
        <w:t xml:space="preserve">por SCL Terminal Aéreo Santiago S.A. Sociedad Concesionaria, y a partir </w:t>
      </w:r>
      <w:r w:rsidR="00A84414" w:rsidRPr="00E60484">
        <w:rPr>
          <w:szCs w:val="22"/>
          <w:lang w:val="es-CL" w:eastAsia="es-CL"/>
        </w:rPr>
        <w:t xml:space="preserve">del 1 de octubre de 2015 desde las 0:00 horas </w:t>
      </w:r>
      <w:r w:rsidRPr="00E60484">
        <w:rPr>
          <w:szCs w:val="22"/>
          <w:lang w:val="es-CL" w:eastAsia="es-CL"/>
        </w:rPr>
        <w:t xml:space="preserve">será operado por la Sociedad Concesionaria Nuevo Pudahuel. </w:t>
      </w:r>
      <w:r w:rsidR="00AB4E9E">
        <w:rPr>
          <w:szCs w:val="22"/>
          <w:lang w:val="es-CL" w:eastAsia="es-CL"/>
        </w:rPr>
        <w:t xml:space="preserve">La </w:t>
      </w:r>
      <w:r w:rsidRPr="00E60484">
        <w:rPr>
          <w:szCs w:val="22"/>
          <w:lang w:val="es-CL" w:eastAsia="es-CL"/>
        </w:rPr>
        <w:t>Torre de Control y sus respectivas dependencias, son operadas por la Dirección General de Aeronáutica Civil (DGAC).</w:t>
      </w:r>
    </w:p>
    <w:p w14:paraId="2FB88543" w14:textId="77777777" w:rsidR="00483159" w:rsidRPr="00E60484" w:rsidRDefault="00483159" w:rsidP="00483159">
      <w:pPr>
        <w:pStyle w:val="Ttulo3"/>
        <w:rPr>
          <w:rFonts w:cs="Arial"/>
          <w:sz w:val="22"/>
          <w:szCs w:val="22"/>
          <w:lang w:val="es-CL" w:eastAsia="es-CL"/>
        </w:rPr>
      </w:pPr>
      <w:bookmarkStart w:id="12" w:name="_Toc419110800"/>
      <w:bookmarkStart w:id="13" w:name="_Toc421273342"/>
      <w:r w:rsidRPr="00E60484">
        <w:rPr>
          <w:rFonts w:cs="Arial"/>
          <w:sz w:val="22"/>
          <w:szCs w:val="22"/>
          <w:lang w:val="es-CL" w:eastAsia="es-CL"/>
        </w:rPr>
        <w:t>Nombre del proyecto</w:t>
      </w:r>
      <w:bookmarkEnd w:id="12"/>
      <w:bookmarkEnd w:id="13"/>
    </w:p>
    <w:p w14:paraId="54DD14F5" w14:textId="77777777" w:rsidR="00483159" w:rsidRPr="00E60484" w:rsidRDefault="00483159" w:rsidP="00483159">
      <w:pPr>
        <w:rPr>
          <w:szCs w:val="22"/>
          <w:lang w:val="es-CL" w:eastAsia="es-CL"/>
        </w:rPr>
      </w:pPr>
      <w:r w:rsidRPr="00E60484">
        <w:rPr>
          <w:szCs w:val="22"/>
          <w:lang w:val="es-CL" w:eastAsia="es-CL"/>
        </w:rPr>
        <w:t>El proyecto se denomina “Aeropuerto Internacional Arturo Merino Benítez de Santiago”.</w:t>
      </w:r>
    </w:p>
    <w:p w14:paraId="4079EEFE" w14:textId="77777777" w:rsidR="00483159" w:rsidRPr="00E60484" w:rsidRDefault="00483159" w:rsidP="00483159">
      <w:pPr>
        <w:pStyle w:val="Ttulo3"/>
        <w:rPr>
          <w:rFonts w:cs="Arial"/>
          <w:sz w:val="22"/>
          <w:szCs w:val="22"/>
          <w:lang w:val="es-CL" w:eastAsia="es-CL"/>
        </w:rPr>
      </w:pPr>
      <w:bookmarkStart w:id="14" w:name="_Toc419110801"/>
      <w:bookmarkStart w:id="15" w:name="_Toc421273343"/>
      <w:r w:rsidRPr="00E60484">
        <w:rPr>
          <w:rFonts w:cs="Arial"/>
          <w:sz w:val="22"/>
          <w:szCs w:val="22"/>
          <w:lang w:val="es-CL" w:eastAsia="es-CL"/>
        </w:rPr>
        <w:lastRenderedPageBreak/>
        <w:t>Descripción del área concesionada</w:t>
      </w:r>
      <w:bookmarkEnd w:id="14"/>
      <w:bookmarkEnd w:id="15"/>
    </w:p>
    <w:p w14:paraId="20D26702" w14:textId="77777777" w:rsidR="00483159" w:rsidRPr="00E60484" w:rsidRDefault="00483159" w:rsidP="00483159">
      <w:pPr>
        <w:rPr>
          <w:szCs w:val="22"/>
          <w:lang w:val="es-CL" w:eastAsia="es-CL"/>
        </w:rPr>
      </w:pPr>
      <w:r w:rsidRPr="00E60484">
        <w:rPr>
          <w:szCs w:val="22"/>
          <w:lang w:val="es-CL" w:eastAsia="es-CL"/>
        </w:rPr>
        <w:t>El Área de Concesión es el área requerida para ejecutar las obras y prestar los servicios definidos en el Contrato de Concesión ubicados en bienes nacionales de uso público o fiscales, y se encuentra establecida en el Plano "Área de Concesión" del Aeropuerto Internacional Arturo Merino Benítez de Santiago, ilustrado en el siguiente acápite.</w:t>
      </w:r>
    </w:p>
    <w:p w14:paraId="42C67E4F" w14:textId="77777777" w:rsidR="00483159" w:rsidRPr="00E60484" w:rsidRDefault="00483159" w:rsidP="00483159">
      <w:pPr>
        <w:rPr>
          <w:szCs w:val="22"/>
          <w:lang w:val="es-CL" w:eastAsia="es-CL"/>
        </w:rPr>
      </w:pPr>
      <w:r w:rsidRPr="00E60484">
        <w:rPr>
          <w:szCs w:val="22"/>
          <w:lang w:val="es-CL" w:eastAsia="es-CL"/>
        </w:rPr>
        <w:t>A continuación, se presenta las obras y áreas responsabilidad del Concesionario.</w:t>
      </w:r>
    </w:p>
    <w:p w14:paraId="53E87A95" w14:textId="2007D0B7" w:rsidR="00483159" w:rsidRPr="00E60484" w:rsidRDefault="00483159" w:rsidP="005C0D70">
      <w:pPr>
        <w:pStyle w:val="Prrafodelista"/>
        <w:numPr>
          <w:ilvl w:val="0"/>
          <w:numId w:val="21"/>
        </w:numPr>
        <w:rPr>
          <w:szCs w:val="22"/>
          <w:lang w:val="es-CL" w:eastAsia="es-CL"/>
        </w:rPr>
      </w:pPr>
      <w:r w:rsidRPr="00E60484">
        <w:rPr>
          <w:szCs w:val="22"/>
          <w:lang w:val="es-CL" w:eastAsia="es-CL"/>
        </w:rPr>
        <w:t xml:space="preserve">Edificio Terminal Existente </w:t>
      </w:r>
      <w:r w:rsidR="00A84414" w:rsidRPr="00E60484">
        <w:rPr>
          <w:szCs w:val="22"/>
          <w:lang w:val="es-CL" w:eastAsia="es-CL"/>
        </w:rPr>
        <w:t xml:space="preserve">T1 </w:t>
      </w:r>
      <w:r w:rsidRPr="00E60484">
        <w:rPr>
          <w:szCs w:val="22"/>
          <w:lang w:val="es-CL" w:eastAsia="es-CL"/>
        </w:rPr>
        <w:t>y Nuevo Edificio Terminal</w:t>
      </w:r>
      <w:r w:rsidR="00A84414" w:rsidRPr="00E60484">
        <w:rPr>
          <w:szCs w:val="22"/>
          <w:lang w:val="es-CL" w:eastAsia="es-CL"/>
        </w:rPr>
        <w:t xml:space="preserve"> T2</w:t>
      </w:r>
    </w:p>
    <w:p w14:paraId="18B396D3" w14:textId="77777777" w:rsidR="00483159" w:rsidRPr="00E60484" w:rsidRDefault="00483159" w:rsidP="00483159">
      <w:pPr>
        <w:ind w:left="360"/>
        <w:rPr>
          <w:szCs w:val="22"/>
          <w:lang w:val="es-CL" w:eastAsia="es-CL"/>
        </w:rPr>
      </w:pPr>
      <w:r w:rsidRPr="00E60484">
        <w:rPr>
          <w:szCs w:val="22"/>
          <w:lang w:val="es-CL" w:eastAsia="es-CL"/>
        </w:rPr>
        <w:t>Ambos Edificios Terminales contarán, según corresponda, con sus respectivas áreas de servicios comerciales, hall público, áreas para Servicios Públicos, oficinas de apoyo, equipamiento y sistemas electromecánicos, equipamiento aeroportuario, mobiliario, alhajamiento, señalética, sistema de uso común para el procesamiento de pasajeros y equipaje (CUPPS), Sistema de Manejo de Equipaje (BHS), instalaciones de agua potable, alcantarillado, red eléctrica, gas, red de comunicaciones; sistema de detección y extinción de incendios, sistema de climatización, sistema de iluminación, sistema de ventilación, provisión e instalación de Puentes de Embarque; entre otros.</w:t>
      </w:r>
    </w:p>
    <w:p w14:paraId="3B28F08C" w14:textId="77777777" w:rsidR="00420B62" w:rsidRPr="00E60484" w:rsidRDefault="00420B62" w:rsidP="00483159">
      <w:pPr>
        <w:ind w:left="360"/>
        <w:rPr>
          <w:szCs w:val="22"/>
          <w:lang w:val="es-CL" w:eastAsia="es-CL"/>
        </w:rPr>
      </w:pPr>
    </w:p>
    <w:p w14:paraId="742A473E" w14:textId="77777777" w:rsidR="00483159" w:rsidRPr="00E60484" w:rsidRDefault="00483159" w:rsidP="005C0D70">
      <w:pPr>
        <w:pStyle w:val="Prrafodelista"/>
        <w:numPr>
          <w:ilvl w:val="0"/>
          <w:numId w:val="21"/>
        </w:numPr>
        <w:rPr>
          <w:szCs w:val="22"/>
          <w:lang w:val="es-CL" w:eastAsia="es-CL"/>
        </w:rPr>
      </w:pPr>
      <w:r w:rsidRPr="00E60484">
        <w:rPr>
          <w:szCs w:val="22"/>
          <w:lang w:val="es-CL" w:eastAsia="es-CL"/>
        </w:rPr>
        <w:t>Edificaciones e instalaciones de apoyo</w:t>
      </w:r>
    </w:p>
    <w:p w14:paraId="14FC094A" w14:textId="77777777" w:rsidR="00483159" w:rsidRPr="00E60484" w:rsidRDefault="00483159" w:rsidP="00483159">
      <w:pPr>
        <w:ind w:left="360"/>
        <w:rPr>
          <w:szCs w:val="22"/>
          <w:lang w:val="es-CL" w:eastAsia="es-CL"/>
        </w:rPr>
      </w:pPr>
      <w:r w:rsidRPr="00E60484">
        <w:rPr>
          <w:szCs w:val="22"/>
          <w:lang w:val="es-CL" w:eastAsia="es-CL"/>
        </w:rPr>
        <w:t>Parte del área concesionada incluye edificaciones e instalaciones de apoyo al Aeropuerto que reemplazarán a las existentes, que serán reubicadas en las áreas indicadas para tal efecto en el Anteproyecto Referencial. Entre otras edificaciones e instalaciones se contemplan las siguientes: Edificio para Carabineros de Chile y Edificio de la Brigada de Adiestramiento Canino PDI, con sus correspondientes áreas de acceso y estacionamientos.</w:t>
      </w:r>
    </w:p>
    <w:p w14:paraId="23FD27CA" w14:textId="77777777" w:rsidR="00483159" w:rsidRPr="005E3074" w:rsidRDefault="00483159" w:rsidP="005E3074">
      <w:pPr>
        <w:rPr>
          <w:szCs w:val="22"/>
          <w:lang w:val="es-CL" w:eastAsia="es-CL"/>
        </w:rPr>
      </w:pPr>
    </w:p>
    <w:p w14:paraId="41EC23EF" w14:textId="77777777" w:rsidR="00483159" w:rsidRPr="00E60484" w:rsidRDefault="00483159" w:rsidP="005C0D70">
      <w:pPr>
        <w:pStyle w:val="Prrafodelista"/>
        <w:numPr>
          <w:ilvl w:val="0"/>
          <w:numId w:val="21"/>
        </w:numPr>
        <w:rPr>
          <w:szCs w:val="22"/>
          <w:lang w:val="es-CL" w:eastAsia="es-CL"/>
        </w:rPr>
      </w:pPr>
      <w:r w:rsidRPr="00E60484">
        <w:rPr>
          <w:szCs w:val="22"/>
          <w:lang w:val="es-CL" w:eastAsia="es-CL"/>
        </w:rPr>
        <w:t>Plataformas de Estacionamiento de Aeronaves Comerciales y de Carga</w:t>
      </w:r>
    </w:p>
    <w:p w14:paraId="1B2B6078" w14:textId="77777777" w:rsidR="00483159" w:rsidRPr="00E60484" w:rsidRDefault="00483159" w:rsidP="00483159">
      <w:pPr>
        <w:ind w:left="360"/>
        <w:rPr>
          <w:szCs w:val="22"/>
          <w:lang w:val="es-CL" w:eastAsia="es-CL"/>
        </w:rPr>
      </w:pPr>
      <w:r w:rsidRPr="00E60484">
        <w:rPr>
          <w:szCs w:val="22"/>
          <w:lang w:val="es-CL" w:eastAsia="es-CL"/>
        </w:rPr>
        <w:t>Estas plataformas serán ampliadas de acuerdo al siguiente detalle:</w:t>
      </w:r>
    </w:p>
    <w:p w14:paraId="6A208A7F" w14:textId="77777777" w:rsidR="00483159" w:rsidRPr="00E60484" w:rsidRDefault="00483159" w:rsidP="005C0D70">
      <w:pPr>
        <w:pStyle w:val="Prrafodelista"/>
        <w:numPr>
          <w:ilvl w:val="0"/>
          <w:numId w:val="22"/>
        </w:numPr>
        <w:rPr>
          <w:szCs w:val="22"/>
          <w:lang w:val="es-CL" w:eastAsia="es-CL"/>
        </w:rPr>
      </w:pPr>
      <w:r w:rsidRPr="00E60484">
        <w:rPr>
          <w:szCs w:val="22"/>
          <w:lang w:val="es-CL" w:eastAsia="es-CL"/>
        </w:rPr>
        <w:t xml:space="preserve">La Plataforma Poniente se ampliará hacia el sur y hacia el poniente, para dar cabida principalmente a aeronaves que deban pernoctar en el Aeropuerto. </w:t>
      </w:r>
    </w:p>
    <w:p w14:paraId="7D6E1F19" w14:textId="77777777" w:rsidR="00483159" w:rsidRPr="00E60484" w:rsidRDefault="00483159" w:rsidP="005C0D70">
      <w:pPr>
        <w:pStyle w:val="Prrafodelista"/>
        <w:numPr>
          <w:ilvl w:val="0"/>
          <w:numId w:val="22"/>
        </w:numPr>
        <w:rPr>
          <w:szCs w:val="22"/>
          <w:lang w:val="es-CL" w:eastAsia="es-CL"/>
        </w:rPr>
      </w:pPr>
      <w:r w:rsidRPr="00E60484">
        <w:rPr>
          <w:szCs w:val="22"/>
          <w:lang w:val="es-CL" w:eastAsia="es-CL"/>
        </w:rPr>
        <w:t>La Plataforma Oriente se ampliará hacia el sur - oriente de las instalaciones de carga existentes, para dar cabida a nuevas posiciones para aeronaves cargueras.</w:t>
      </w:r>
    </w:p>
    <w:p w14:paraId="04ABF0AE" w14:textId="77777777" w:rsidR="00483159" w:rsidRPr="005E3074" w:rsidRDefault="00483159" w:rsidP="005E3074">
      <w:pPr>
        <w:rPr>
          <w:szCs w:val="22"/>
          <w:lang w:val="es-CL" w:eastAsia="es-CL"/>
        </w:rPr>
      </w:pPr>
    </w:p>
    <w:p w14:paraId="533CFA95" w14:textId="77777777" w:rsidR="00483159" w:rsidRPr="00E60484" w:rsidRDefault="00483159" w:rsidP="005C0D70">
      <w:pPr>
        <w:pStyle w:val="Prrafodelista"/>
        <w:numPr>
          <w:ilvl w:val="0"/>
          <w:numId w:val="21"/>
        </w:numPr>
        <w:rPr>
          <w:szCs w:val="22"/>
          <w:lang w:val="es-CL" w:eastAsia="es-CL"/>
        </w:rPr>
      </w:pPr>
      <w:r w:rsidRPr="00E60484">
        <w:rPr>
          <w:szCs w:val="22"/>
          <w:lang w:val="es-CL" w:eastAsia="es-CL"/>
        </w:rPr>
        <w:t>Vialidad</w:t>
      </w:r>
    </w:p>
    <w:p w14:paraId="656608E2" w14:textId="77777777" w:rsidR="00483159" w:rsidRPr="00E60484" w:rsidRDefault="00483159" w:rsidP="00483159">
      <w:pPr>
        <w:ind w:left="360"/>
        <w:rPr>
          <w:szCs w:val="22"/>
          <w:lang w:val="es-CL" w:eastAsia="es-CL"/>
        </w:rPr>
      </w:pPr>
      <w:r w:rsidRPr="00E60484">
        <w:rPr>
          <w:szCs w:val="22"/>
          <w:lang w:val="es-CL" w:eastAsia="es-CL"/>
        </w:rPr>
        <w:t>Corresponde a los caminos interiores (vías de acceso y vías de circulación interior), y áreas de estacionamiento de vehículos, incluyendo sus sistemas de drenaje y demarcación. Considera también, la ampliación de las Calles de Rodaje Zulú, Papa, Alfa y Mike, con sus respectivas conexiones.</w:t>
      </w:r>
    </w:p>
    <w:p w14:paraId="166FAF61" w14:textId="77777777" w:rsidR="00483159" w:rsidRPr="00E60484" w:rsidRDefault="00483159" w:rsidP="00483159">
      <w:pPr>
        <w:ind w:left="360"/>
        <w:rPr>
          <w:szCs w:val="22"/>
          <w:lang w:val="es-CL" w:eastAsia="es-CL"/>
        </w:rPr>
      </w:pPr>
      <w:r w:rsidRPr="00E60484">
        <w:rPr>
          <w:szCs w:val="22"/>
          <w:lang w:val="es-CL" w:eastAsia="es-CL"/>
        </w:rPr>
        <w:lastRenderedPageBreak/>
        <w:t>Se incluye igualmente la construcción de nuevas calles de servicio y la calle subterránea que conectará las plataformas oriente y poniente, y las zonas de circulación peatonal (existente y proyectada).</w:t>
      </w:r>
    </w:p>
    <w:p w14:paraId="55A7D795" w14:textId="77777777" w:rsidR="00483159" w:rsidRPr="00E60484" w:rsidRDefault="00483159" w:rsidP="00483159">
      <w:pPr>
        <w:ind w:left="360"/>
        <w:rPr>
          <w:szCs w:val="22"/>
          <w:lang w:val="es-CL" w:eastAsia="es-CL"/>
        </w:rPr>
      </w:pPr>
      <w:r w:rsidRPr="00E60484">
        <w:rPr>
          <w:szCs w:val="22"/>
          <w:lang w:val="es-CL" w:eastAsia="es-CL"/>
        </w:rPr>
        <w:t xml:space="preserve">Se excluye explícitamente las calles aeronáuticas y de los pavimentos ubicados en el </w:t>
      </w:r>
      <w:r w:rsidRPr="00A97D07">
        <w:rPr>
          <w:i/>
          <w:szCs w:val="22"/>
          <w:lang w:val="es-CL" w:eastAsia="es-CL"/>
        </w:rPr>
        <w:t>Air Side</w:t>
      </w:r>
      <w:r w:rsidRPr="00E60484">
        <w:rPr>
          <w:szCs w:val="22"/>
          <w:lang w:val="es-CL" w:eastAsia="es-CL"/>
        </w:rPr>
        <w:t xml:space="preserve"> (plataforma de estacionamiento de aeronaves, calles de rodaje, márgenes y pistas), que son de dominio de la Dirección de Aeropuertos del MOP.</w:t>
      </w:r>
    </w:p>
    <w:p w14:paraId="2CA0FEEE" w14:textId="77777777" w:rsidR="00420B62" w:rsidRPr="00E60484" w:rsidRDefault="00420B62" w:rsidP="005E3074">
      <w:pPr>
        <w:rPr>
          <w:szCs w:val="22"/>
          <w:lang w:val="es-CL" w:eastAsia="es-CL"/>
        </w:rPr>
      </w:pPr>
    </w:p>
    <w:p w14:paraId="23064393" w14:textId="77777777" w:rsidR="00483159" w:rsidRPr="00E60484" w:rsidRDefault="00483159" w:rsidP="005C0D70">
      <w:pPr>
        <w:pStyle w:val="Prrafodelista"/>
        <w:numPr>
          <w:ilvl w:val="0"/>
          <w:numId w:val="21"/>
        </w:numPr>
        <w:rPr>
          <w:szCs w:val="22"/>
          <w:lang w:val="es-CL" w:eastAsia="es-CL"/>
        </w:rPr>
      </w:pPr>
      <w:r w:rsidRPr="00E60484">
        <w:rPr>
          <w:szCs w:val="22"/>
          <w:lang w:val="es-CL" w:eastAsia="es-CL"/>
        </w:rPr>
        <w:t>Estacionamientos para vehículos terrestres</w:t>
      </w:r>
    </w:p>
    <w:p w14:paraId="425B2D14" w14:textId="77777777" w:rsidR="00483159" w:rsidRPr="00E60484" w:rsidRDefault="00483159" w:rsidP="00483159">
      <w:pPr>
        <w:ind w:left="360"/>
        <w:rPr>
          <w:szCs w:val="22"/>
          <w:lang w:val="es-CL" w:eastAsia="es-CL"/>
        </w:rPr>
      </w:pPr>
      <w:r w:rsidRPr="00E60484">
        <w:rPr>
          <w:szCs w:val="22"/>
          <w:lang w:val="es-CL" w:eastAsia="es-CL"/>
        </w:rPr>
        <w:t>Área de estacionamientos, incluyendo las estructuras de estacionamientos techados y los sistemas de control/salida de estacionamientos y casetas de cobro, y los nuevos sectores que serán ampliados, entre los cuales se señalan los siguientes:</w:t>
      </w:r>
    </w:p>
    <w:p w14:paraId="3EDD2777"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Estacionamientos para Trabajadores del Aeropuerto.</w:t>
      </w:r>
    </w:p>
    <w:p w14:paraId="453FD9D8"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Estacionamientos en Superficie.</w:t>
      </w:r>
    </w:p>
    <w:p w14:paraId="3D951699"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Dos Edificios de Estacionamientos Cubiertos.</w:t>
      </w:r>
    </w:p>
    <w:p w14:paraId="1B90D156"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Estacionamientos para Vehículos en Arriendo.</w:t>
      </w:r>
    </w:p>
    <w:p w14:paraId="1DBB9D59"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Estacionamientos para vehículos y camiones en zonas de carga.</w:t>
      </w:r>
    </w:p>
    <w:p w14:paraId="41900F49"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Estacionamientos para vehículos del servicio de Transporte Público.</w:t>
      </w:r>
    </w:p>
    <w:p w14:paraId="4EA746F3"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Estacionamientos para vehículos del servicio de Traslado de Usuarios dentro del Aeropuerto.</w:t>
      </w:r>
    </w:p>
    <w:p w14:paraId="0259B38B"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Centro de Transporte.</w:t>
      </w:r>
    </w:p>
    <w:p w14:paraId="4649981D" w14:textId="77777777" w:rsidR="00483159" w:rsidRPr="00E60484" w:rsidRDefault="00483159" w:rsidP="005C0D70">
      <w:pPr>
        <w:pStyle w:val="Prrafodelista"/>
        <w:numPr>
          <w:ilvl w:val="0"/>
          <w:numId w:val="23"/>
        </w:numPr>
        <w:rPr>
          <w:szCs w:val="22"/>
          <w:lang w:val="es-CL" w:eastAsia="es-CL"/>
        </w:rPr>
      </w:pPr>
      <w:r w:rsidRPr="00E60484">
        <w:rPr>
          <w:szCs w:val="22"/>
          <w:lang w:val="es-CL" w:eastAsia="es-CL"/>
        </w:rPr>
        <w:t>Zona de Parada de Buses de Transantiago.</w:t>
      </w:r>
    </w:p>
    <w:p w14:paraId="105D685B" w14:textId="77777777" w:rsidR="00483159" w:rsidRPr="00E60484" w:rsidRDefault="00483159" w:rsidP="005E3074">
      <w:pPr>
        <w:rPr>
          <w:szCs w:val="22"/>
          <w:lang w:val="es-CL" w:eastAsia="es-CL"/>
        </w:rPr>
      </w:pPr>
    </w:p>
    <w:p w14:paraId="6A79310A" w14:textId="77777777" w:rsidR="00483159" w:rsidRPr="00E60484" w:rsidRDefault="00483159" w:rsidP="005C0D70">
      <w:pPr>
        <w:pStyle w:val="Prrafodelista"/>
        <w:numPr>
          <w:ilvl w:val="0"/>
          <w:numId w:val="21"/>
        </w:numPr>
        <w:rPr>
          <w:szCs w:val="22"/>
          <w:lang w:val="es-CL" w:eastAsia="es-CL"/>
        </w:rPr>
      </w:pPr>
      <w:r w:rsidRPr="00E60484">
        <w:rPr>
          <w:szCs w:val="22"/>
          <w:lang w:val="es-CL" w:eastAsia="es-CL"/>
        </w:rPr>
        <w:t>Área de carga del Aeropuerto</w:t>
      </w:r>
    </w:p>
    <w:p w14:paraId="465B3F7F" w14:textId="77777777" w:rsidR="00483159" w:rsidRPr="00E60484" w:rsidRDefault="00483159" w:rsidP="00483159">
      <w:pPr>
        <w:ind w:left="360"/>
        <w:rPr>
          <w:szCs w:val="22"/>
          <w:lang w:val="es-CL" w:eastAsia="es-CL"/>
        </w:rPr>
      </w:pPr>
      <w:r w:rsidRPr="00E60484">
        <w:rPr>
          <w:szCs w:val="22"/>
          <w:lang w:val="es-CL" w:eastAsia="es-CL"/>
        </w:rPr>
        <w:t>Incluye las obras de urbanización e instalaciones necesarias para la provisión de los servicios que a continuación se señalan, en las áreas dispuestas en el Plan Maestro para el Servicio de Gestión de Terminales de Carga:</w:t>
      </w:r>
    </w:p>
    <w:p w14:paraId="359FD66F" w14:textId="77777777" w:rsidR="00483159" w:rsidRPr="00E60484" w:rsidRDefault="00483159" w:rsidP="005C0D70">
      <w:pPr>
        <w:pStyle w:val="Prrafodelista"/>
        <w:numPr>
          <w:ilvl w:val="0"/>
          <w:numId w:val="24"/>
        </w:numPr>
        <w:rPr>
          <w:szCs w:val="22"/>
          <w:lang w:val="es-CL" w:eastAsia="es-CL"/>
        </w:rPr>
      </w:pPr>
      <w:r w:rsidRPr="00E60484">
        <w:rPr>
          <w:szCs w:val="22"/>
          <w:lang w:val="es-CL" w:eastAsia="es-CL"/>
        </w:rPr>
        <w:t>Electricidad</w:t>
      </w:r>
    </w:p>
    <w:p w14:paraId="4FF23E5C" w14:textId="77777777" w:rsidR="00483159" w:rsidRPr="00E60484" w:rsidRDefault="00483159" w:rsidP="005C0D70">
      <w:pPr>
        <w:pStyle w:val="Prrafodelista"/>
        <w:numPr>
          <w:ilvl w:val="0"/>
          <w:numId w:val="24"/>
        </w:numPr>
        <w:rPr>
          <w:szCs w:val="22"/>
          <w:lang w:val="es-CL" w:eastAsia="es-CL"/>
        </w:rPr>
      </w:pPr>
      <w:r w:rsidRPr="00E60484">
        <w:rPr>
          <w:szCs w:val="22"/>
          <w:lang w:val="es-CL" w:eastAsia="es-CL"/>
        </w:rPr>
        <w:t>Agua Potable</w:t>
      </w:r>
    </w:p>
    <w:p w14:paraId="1B4F27B1" w14:textId="77777777" w:rsidR="00483159" w:rsidRPr="00E60484" w:rsidRDefault="00483159" w:rsidP="005C0D70">
      <w:pPr>
        <w:pStyle w:val="Prrafodelista"/>
        <w:numPr>
          <w:ilvl w:val="0"/>
          <w:numId w:val="24"/>
        </w:numPr>
        <w:rPr>
          <w:szCs w:val="22"/>
          <w:lang w:val="es-CL" w:eastAsia="es-CL"/>
        </w:rPr>
      </w:pPr>
      <w:r w:rsidRPr="00E60484">
        <w:rPr>
          <w:szCs w:val="22"/>
          <w:lang w:val="es-CL" w:eastAsia="es-CL"/>
        </w:rPr>
        <w:t>Alcantarillado</w:t>
      </w:r>
    </w:p>
    <w:p w14:paraId="46B263BA" w14:textId="77777777" w:rsidR="00483159" w:rsidRPr="00E60484" w:rsidRDefault="00483159" w:rsidP="005C0D70">
      <w:pPr>
        <w:pStyle w:val="Prrafodelista"/>
        <w:numPr>
          <w:ilvl w:val="0"/>
          <w:numId w:val="24"/>
        </w:numPr>
        <w:rPr>
          <w:szCs w:val="22"/>
          <w:lang w:val="es-CL" w:eastAsia="es-CL"/>
        </w:rPr>
      </w:pPr>
      <w:r w:rsidRPr="00E60484">
        <w:rPr>
          <w:szCs w:val="22"/>
          <w:lang w:val="es-CL" w:eastAsia="es-CL"/>
        </w:rPr>
        <w:t>Control de Accesos</w:t>
      </w:r>
    </w:p>
    <w:p w14:paraId="44A8B9C7" w14:textId="77777777" w:rsidR="00483159" w:rsidRPr="00E60484" w:rsidRDefault="00483159" w:rsidP="005C0D70">
      <w:pPr>
        <w:pStyle w:val="Prrafodelista"/>
        <w:numPr>
          <w:ilvl w:val="0"/>
          <w:numId w:val="24"/>
        </w:numPr>
        <w:rPr>
          <w:szCs w:val="22"/>
          <w:lang w:val="es-CL" w:eastAsia="es-CL"/>
        </w:rPr>
      </w:pPr>
      <w:r w:rsidRPr="00E60484">
        <w:rPr>
          <w:szCs w:val="22"/>
          <w:lang w:val="es-CL" w:eastAsia="es-CL"/>
        </w:rPr>
        <w:t>Red exterior de detección y extinción de incendios</w:t>
      </w:r>
    </w:p>
    <w:p w14:paraId="17EBCDA7" w14:textId="77777777" w:rsidR="00483159" w:rsidRPr="00E60484" w:rsidRDefault="00483159" w:rsidP="005C0D70">
      <w:pPr>
        <w:pStyle w:val="Prrafodelista"/>
        <w:numPr>
          <w:ilvl w:val="0"/>
          <w:numId w:val="24"/>
        </w:numPr>
        <w:rPr>
          <w:szCs w:val="22"/>
          <w:lang w:val="es-CL" w:eastAsia="es-CL"/>
        </w:rPr>
      </w:pPr>
      <w:r w:rsidRPr="00E60484">
        <w:rPr>
          <w:szCs w:val="22"/>
          <w:lang w:val="es-CL" w:eastAsia="es-CL"/>
        </w:rPr>
        <w:t>Paisajismo</w:t>
      </w:r>
    </w:p>
    <w:p w14:paraId="4C3D48A6" w14:textId="77777777" w:rsidR="00483159" w:rsidRPr="00E60484" w:rsidRDefault="00483159" w:rsidP="005C0D70">
      <w:pPr>
        <w:pStyle w:val="Prrafodelista"/>
        <w:numPr>
          <w:ilvl w:val="0"/>
          <w:numId w:val="24"/>
        </w:numPr>
        <w:rPr>
          <w:szCs w:val="22"/>
          <w:lang w:val="es-CL" w:eastAsia="es-CL"/>
        </w:rPr>
      </w:pPr>
      <w:r w:rsidRPr="00E60484">
        <w:rPr>
          <w:szCs w:val="22"/>
          <w:lang w:val="es-CL" w:eastAsia="es-CL"/>
        </w:rPr>
        <w:t>Vialidad, con su correspondiente señalética y demarcación</w:t>
      </w:r>
    </w:p>
    <w:p w14:paraId="6618DEFF" w14:textId="77777777" w:rsidR="00483159" w:rsidRPr="00E60484" w:rsidRDefault="00483159" w:rsidP="005C0D70">
      <w:pPr>
        <w:pStyle w:val="Prrafodelista"/>
        <w:numPr>
          <w:ilvl w:val="0"/>
          <w:numId w:val="24"/>
        </w:numPr>
        <w:rPr>
          <w:szCs w:val="22"/>
          <w:lang w:val="es-CL" w:eastAsia="es-CL"/>
        </w:rPr>
      </w:pPr>
      <w:r w:rsidRPr="00E60484">
        <w:rPr>
          <w:szCs w:val="22"/>
          <w:lang w:val="es-CL" w:eastAsia="es-CL"/>
        </w:rPr>
        <w:t>Iluminación Exterior de Vialidad</w:t>
      </w:r>
    </w:p>
    <w:p w14:paraId="632FBC8B" w14:textId="77777777" w:rsidR="00483159" w:rsidRPr="00E60484" w:rsidRDefault="00483159" w:rsidP="005C0D70">
      <w:pPr>
        <w:pStyle w:val="Prrafodelista"/>
        <w:numPr>
          <w:ilvl w:val="0"/>
          <w:numId w:val="24"/>
        </w:numPr>
        <w:rPr>
          <w:szCs w:val="22"/>
          <w:lang w:val="es-CL" w:eastAsia="es-CL"/>
        </w:rPr>
      </w:pPr>
      <w:r w:rsidRPr="00E60484">
        <w:rPr>
          <w:szCs w:val="22"/>
          <w:lang w:val="es-CL" w:eastAsia="es-CL"/>
        </w:rPr>
        <w:t>Estacionamientos de vehículos mayores y menores.</w:t>
      </w:r>
    </w:p>
    <w:p w14:paraId="39610D84" w14:textId="77777777" w:rsidR="00483159" w:rsidRPr="00E60484" w:rsidRDefault="00483159" w:rsidP="00483159">
      <w:pPr>
        <w:rPr>
          <w:szCs w:val="22"/>
          <w:lang w:val="es-CL" w:eastAsia="es-CL"/>
        </w:rPr>
      </w:pPr>
    </w:p>
    <w:p w14:paraId="5B5065CE" w14:textId="77777777" w:rsidR="00483159" w:rsidRPr="00E60484" w:rsidRDefault="00483159" w:rsidP="005C0D70">
      <w:pPr>
        <w:pStyle w:val="Prrafodelista"/>
        <w:numPr>
          <w:ilvl w:val="0"/>
          <w:numId w:val="21"/>
        </w:numPr>
        <w:rPr>
          <w:szCs w:val="22"/>
          <w:lang w:val="es-CL" w:eastAsia="es-CL"/>
        </w:rPr>
      </w:pPr>
      <w:r w:rsidRPr="00E60484">
        <w:rPr>
          <w:szCs w:val="22"/>
          <w:lang w:val="es-CL" w:eastAsia="es-CL"/>
        </w:rPr>
        <w:lastRenderedPageBreak/>
        <w:t>Instalaciones para la prestación del Servicio de Agua Potable</w:t>
      </w:r>
    </w:p>
    <w:p w14:paraId="365E7C68" w14:textId="77777777" w:rsidR="00483159" w:rsidRPr="00E60484" w:rsidRDefault="00483159" w:rsidP="00483159">
      <w:pPr>
        <w:ind w:left="360"/>
        <w:rPr>
          <w:szCs w:val="22"/>
          <w:lang w:val="es-CL" w:eastAsia="es-CL"/>
        </w:rPr>
      </w:pPr>
      <w:r w:rsidRPr="00E60484">
        <w:rPr>
          <w:szCs w:val="22"/>
          <w:lang w:val="es-CL" w:eastAsia="es-CL"/>
        </w:rPr>
        <w:t>Considera las actuales instalaciones del Servicio de Agua Potable (acumulación y redes de distribución de agua potable), así como la modernización de la planta de impulsión y presurización de la red de distribución de agua potable y de incendio y abastecimiento de agua potable para todas las nuevas instalaciones.</w:t>
      </w:r>
    </w:p>
    <w:p w14:paraId="3760C2A8" w14:textId="77777777" w:rsidR="00420B62" w:rsidRPr="00E60484" w:rsidRDefault="00420B62" w:rsidP="005E3074">
      <w:pPr>
        <w:rPr>
          <w:szCs w:val="22"/>
          <w:lang w:val="es-CL" w:eastAsia="es-CL"/>
        </w:rPr>
      </w:pPr>
    </w:p>
    <w:p w14:paraId="61D78330" w14:textId="77777777" w:rsidR="00483159" w:rsidRPr="00E60484" w:rsidRDefault="00483159" w:rsidP="005C0D70">
      <w:pPr>
        <w:pStyle w:val="Prrafodelista"/>
        <w:numPr>
          <w:ilvl w:val="0"/>
          <w:numId w:val="21"/>
        </w:numPr>
        <w:rPr>
          <w:szCs w:val="22"/>
          <w:lang w:val="es-CL" w:eastAsia="es-CL"/>
        </w:rPr>
      </w:pPr>
      <w:r w:rsidRPr="00E60484">
        <w:rPr>
          <w:szCs w:val="22"/>
          <w:lang w:val="es-CL" w:eastAsia="es-CL"/>
        </w:rPr>
        <w:t>Instalaciones para la prestación del Servicio de Tratamiento de Aguas Servidas</w:t>
      </w:r>
    </w:p>
    <w:p w14:paraId="23D0A760" w14:textId="77777777" w:rsidR="00483159" w:rsidRPr="00E60484" w:rsidRDefault="00483159" w:rsidP="00483159">
      <w:pPr>
        <w:ind w:left="360"/>
        <w:rPr>
          <w:szCs w:val="22"/>
          <w:lang w:val="es-CL" w:eastAsia="es-CL"/>
        </w:rPr>
      </w:pPr>
      <w:r w:rsidRPr="00E60484">
        <w:rPr>
          <w:szCs w:val="22"/>
          <w:lang w:val="es-CL" w:eastAsia="es-CL"/>
        </w:rPr>
        <w:t>Considera las actuales instalaciones de la Planta de Tratamiento de Aguas Servidas (PTAS) (Planta de Tratamiento, colectores, red de recolección de aguas servidas y cámaras de inspección) y su ampliación.</w:t>
      </w:r>
    </w:p>
    <w:p w14:paraId="16B1C6AC" w14:textId="77777777" w:rsidR="00483159" w:rsidRPr="005E3074" w:rsidRDefault="00483159" w:rsidP="005E3074">
      <w:pPr>
        <w:rPr>
          <w:szCs w:val="22"/>
          <w:lang w:val="es-CL" w:eastAsia="es-CL"/>
        </w:rPr>
      </w:pPr>
    </w:p>
    <w:p w14:paraId="3D1F822F" w14:textId="77777777" w:rsidR="00483159" w:rsidRPr="00E60484" w:rsidRDefault="00483159" w:rsidP="005C0D70">
      <w:pPr>
        <w:pStyle w:val="Prrafodelista"/>
        <w:numPr>
          <w:ilvl w:val="0"/>
          <w:numId w:val="21"/>
        </w:numPr>
        <w:rPr>
          <w:szCs w:val="22"/>
          <w:lang w:val="es-CL" w:eastAsia="es-CL"/>
        </w:rPr>
      </w:pPr>
      <w:r w:rsidRPr="00E60484">
        <w:rPr>
          <w:szCs w:val="22"/>
          <w:lang w:val="es-CL" w:eastAsia="es-CL"/>
        </w:rPr>
        <w:t>Central Térmica</w:t>
      </w:r>
    </w:p>
    <w:p w14:paraId="7CD22CC6" w14:textId="77777777" w:rsidR="00483159" w:rsidRPr="00E60484" w:rsidRDefault="00483159" w:rsidP="00483159">
      <w:pPr>
        <w:ind w:left="360"/>
        <w:rPr>
          <w:szCs w:val="22"/>
          <w:lang w:val="es-CL" w:eastAsia="es-CL"/>
        </w:rPr>
      </w:pPr>
      <w:r w:rsidRPr="00E60484">
        <w:rPr>
          <w:szCs w:val="22"/>
          <w:lang w:val="es-CL" w:eastAsia="es-CL"/>
        </w:rPr>
        <w:t>Corresponde a la Central Térmica existente de los Edificios Terminales y su ampliación (incluye edificios, instalaciones y equipos).</w:t>
      </w:r>
    </w:p>
    <w:p w14:paraId="260C90C2" w14:textId="77777777" w:rsidR="00483159" w:rsidRPr="005E3074" w:rsidRDefault="00483159" w:rsidP="005E3074">
      <w:pPr>
        <w:rPr>
          <w:szCs w:val="22"/>
          <w:lang w:val="es-CL" w:eastAsia="es-CL"/>
        </w:rPr>
      </w:pPr>
    </w:p>
    <w:p w14:paraId="4B1A1A73" w14:textId="77777777" w:rsidR="00483159" w:rsidRPr="00E60484" w:rsidRDefault="00483159" w:rsidP="005C0D70">
      <w:pPr>
        <w:pStyle w:val="Prrafodelista"/>
        <w:numPr>
          <w:ilvl w:val="0"/>
          <w:numId w:val="21"/>
        </w:numPr>
        <w:rPr>
          <w:szCs w:val="22"/>
          <w:lang w:val="es-CL" w:eastAsia="es-CL"/>
        </w:rPr>
      </w:pPr>
      <w:r w:rsidRPr="00E60484">
        <w:rPr>
          <w:szCs w:val="22"/>
          <w:lang w:val="es-CL" w:eastAsia="es-CL"/>
        </w:rPr>
        <w:t>Subestaciones eléctricas</w:t>
      </w:r>
    </w:p>
    <w:p w14:paraId="0D11BEE5" w14:textId="056128A9" w:rsidR="00902618" w:rsidRPr="00E60484" w:rsidRDefault="00483159" w:rsidP="00AA7EC2">
      <w:pPr>
        <w:ind w:left="360"/>
        <w:rPr>
          <w:szCs w:val="22"/>
          <w:lang w:val="es-CL" w:eastAsia="es-CL"/>
        </w:rPr>
      </w:pPr>
      <w:r w:rsidRPr="00E60484">
        <w:rPr>
          <w:szCs w:val="22"/>
          <w:lang w:val="es-CL" w:eastAsia="es-CL"/>
        </w:rPr>
        <w:t>Corresponde a las subestaciones eléctricas y el sistema de control de ayudas visuales de la DGAC, así como las ampliaciones consideradas.</w:t>
      </w:r>
    </w:p>
    <w:p w14:paraId="17D357A3" w14:textId="77777777" w:rsidR="005E3074" w:rsidRPr="005E3074" w:rsidRDefault="005E3074" w:rsidP="005E3074">
      <w:pPr>
        <w:rPr>
          <w:szCs w:val="22"/>
          <w:lang w:val="es-CL" w:eastAsia="es-CL"/>
        </w:rPr>
      </w:pPr>
    </w:p>
    <w:p w14:paraId="7CD51587" w14:textId="44268C69" w:rsidR="00483159" w:rsidRPr="00E60484" w:rsidRDefault="00483159" w:rsidP="005C0D70">
      <w:pPr>
        <w:pStyle w:val="Prrafodelista"/>
        <w:numPr>
          <w:ilvl w:val="0"/>
          <w:numId w:val="21"/>
        </w:numPr>
        <w:rPr>
          <w:szCs w:val="22"/>
          <w:lang w:val="es-CL" w:eastAsia="es-CL"/>
        </w:rPr>
      </w:pPr>
      <w:r w:rsidRPr="00E60484">
        <w:rPr>
          <w:szCs w:val="22"/>
          <w:lang w:val="es-CL" w:eastAsia="es-CL"/>
        </w:rPr>
        <w:t>Cierr</w:t>
      </w:r>
      <w:r w:rsidR="00435D32" w:rsidRPr="00E60484">
        <w:rPr>
          <w:szCs w:val="22"/>
          <w:lang w:val="es-CL" w:eastAsia="es-CL"/>
        </w:rPr>
        <w:t>e</w:t>
      </w:r>
      <w:r w:rsidRPr="00E60484">
        <w:rPr>
          <w:szCs w:val="22"/>
          <w:lang w:val="es-CL" w:eastAsia="es-CL"/>
        </w:rPr>
        <w:t>s perimetrales</w:t>
      </w:r>
    </w:p>
    <w:p w14:paraId="15A7E10B" w14:textId="15E580D2" w:rsidR="00483159" w:rsidRPr="00E60484" w:rsidRDefault="00483159" w:rsidP="00483159">
      <w:pPr>
        <w:ind w:left="360"/>
        <w:rPr>
          <w:szCs w:val="22"/>
          <w:lang w:val="es-CL" w:eastAsia="es-CL"/>
        </w:rPr>
      </w:pPr>
      <w:r w:rsidRPr="00E60484">
        <w:rPr>
          <w:szCs w:val="22"/>
          <w:lang w:val="es-CL" w:eastAsia="es-CL"/>
        </w:rPr>
        <w:t xml:space="preserve">Considera los cierres de seguridad y portones de acceso actuales y los que </w:t>
      </w:r>
      <w:r w:rsidR="00435D32" w:rsidRPr="00E60484">
        <w:rPr>
          <w:szCs w:val="22"/>
          <w:lang w:val="es-CL" w:eastAsia="es-CL"/>
        </w:rPr>
        <w:t>serán</w:t>
      </w:r>
      <w:r w:rsidRPr="00E60484">
        <w:rPr>
          <w:szCs w:val="22"/>
          <w:lang w:val="es-CL" w:eastAsia="es-CL"/>
        </w:rPr>
        <w:t xml:space="preserve"> necesario</w:t>
      </w:r>
      <w:r w:rsidR="00435D32" w:rsidRPr="00E60484">
        <w:rPr>
          <w:szCs w:val="22"/>
          <w:lang w:val="es-CL" w:eastAsia="es-CL"/>
        </w:rPr>
        <w:t>s</w:t>
      </w:r>
      <w:r w:rsidRPr="00E60484">
        <w:rPr>
          <w:szCs w:val="22"/>
          <w:lang w:val="es-CL" w:eastAsia="es-CL"/>
        </w:rPr>
        <w:t xml:space="preserve"> construir posteriormente.</w:t>
      </w:r>
    </w:p>
    <w:p w14:paraId="6471265B" w14:textId="77777777" w:rsidR="00483159" w:rsidRPr="005E3074" w:rsidRDefault="00483159" w:rsidP="005E3074">
      <w:pPr>
        <w:rPr>
          <w:szCs w:val="22"/>
          <w:lang w:val="es-CL" w:eastAsia="es-CL"/>
        </w:rPr>
      </w:pPr>
    </w:p>
    <w:p w14:paraId="63D95636" w14:textId="77777777" w:rsidR="00483159" w:rsidRPr="00E60484" w:rsidRDefault="00483159" w:rsidP="005C0D70">
      <w:pPr>
        <w:pStyle w:val="Prrafodelista"/>
        <w:numPr>
          <w:ilvl w:val="0"/>
          <w:numId w:val="21"/>
        </w:numPr>
        <w:rPr>
          <w:szCs w:val="22"/>
          <w:lang w:val="es-CL" w:eastAsia="es-CL"/>
        </w:rPr>
      </w:pPr>
      <w:r w:rsidRPr="00E60484">
        <w:rPr>
          <w:szCs w:val="22"/>
          <w:lang w:val="es-CL" w:eastAsia="es-CL"/>
        </w:rPr>
        <w:t>Paisajismo</w:t>
      </w:r>
    </w:p>
    <w:p w14:paraId="23CD37B3" w14:textId="77777777" w:rsidR="00483159" w:rsidRPr="00E60484" w:rsidRDefault="00483159" w:rsidP="00483159">
      <w:pPr>
        <w:ind w:left="360"/>
        <w:rPr>
          <w:szCs w:val="22"/>
          <w:lang w:val="es-CL" w:eastAsia="es-CL"/>
        </w:rPr>
      </w:pPr>
      <w:r w:rsidRPr="00E60484">
        <w:rPr>
          <w:szCs w:val="22"/>
          <w:lang w:val="es-CL" w:eastAsia="es-CL"/>
        </w:rPr>
        <w:t>Incluye las obras de paisajismo actuales, y la red de riego de áreas de paisajismo, así como sus modificaciones posteriores.</w:t>
      </w:r>
    </w:p>
    <w:p w14:paraId="12DE9EF4" w14:textId="77777777" w:rsidR="00483159" w:rsidRPr="005E3074" w:rsidRDefault="00483159" w:rsidP="005E3074">
      <w:pPr>
        <w:rPr>
          <w:szCs w:val="22"/>
          <w:lang w:val="es-CL" w:eastAsia="es-CL"/>
        </w:rPr>
      </w:pPr>
    </w:p>
    <w:p w14:paraId="0184B0B7" w14:textId="77777777" w:rsidR="00483159" w:rsidRPr="00E60484" w:rsidRDefault="00483159" w:rsidP="005C0D70">
      <w:pPr>
        <w:pStyle w:val="Prrafodelista"/>
        <w:numPr>
          <w:ilvl w:val="0"/>
          <w:numId w:val="21"/>
        </w:numPr>
        <w:rPr>
          <w:szCs w:val="22"/>
          <w:lang w:val="es-CL" w:eastAsia="es-CL"/>
        </w:rPr>
      </w:pPr>
      <w:r w:rsidRPr="00E60484">
        <w:rPr>
          <w:szCs w:val="22"/>
          <w:lang w:val="es-CL" w:eastAsia="es-CL"/>
        </w:rPr>
        <w:t>Equipamiento electromecánico</w:t>
      </w:r>
    </w:p>
    <w:p w14:paraId="5A7C0730" w14:textId="77777777" w:rsidR="00483159" w:rsidRPr="00E60484" w:rsidRDefault="00483159" w:rsidP="00483159">
      <w:pPr>
        <w:ind w:left="360"/>
        <w:rPr>
          <w:szCs w:val="22"/>
          <w:lang w:val="es-CL" w:eastAsia="es-CL"/>
        </w:rPr>
      </w:pPr>
      <w:r w:rsidRPr="00E60484">
        <w:rPr>
          <w:szCs w:val="22"/>
          <w:lang w:val="es-CL" w:eastAsia="es-CL"/>
        </w:rPr>
        <w:t>Incluye las obras asociadas a la instalación de ascensores, escaleras mecánicas, veredas rodantes, puentes de embarque, cintas de manejo de equipaje, entre otros.</w:t>
      </w:r>
    </w:p>
    <w:p w14:paraId="632CAACE" w14:textId="77777777" w:rsidR="00483159" w:rsidRPr="005E3074" w:rsidRDefault="00483159" w:rsidP="005E3074">
      <w:pPr>
        <w:rPr>
          <w:szCs w:val="22"/>
          <w:lang w:val="es-CL" w:eastAsia="es-CL"/>
        </w:rPr>
      </w:pPr>
    </w:p>
    <w:p w14:paraId="43A19B7E" w14:textId="77777777" w:rsidR="00483159" w:rsidRPr="00E60484" w:rsidRDefault="00483159" w:rsidP="005C0D70">
      <w:pPr>
        <w:pStyle w:val="Prrafodelista"/>
        <w:numPr>
          <w:ilvl w:val="0"/>
          <w:numId w:val="21"/>
        </w:numPr>
        <w:rPr>
          <w:szCs w:val="22"/>
          <w:lang w:val="es-CL" w:eastAsia="es-CL"/>
        </w:rPr>
      </w:pPr>
      <w:r w:rsidRPr="00E60484">
        <w:rPr>
          <w:szCs w:val="22"/>
          <w:lang w:val="es-CL" w:eastAsia="es-CL"/>
        </w:rPr>
        <w:t>Áreas comunes</w:t>
      </w:r>
    </w:p>
    <w:p w14:paraId="29D717E0" w14:textId="77777777" w:rsidR="00483159" w:rsidRPr="00E60484" w:rsidRDefault="00483159" w:rsidP="00483159">
      <w:pPr>
        <w:ind w:left="360"/>
        <w:rPr>
          <w:szCs w:val="22"/>
          <w:lang w:val="es-CL" w:eastAsia="es-CL"/>
        </w:rPr>
      </w:pPr>
      <w:r w:rsidRPr="00E60484">
        <w:rPr>
          <w:szCs w:val="22"/>
          <w:lang w:val="es-CL" w:eastAsia="es-CL"/>
        </w:rPr>
        <w:lastRenderedPageBreak/>
        <w:t>Considera todas las áreas comunes a los Terminales de Carga, incluyendo la vialidad, patios de camiones, alumbrado, entre otros, así como sus modificaciones posteriores.</w:t>
      </w:r>
    </w:p>
    <w:p w14:paraId="3BBBC3D1" w14:textId="77777777" w:rsidR="00483159" w:rsidRPr="005E3074" w:rsidRDefault="00483159" w:rsidP="005E3074">
      <w:pPr>
        <w:rPr>
          <w:szCs w:val="22"/>
          <w:lang w:val="es-CL" w:eastAsia="es-CL"/>
        </w:rPr>
      </w:pPr>
    </w:p>
    <w:p w14:paraId="2D5401CB" w14:textId="77777777" w:rsidR="00483159" w:rsidRPr="00E60484" w:rsidRDefault="00483159" w:rsidP="005C0D70">
      <w:pPr>
        <w:pStyle w:val="Prrafodelista"/>
        <w:numPr>
          <w:ilvl w:val="0"/>
          <w:numId w:val="21"/>
        </w:numPr>
        <w:rPr>
          <w:szCs w:val="22"/>
          <w:lang w:val="es-CL" w:eastAsia="es-CL"/>
        </w:rPr>
      </w:pPr>
      <w:r w:rsidRPr="00E60484">
        <w:rPr>
          <w:szCs w:val="22"/>
          <w:lang w:val="es-CL" w:eastAsia="es-CL"/>
        </w:rPr>
        <w:t>Sistemas de drenajes</w:t>
      </w:r>
    </w:p>
    <w:p w14:paraId="0AD58C8F" w14:textId="77777777" w:rsidR="00483159" w:rsidRPr="00E60484" w:rsidRDefault="00483159" w:rsidP="00483159">
      <w:pPr>
        <w:ind w:left="360"/>
        <w:rPr>
          <w:szCs w:val="22"/>
          <w:lang w:val="es-CL" w:eastAsia="es-CL"/>
        </w:rPr>
      </w:pPr>
      <w:r w:rsidRPr="00E60484">
        <w:rPr>
          <w:szCs w:val="22"/>
          <w:lang w:val="es-CL" w:eastAsia="es-CL"/>
        </w:rPr>
        <w:t>Incluye los sistemas de drenaje superficiales y subterráneos ubicados en el Lado Tierra, así como sus modificaciones posteriores.</w:t>
      </w:r>
    </w:p>
    <w:p w14:paraId="3D7E0C30" w14:textId="77777777" w:rsidR="00483159" w:rsidRPr="00E60484" w:rsidRDefault="00483159" w:rsidP="005E3074">
      <w:pPr>
        <w:rPr>
          <w:szCs w:val="22"/>
          <w:lang w:val="es-CL" w:eastAsia="es-CL"/>
        </w:rPr>
      </w:pPr>
    </w:p>
    <w:p w14:paraId="27A656CB" w14:textId="77777777" w:rsidR="00483159" w:rsidRPr="00E60484" w:rsidRDefault="00483159" w:rsidP="005C0D70">
      <w:pPr>
        <w:pStyle w:val="Prrafodelista"/>
        <w:numPr>
          <w:ilvl w:val="0"/>
          <w:numId w:val="21"/>
        </w:numPr>
        <w:rPr>
          <w:szCs w:val="22"/>
          <w:lang w:val="es-CL" w:eastAsia="es-CL"/>
        </w:rPr>
      </w:pPr>
      <w:r w:rsidRPr="00E60484">
        <w:rPr>
          <w:szCs w:val="22"/>
          <w:lang w:val="es-CL" w:eastAsia="es-CL"/>
        </w:rPr>
        <w:t>Sistema de electricidad e iluminación</w:t>
      </w:r>
    </w:p>
    <w:p w14:paraId="7E310EAC" w14:textId="65E15324" w:rsidR="00420B62" w:rsidRPr="00E60484" w:rsidRDefault="00483159" w:rsidP="00AA7EC2">
      <w:pPr>
        <w:ind w:left="360"/>
        <w:rPr>
          <w:szCs w:val="22"/>
          <w:lang w:val="es-CL" w:eastAsia="es-CL"/>
        </w:rPr>
      </w:pPr>
      <w:r w:rsidRPr="00E60484">
        <w:rPr>
          <w:szCs w:val="22"/>
          <w:lang w:val="es-CL" w:eastAsia="es-CL"/>
        </w:rPr>
        <w:t>Considera la subestación eléctrica y sus instalaciones asociadas, las torres de iluminación de Plataforma y el sistema de iluminación del Área de Concesión.</w:t>
      </w:r>
    </w:p>
    <w:p w14:paraId="46930B7C" w14:textId="77777777" w:rsidR="00483159" w:rsidRPr="005E3074" w:rsidRDefault="00483159" w:rsidP="005E3074">
      <w:pPr>
        <w:rPr>
          <w:szCs w:val="22"/>
          <w:lang w:val="es-CL" w:eastAsia="es-CL"/>
        </w:rPr>
      </w:pPr>
    </w:p>
    <w:p w14:paraId="3B0CCB61" w14:textId="77777777" w:rsidR="00483159" w:rsidRPr="00E60484" w:rsidRDefault="00483159" w:rsidP="005C0D70">
      <w:pPr>
        <w:pStyle w:val="Prrafodelista"/>
        <w:numPr>
          <w:ilvl w:val="0"/>
          <w:numId w:val="21"/>
        </w:numPr>
        <w:rPr>
          <w:szCs w:val="22"/>
          <w:lang w:val="es-CL" w:eastAsia="es-CL"/>
        </w:rPr>
      </w:pPr>
      <w:r w:rsidRPr="00E60484">
        <w:rPr>
          <w:szCs w:val="22"/>
          <w:lang w:val="es-CL" w:eastAsia="es-CL"/>
        </w:rPr>
        <w:t>Grupos electrógenos</w:t>
      </w:r>
    </w:p>
    <w:p w14:paraId="74E31B7B" w14:textId="77777777" w:rsidR="00483159" w:rsidRPr="00E60484" w:rsidRDefault="00483159" w:rsidP="00483159">
      <w:pPr>
        <w:ind w:left="360"/>
        <w:rPr>
          <w:szCs w:val="22"/>
          <w:lang w:val="es-CL" w:eastAsia="es-CL"/>
        </w:rPr>
      </w:pPr>
      <w:r w:rsidRPr="00E60484">
        <w:rPr>
          <w:szCs w:val="22"/>
          <w:lang w:val="es-CL" w:eastAsia="es-CL"/>
        </w:rPr>
        <w:t>Incluye los grupos electrógenos que atienden solamente a los Edificios Terminales de Pasajeros y áreas anexas (incluye edificios, instalaciones y equipos).</w:t>
      </w:r>
    </w:p>
    <w:p w14:paraId="47A23651" w14:textId="77777777" w:rsidR="00483159" w:rsidRPr="005E3074" w:rsidRDefault="00483159" w:rsidP="005E3074">
      <w:pPr>
        <w:rPr>
          <w:szCs w:val="22"/>
          <w:lang w:val="es-CL" w:eastAsia="es-CL"/>
        </w:rPr>
      </w:pPr>
    </w:p>
    <w:p w14:paraId="350AAC33" w14:textId="77777777" w:rsidR="00483159" w:rsidRPr="00E60484" w:rsidRDefault="00483159" w:rsidP="005C0D70">
      <w:pPr>
        <w:pStyle w:val="Prrafodelista"/>
        <w:numPr>
          <w:ilvl w:val="0"/>
          <w:numId w:val="21"/>
        </w:numPr>
        <w:rPr>
          <w:szCs w:val="22"/>
          <w:lang w:val="es-CL" w:eastAsia="es-CL"/>
        </w:rPr>
      </w:pPr>
      <w:r w:rsidRPr="00E60484">
        <w:rPr>
          <w:szCs w:val="22"/>
          <w:lang w:val="es-CL" w:eastAsia="es-CL"/>
        </w:rPr>
        <w:t>Áreas para servicios</w:t>
      </w:r>
    </w:p>
    <w:p w14:paraId="757CF425" w14:textId="77777777" w:rsidR="00483159" w:rsidRPr="00E60484" w:rsidRDefault="00483159" w:rsidP="00483159">
      <w:pPr>
        <w:ind w:left="360"/>
        <w:rPr>
          <w:szCs w:val="22"/>
          <w:lang w:val="es-CL" w:eastAsia="es-CL"/>
        </w:rPr>
      </w:pPr>
      <w:r w:rsidRPr="00E60484">
        <w:rPr>
          <w:szCs w:val="22"/>
          <w:lang w:val="es-CL" w:eastAsia="es-CL"/>
        </w:rPr>
        <w:t>Corresponde a las áreas para servicios en plataforma y áreas bajo los espigones.</w:t>
      </w:r>
    </w:p>
    <w:p w14:paraId="3E518D1F" w14:textId="77777777" w:rsidR="005E3074" w:rsidRPr="005E3074" w:rsidRDefault="005E3074" w:rsidP="005E3074">
      <w:pPr>
        <w:rPr>
          <w:szCs w:val="22"/>
          <w:lang w:val="es-CL" w:eastAsia="es-CL"/>
        </w:rPr>
      </w:pPr>
    </w:p>
    <w:p w14:paraId="3B1A31D4" w14:textId="77777777" w:rsidR="00483159" w:rsidRPr="00E60484" w:rsidRDefault="00483159" w:rsidP="005C0D70">
      <w:pPr>
        <w:pStyle w:val="Prrafodelista"/>
        <w:numPr>
          <w:ilvl w:val="0"/>
          <w:numId w:val="21"/>
        </w:numPr>
        <w:rPr>
          <w:szCs w:val="22"/>
          <w:lang w:val="es-CL" w:eastAsia="es-CL"/>
        </w:rPr>
      </w:pPr>
      <w:r w:rsidRPr="00E60484">
        <w:rPr>
          <w:szCs w:val="22"/>
          <w:lang w:val="es-CL" w:eastAsia="es-CL"/>
        </w:rPr>
        <w:t>Nuevas áreas</w:t>
      </w:r>
    </w:p>
    <w:p w14:paraId="76F66E79" w14:textId="77777777" w:rsidR="00483159" w:rsidRPr="00E60484" w:rsidRDefault="00483159" w:rsidP="00483159">
      <w:pPr>
        <w:ind w:left="360"/>
        <w:rPr>
          <w:szCs w:val="22"/>
          <w:lang w:val="es-CL" w:eastAsia="es-CL"/>
        </w:rPr>
      </w:pPr>
      <w:r w:rsidRPr="00E60484">
        <w:rPr>
          <w:szCs w:val="22"/>
          <w:lang w:val="es-CL" w:eastAsia="es-CL"/>
        </w:rPr>
        <w:t>Como fue indicado en algunos puntos anteriores, será necesario demoler, reubicar o reinstalar algunas obras existentes para dar cabida a las nuevas obras del proyecto. Todas las nuevas obras e infraestructura definidas en el Anteproyecto Referencial entregado por el MOP forman parte del Área de Concesión.</w:t>
      </w:r>
    </w:p>
    <w:p w14:paraId="66F91DB4" w14:textId="77777777" w:rsidR="00483159" w:rsidRPr="00E60484" w:rsidRDefault="00483159" w:rsidP="00483159">
      <w:pPr>
        <w:rPr>
          <w:szCs w:val="22"/>
          <w:lang w:val="es-CL" w:eastAsia="es-CL"/>
        </w:rPr>
      </w:pPr>
    </w:p>
    <w:p w14:paraId="7DF56511" w14:textId="77777777" w:rsidR="00483159" w:rsidRPr="00E60484" w:rsidRDefault="00483159" w:rsidP="00483159">
      <w:pPr>
        <w:rPr>
          <w:szCs w:val="22"/>
          <w:lang w:val="es-CL" w:eastAsia="es-CL"/>
        </w:rPr>
      </w:pPr>
      <w:r w:rsidRPr="00E60484">
        <w:rPr>
          <w:szCs w:val="22"/>
          <w:lang w:val="es-CL" w:eastAsia="es-CL"/>
        </w:rPr>
        <w:t>Las áreas y/o instalaciones que se indican a continuación, si bien se encuentran dentro del Área de Concesión, se excluyen explícitamente del Área de Concesión para efectos de las obligaciones establecidas en las BALI. En consecuencia, no será de responsabilidad del Concesionario la conservación ni tampoco el mantenimiento de dichas áreas y/o instalaciones:</w:t>
      </w:r>
    </w:p>
    <w:p w14:paraId="4A3345D8" w14:textId="77777777" w:rsidR="00483159" w:rsidRPr="00E60484" w:rsidRDefault="00483159" w:rsidP="005C0D70">
      <w:pPr>
        <w:pStyle w:val="Prrafodelista"/>
        <w:numPr>
          <w:ilvl w:val="0"/>
          <w:numId w:val="20"/>
        </w:numPr>
        <w:rPr>
          <w:szCs w:val="22"/>
          <w:lang w:val="es-CL" w:eastAsia="es-CL"/>
        </w:rPr>
      </w:pPr>
      <w:r w:rsidRPr="00E60484">
        <w:rPr>
          <w:szCs w:val="22"/>
          <w:lang w:val="es-CL" w:eastAsia="es-CL"/>
        </w:rPr>
        <w:t>Instalaciones de Combustible de Aviación.</w:t>
      </w:r>
    </w:p>
    <w:p w14:paraId="2C0B554C" w14:textId="77777777" w:rsidR="00483159" w:rsidRPr="00E60484" w:rsidRDefault="00483159" w:rsidP="005C0D70">
      <w:pPr>
        <w:pStyle w:val="Prrafodelista"/>
        <w:numPr>
          <w:ilvl w:val="0"/>
          <w:numId w:val="20"/>
        </w:numPr>
        <w:rPr>
          <w:szCs w:val="22"/>
          <w:lang w:val="es-CL" w:eastAsia="es-CL"/>
        </w:rPr>
      </w:pPr>
      <w:r w:rsidRPr="00E60484">
        <w:rPr>
          <w:szCs w:val="22"/>
          <w:lang w:val="es-CL" w:eastAsia="es-CL"/>
        </w:rPr>
        <w:t>Sistema CCTV de la DGAC y su Central de Control.</w:t>
      </w:r>
    </w:p>
    <w:p w14:paraId="406CF817" w14:textId="77777777" w:rsidR="00F925B4" w:rsidRDefault="00483159" w:rsidP="005C0D70">
      <w:pPr>
        <w:pStyle w:val="Prrafodelista"/>
        <w:numPr>
          <w:ilvl w:val="0"/>
          <w:numId w:val="20"/>
        </w:numPr>
        <w:rPr>
          <w:szCs w:val="22"/>
          <w:lang w:val="es-CL" w:eastAsia="es-CL"/>
        </w:rPr>
      </w:pPr>
      <w:r w:rsidRPr="00E60484">
        <w:rPr>
          <w:szCs w:val="22"/>
          <w:lang w:val="es-CL" w:eastAsia="es-CL"/>
        </w:rPr>
        <w:t>Áreas correspondientes a oficinas administrativas y áreas de servicios higiénicos de los Servicios Públicos y/o gubernamentales.</w:t>
      </w:r>
    </w:p>
    <w:p w14:paraId="2F7668D7" w14:textId="77777777" w:rsidR="00F925B4" w:rsidRDefault="00F925B4" w:rsidP="005C0D70">
      <w:pPr>
        <w:pStyle w:val="Prrafodelista"/>
        <w:numPr>
          <w:ilvl w:val="0"/>
          <w:numId w:val="20"/>
        </w:numPr>
        <w:rPr>
          <w:szCs w:val="22"/>
          <w:lang w:val="es-CL" w:eastAsia="es-CL"/>
        </w:rPr>
        <w:sectPr w:rsidR="00F925B4" w:rsidSect="003F7B19">
          <w:headerReference w:type="default" r:id="rId9"/>
          <w:footerReference w:type="default" r:id="rId10"/>
          <w:headerReference w:type="first" r:id="rId11"/>
          <w:type w:val="continuous"/>
          <w:pgSz w:w="12240" w:h="15840" w:code="1"/>
          <w:pgMar w:top="1418" w:right="1418" w:bottom="1418" w:left="1418" w:header="709" w:footer="709" w:gutter="0"/>
          <w:cols w:space="708"/>
          <w:titlePg/>
          <w:docGrid w:linePitch="360"/>
        </w:sectPr>
      </w:pPr>
    </w:p>
    <w:p w14:paraId="337A8296" w14:textId="77777777" w:rsidR="00483159" w:rsidRDefault="00483159" w:rsidP="00483159">
      <w:pPr>
        <w:pStyle w:val="Ttulo3"/>
        <w:rPr>
          <w:rFonts w:cs="Arial"/>
          <w:sz w:val="22"/>
          <w:szCs w:val="22"/>
          <w:lang w:val="es-CL" w:eastAsia="es-CL"/>
        </w:rPr>
      </w:pPr>
      <w:bookmarkStart w:id="16" w:name="_Toc419110802"/>
      <w:bookmarkStart w:id="17" w:name="_Toc421273344"/>
      <w:r w:rsidRPr="00E60484">
        <w:rPr>
          <w:rFonts w:cs="Arial"/>
          <w:sz w:val="22"/>
          <w:szCs w:val="22"/>
          <w:lang w:val="es-CL" w:eastAsia="es-CL"/>
        </w:rPr>
        <w:lastRenderedPageBreak/>
        <w:t>Plano de ubicación con coordenadas UTM</w:t>
      </w:r>
      <w:bookmarkEnd w:id="16"/>
      <w:bookmarkEnd w:id="17"/>
    </w:p>
    <w:p w14:paraId="7DF08C3B" w14:textId="77777777" w:rsidR="00483159" w:rsidRPr="00E60484" w:rsidRDefault="00483159" w:rsidP="00483159">
      <w:pPr>
        <w:jc w:val="center"/>
        <w:rPr>
          <w:szCs w:val="22"/>
          <w:lang w:val="es-CL" w:eastAsia="es-CL"/>
        </w:rPr>
      </w:pPr>
      <w:r w:rsidRPr="00E60484">
        <w:rPr>
          <w:noProof/>
          <w:szCs w:val="22"/>
          <w:lang w:val="es-CL" w:eastAsia="es-CL"/>
        </w:rPr>
        <w:drawing>
          <wp:inline distT="0" distB="0" distL="0" distR="0" wp14:anchorId="63D1E751" wp14:editId="6FA4770C">
            <wp:extent cx="13210289" cy="5940000"/>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3210289" cy="5940000"/>
                    </a:xfrm>
                    <a:prstGeom prst="rect">
                      <a:avLst/>
                    </a:prstGeom>
                  </pic:spPr>
                </pic:pic>
              </a:graphicData>
            </a:graphic>
          </wp:inline>
        </w:drawing>
      </w:r>
    </w:p>
    <w:tbl>
      <w:tblPr>
        <w:tblStyle w:val="Tablaconcuadrcula"/>
        <w:tblW w:w="0" w:type="auto"/>
        <w:jc w:val="center"/>
        <w:tblLook w:val="04A0" w:firstRow="1" w:lastRow="0" w:firstColumn="1" w:lastColumn="0" w:noHBand="0" w:noVBand="1"/>
      </w:tblPr>
      <w:tblGrid>
        <w:gridCol w:w="9846"/>
        <w:gridCol w:w="6573"/>
      </w:tblGrid>
      <w:tr w:rsidR="00483159" w:rsidRPr="00E60484" w14:paraId="23D9FA39" w14:textId="77777777" w:rsidTr="00C90152">
        <w:trPr>
          <w:trHeight w:val="1644"/>
          <w:jc w:val="center"/>
        </w:trPr>
        <w:tc>
          <w:tcPr>
            <w:tcW w:w="6573" w:type="dxa"/>
            <w:vAlign w:val="center"/>
          </w:tcPr>
          <w:p w14:paraId="1040A82D" w14:textId="77777777" w:rsidR="00483159" w:rsidRPr="00E60484" w:rsidRDefault="00483159" w:rsidP="0024666D">
            <w:pPr>
              <w:spacing w:before="0" w:after="0" w:line="240" w:lineRule="auto"/>
              <w:jc w:val="center"/>
              <w:rPr>
                <w:szCs w:val="22"/>
                <w:lang w:val="es-CL" w:eastAsia="es-CL"/>
              </w:rPr>
            </w:pPr>
            <w:r w:rsidRPr="00E60484">
              <w:rPr>
                <w:noProof/>
                <w:szCs w:val="22"/>
                <w:lang w:val="es-CL" w:eastAsia="es-CL"/>
              </w:rPr>
              <w:drawing>
                <wp:inline distT="0" distB="0" distL="0" distR="0" wp14:anchorId="5DEC1281" wp14:editId="062D7DD5">
                  <wp:extent cx="6112747" cy="1440000"/>
                  <wp:effectExtent l="0" t="0" r="254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12747" cy="1440000"/>
                          </a:xfrm>
                          <a:prstGeom prst="rect">
                            <a:avLst/>
                          </a:prstGeom>
                        </pic:spPr>
                      </pic:pic>
                    </a:graphicData>
                  </a:graphic>
                </wp:inline>
              </w:drawing>
            </w:r>
          </w:p>
        </w:tc>
        <w:tc>
          <w:tcPr>
            <w:tcW w:w="6573" w:type="dxa"/>
            <w:vAlign w:val="center"/>
          </w:tcPr>
          <w:p w14:paraId="1B8079AD" w14:textId="77777777" w:rsidR="00483159" w:rsidRPr="00E60484" w:rsidRDefault="00483159" w:rsidP="0024666D">
            <w:pPr>
              <w:spacing w:before="0" w:after="0" w:line="240" w:lineRule="auto"/>
              <w:jc w:val="center"/>
              <w:rPr>
                <w:szCs w:val="22"/>
                <w:lang w:val="es-CL" w:eastAsia="es-CL"/>
              </w:rPr>
            </w:pPr>
            <w:r w:rsidRPr="00E60484">
              <w:rPr>
                <w:szCs w:val="22"/>
                <w:lang w:val="es-CL" w:eastAsia="es-CL"/>
              </w:rPr>
              <w:t>Coordenadas UTM Datum 19 H</w:t>
            </w:r>
          </w:p>
          <w:p w14:paraId="2AC8A596" w14:textId="77777777" w:rsidR="00483159" w:rsidRPr="00E60484" w:rsidRDefault="00483159" w:rsidP="0024666D">
            <w:pPr>
              <w:spacing w:before="0" w:after="0" w:line="240" w:lineRule="auto"/>
              <w:jc w:val="center"/>
              <w:rPr>
                <w:szCs w:val="22"/>
                <w:lang w:val="es-CL" w:eastAsia="es-CL"/>
              </w:rPr>
            </w:pPr>
            <w:r w:rsidRPr="00E60484">
              <w:rPr>
                <w:szCs w:val="22"/>
                <w:lang w:val="es-CL" w:eastAsia="es-CL"/>
              </w:rPr>
              <w:t>Norte: 6.303.731 m.</w:t>
            </w:r>
          </w:p>
          <w:p w14:paraId="6E8526C2" w14:textId="77777777" w:rsidR="00483159" w:rsidRPr="00E60484" w:rsidRDefault="00483159" w:rsidP="0024666D">
            <w:pPr>
              <w:spacing w:before="0" w:after="0" w:line="240" w:lineRule="auto"/>
              <w:jc w:val="center"/>
              <w:rPr>
                <w:szCs w:val="22"/>
                <w:lang w:val="es-CL" w:eastAsia="es-CL"/>
              </w:rPr>
            </w:pPr>
            <w:r w:rsidRPr="00E60484">
              <w:rPr>
                <w:szCs w:val="22"/>
                <w:lang w:val="es-CL" w:eastAsia="es-CL"/>
              </w:rPr>
              <w:t>Este: 333.247 m.</w:t>
            </w:r>
          </w:p>
          <w:p w14:paraId="052CD452" w14:textId="6539EADF" w:rsidR="00483159" w:rsidRPr="00E60484" w:rsidRDefault="00483159" w:rsidP="0024666D">
            <w:pPr>
              <w:spacing w:before="0" w:after="0" w:line="240" w:lineRule="auto"/>
              <w:jc w:val="center"/>
              <w:rPr>
                <w:szCs w:val="22"/>
                <w:lang w:val="es-CL" w:eastAsia="es-CL"/>
              </w:rPr>
            </w:pPr>
            <w:r w:rsidRPr="00E60484">
              <w:rPr>
                <w:szCs w:val="22"/>
                <w:lang w:val="es-CL" w:eastAsia="es-CL"/>
              </w:rPr>
              <w:t xml:space="preserve">Altitud: 496,5 </w:t>
            </w:r>
            <w:r w:rsidR="00E60484" w:rsidRPr="00E60484">
              <w:rPr>
                <w:szCs w:val="22"/>
                <w:lang w:val="es-CL" w:eastAsia="es-CL"/>
              </w:rPr>
              <w:t>m.s.n.m</w:t>
            </w:r>
            <w:r w:rsidR="00E60484">
              <w:rPr>
                <w:szCs w:val="22"/>
                <w:lang w:val="es-CL" w:eastAsia="es-CL"/>
              </w:rPr>
              <w:t>.</w:t>
            </w:r>
          </w:p>
        </w:tc>
      </w:tr>
    </w:tbl>
    <w:p w14:paraId="29E9CADF" w14:textId="77777777" w:rsidR="004A4FC4" w:rsidRDefault="004A4FC4" w:rsidP="00483159">
      <w:pPr>
        <w:jc w:val="center"/>
        <w:rPr>
          <w:szCs w:val="22"/>
          <w:lang w:val="es-CL" w:eastAsia="es-CL"/>
        </w:rPr>
        <w:sectPr w:rsidR="004A4FC4" w:rsidSect="004A4FC4">
          <w:headerReference w:type="default" r:id="rId14"/>
          <w:footerReference w:type="default" r:id="rId15"/>
          <w:pgSz w:w="23814" w:h="16840" w:orient="landscape" w:code="258"/>
          <w:pgMar w:top="1418" w:right="1418" w:bottom="1418" w:left="1418" w:header="709" w:footer="709" w:gutter="0"/>
          <w:cols w:space="708"/>
          <w:docGrid w:linePitch="360"/>
        </w:sectPr>
      </w:pPr>
    </w:p>
    <w:p w14:paraId="18483C86" w14:textId="77777777" w:rsidR="00AB4A79" w:rsidRPr="00E60484" w:rsidRDefault="00AB4A79" w:rsidP="00AB4A79">
      <w:pPr>
        <w:pStyle w:val="Ttulo3"/>
        <w:rPr>
          <w:rFonts w:cs="Arial"/>
          <w:sz w:val="22"/>
          <w:szCs w:val="22"/>
          <w:lang w:val="es-CL" w:eastAsia="es-CL"/>
        </w:rPr>
      </w:pPr>
      <w:bookmarkStart w:id="18" w:name="_Toc419110803"/>
      <w:bookmarkStart w:id="19" w:name="_Toc421273345"/>
      <w:r w:rsidRPr="00E60484">
        <w:rPr>
          <w:rFonts w:cs="Arial"/>
          <w:sz w:val="22"/>
          <w:szCs w:val="22"/>
          <w:lang w:val="es-CL" w:eastAsia="es-CL"/>
        </w:rPr>
        <w:lastRenderedPageBreak/>
        <w:t>Actividades contempladas para la etapa de operación del proyecto</w:t>
      </w:r>
      <w:bookmarkEnd w:id="18"/>
      <w:bookmarkEnd w:id="19"/>
    </w:p>
    <w:p w14:paraId="5F72EEF1" w14:textId="04DEAE57" w:rsidR="00483159" w:rsidRPr="00E60484" w:rsidRDefault="00483159" w:rsidP="00483159">
      <w:pPr>
        <w:rPr>
          <w:szCs w:val="22"/>
          <w:lang w:val="es-CL" w:eastAsia="es-CL"/>
        </w:rPr>
      </w:pPr>
      <w:r w:rsidRPr="00E60484">
        <w:rPr>
          <w:szCs w:val="22"/>
          <w:lang w:val="es-CL" w:eastAsia="es-CL"/>
        </w:rPr>
        <w:t>La operación o explotación del proyecto se</w:t>
      </w:r>
      <w:r w:rsidR="00FF7F73" w:rsidRPr="00E60484">
        <w:rPr>
          <w:szCs w:val="22"/>
          <w:lang w:val="es-CL" w:eastAsia="es-CL"/>
        </w:rPr>
        <w:t xml:space="preserve"> clasifica en los siguientes grupos: Servicios Aeronáuticos, Servicios No Aeronáuticos No Comerciales y Servicios No Aeronáuticos Comerciales</w:t>
      </w:r>
      <w:r w:rsidR="00F35671" w:rsidRPr="00E60484">
        <w:rPr>
          <w:szCs w:val="22"/>
          <w:lang w:val="es-CL" w:eastAsia="es-CL"/>
        </w:rPr>
        <w:t xml:space="preserve">, dentro de los cuales se </w:t>
      </w:r>
      <w:r w:rsidRPr="00E60484">
        <w:rPr>
          <w:szCs w:val="22"/>
          <w:lang w:val="es-CL" w:eastAsia="es-CL"/>
        </w:rPr>
        <w:t>incluye la operación, conservación o mantención y reparación de las obras preexistentes y nuevas, equipamiento e instalaciones dentro del Área de Concesión; el seguimiento y ejecución de las medidas ambientales asociadas a las obras; y el cobro a los usuarios por la prestación de los servicios que corresponda.</w:t>
      </w:r>
    </w:p>
    <w:p w14:paraId="57457E66" w14:textId="77777777" w:rsidR="00483159" w:rsidRPr="00E60484" w:rsidRDefault="00483159" w:rsidP="00483159">
      <w:pPr>
        <w:pStyle w:val="Ttulo4"/>
        <w:rPr>
          <w:rFonts w:cs="Arial"/>
          <w:sz w:val="22"/>
          <w:szCs w:val="22"/>
          <w:lang w:val="es-CL"/>
        </w:rPr>
      </w:pPr>
      <w:bookmarkStart w:id="20" w:name="_Toc419110804"/>
      <w:bookmarkStart w:id="21" w:name="_Toc421273346"/>
      <w:r w:rsidRPr="00E60484">
        <w:rPr>
          <w:rFonts w:cs="Arial"/>
          <w:sz w:val="22"/>
          <w:szCs w:val="22"/>
          <w:lang w:val="es-CL"/>
        </w:rPr>
        <w:t>Servicios aeronáuticos</w:t>
      </w:r>
      <w:bookmarkEnd w:id="20"/>
      <w:bookmarkEnd w:id="21"/>
    </w:p>
    <w:p w14:paraId="200EE9A5" w14:textId="6EC31255" w:rsidR="00483159" w:rsidRPr="00E60484" w:rsidRDefault="00F35671" w:rsidP="00483159">
      <w:pPr>
        <w:rPr>
          <w:szCs w:val="22"/>
          <w:lang w:val="es-CL" w:eastAsia="es-CL"/>
        </w:rPr>
      </w:pPr>
      <w:r w:rsidRPr="00E60484">
        <w:rPr>
          <w:spacing w:val="-2"/>
          <w:szCs w:val="22"/>
          <w:lang w:val="es-CL"/>
        </w:rPr>
        <w:t>Los Servicios Aeronáuticos son todos aquellos que se relacionan con los servicios de apoyo a las aeronaves en el área de Concesión durante su escala en el Aeropuerto y otros servicios en tierra</w:t>
      </w:r>
      <w:r w:rsidR="00483159" w:rsidRPr="00E60484">
        <w:rPr>
          <w:szCs w:val="22"/>
          <w:lang w:val="es-CL" w:eastAsia="es-CL"/>
        </w:rPr>
        <w:t>. El concesionario se encarga de prestar estos servicios, ya sea a través de la prestación directa del servicio o a través de terceros (Subconcesión). Los servicios aeronáuticos son los siguientes:</w:t>
      </w:r>
    </w:p>
    <w:p w14:paraId="77262991" w14:textId="77777777" w:rsidR="00483159" w:rsidRPr="00E60484" w:rsidRDefault="00483159" w:rsidP="00483159">
      <w:pPr>
        <w:pStyle w:val="Ttulo5"/>
        <w:rPr>
          <w:sz w:val="22"/>
          <w:szCs w:val="22"/>
          <w:lang w:val="es-CL" w:eastAsia="es-CL"/>
        </w:rPr>
      </w:pPr>
      <w:r w:rsidRPr="00E60484">
        <w:rPr>
          <w:sz w:val="22"/>
          <w:szCs w:val="22"/>
          <w:lang w:val="es-CL" w:eastAsia="es-CL"/>
        </w:rPr>
        <w:t>Sistema de Embarque / Desembarque</w:t>
      </w:r>
    </w:p>
    <w:p w14:paraId="41AF4044" w14:textId="6DD2ED16" w:rsidR="00F35671" w:rsidRPr="00E60484" w:rsidRDefault="00F35671" w:rsidP="00F35671">
      <w:pPr>
        <w:rPr>
          <w:szCs w:val="22"/>
          <w:lang w:val="es-CL" w:eastAsia="es-CL"/>
        </w:rPr>
      </w:pPr>
      <w:r w:rsidRPr="00E60484">
        <w:rPr>
          <w:szCs w:val="22"/>
          <w:lang w:val="es-CL" w:eastAsia="es-CL"/>
        </w:rPr>
        <w:t>Consiste en proveer y mantener operativo en forma continua e ininterrumpida, la totalidad de los Puentes de Embarque/Desembarque, para dar servicio a los vuelos internacionales y domésticos que operen en el Aeropuerto. Dentro de la obligación de proveer y mantener operativ</w:t>
      </w:r>
      <w:r w:rsidR="00C627F1">
        <w:rPr>
          <w:szCs w:val="22"/>
          <w:lang w:val="es-CL" w:eastAsia="es-CL"/>
        </w:rPr>
        <w:t>a</w:t>
      </w:r>
      <w:r w:rsidRPr="00E60484">
        <w:rPr>
          <w:szCs w:val="22"/>
          <w:lang w:val="es-CL" w:eastAsia="es-CL"/>
        </w:rPr>
        <w:t xml:space="preserve"> la totalidad de los Puentes de Embarque/Desembarque, se encuentran el sistema mecánico, la fuente de poder de 400 Hz, el suministro de agua potable y el aire acondicionado de cada uno de los puentes.</w:t>
      </w:r>
    </w:p>
    <w:p w14:paraId="6E24D22C" w14:textId="0C278375" w:rsidR="00483159" w:rsidRPr="00E60484" w:rsidRDefault="00F35671" w:rsidP="00F35671">
      <w:pPr>
        <w:rPr>
          <w:szCs w:val="22"/>
          <w:lang w:val="es-CL" w:eastAsia="es-CL"/>
        </w:rPr>
      </w:pPr>
      <w:r w:rsidRPr="00E60484">
        <w:rPr>
          <w:szCs w:val="22"/>
          <w:lang w:val="es-CL" w:eastAsia="es-CL"/>
        </w:rPr>
        <w:t xml:space="preserve">Asimismo, para cada posición de puente de embarque, </w:t>
      </w:r>
      <w:r w:rsidR="0090128A" w:rsidRPr="00E60484">
        <w:rPr>
          <w:szCs w:val="22"/>
          <w:lang w:val="es-CL" w:eastAsia="es-CL"/>
        </w:rPr>
        <w:t>se</w:t>
      </w:r>
      <w:r w:rsidRPr="00E60484">
        <w:rPr>
          <w:szCs w:val="22"/>
          <w:lang w:val="es-CL" w:eastAsia="es-CL"/>
        </w:rPr>
        <w:t xml:space="preserve"> considera la instalación, operación y mantención de un sistema de guías visuales de atraque para dirigir las aeronaves a los Puentes de Embarque. El Sistema de Embarque/Desembarque </w:t>
      </w:r>
      <w:r w:rsidR="0090128A" w:rsidRPr="00E60484">
        <w:rPr>
          <w:szCs w:val="22"/>
          <w:lang w:val="es-CL" w:eastAsia="es-CL"/>
        </w:rPr>
        <w:t>incluye</w:t>
      </w:r>
      <w:r w:rsidRPr="00E60484">
        <w:rPr>
          <w:szCs w:val="22"/>
          <w:lang w:val="es-CL" w:eastAsia="es-CL"/>
        </w:rPr>
        <w:t xml:space="preserve">, además de los Puentes de Embarque, la provisión y operación de vehículos terrestres tipo aeropuerto, catalíticos, eléctricos u otro similar de bajo nivel contaminante, para el embarque y desembarque de pasajeros en posiciones remotas, y la provisión y operación de, al menos, 1 (un) vehículo elevador y de transporte, tipo </w:t>
      </w:r>
      <w:r w:rsidRPr="00A97D07">
        <w:rPr>
          <w:i/>
          <w:szCs w:val="22"/>
          <w:lang w:val="es-CL" w:eastAsia="es-CL"/>
        </w:rPr>
        <w:t>ambulift</w:t>
      </w:r>
      <w:r w:rsidRPr="00E60484">
        <w:rPr>
          <w:szCs w:val="22"/>
          <w:lang w:val="es-CL" w:eastAsia="es-CL"/>
        </w:rPr>
        <w:t>, para embarcar y desembarcar hacia y desde las aeronaves a personas con movilidad reducida, el cual deberá permitir operar en cualquier tipo de aeronave</w:t>
      </w:r>
      <w:r w:rsidR="00483159" w:rsidRPr="00E60484">
        <w:rPr>
          <w:szCs w:val="22"/>
          <w:lang w:val="es-CL" w:eastAsia="es-CL"/>
        </w:rPr>
        <w:t>.</w:t>
      </w:r>
    </w:p>
    <w:p w14:paraId="343FBC4C" w14:textId="3C32E6FE" w:rsidR="0090128A" w:rsidRPr="00E60484" w:rsidRDefault="0090128A" w:rsidP="0090128A">
      <w:pPr>
        <w:pStyle w:val="Textoindependiente"/>
        <w:tabs>
          <w:tab w:val="left" w:pos="708"/>
        </w:tabs>
        <w:rPr>
          <w:spacing w:val="-2"/>
          <w:szCs w:val="22"/>
          <w:lang w:val="es-CL"/>
        </w:rPr>
      </w:pPr>
      <w:r w:rsidRPr="00E60484">
        <w:rPr>
          <w:spacing w:val="-2"/>
          <w:szCs w:val="22"/>
          <w:lang w:val="es-CL"/>
        </w:rPr>
        <w:t xml:space="preserve">El Concesionario tiene también dentro de sus funciones el disponer y habilitar, en cada una de las puertas de salida ubicadas en las salas de embarque de ambos Edificios Terminales, un </w:t>
      </w:r>
      <w:r w:rsidRPr="00E60484">
        <w:rPr>
          <w:i/>
          <w:spacing w:val="-2"/>
          <w:szCs w:val="22"/>
          <w:lang w:val="es-CL"/>
        </w:rPr>
        <w:t>counter</w:t>
      </w:r>
      <w:r w:rsidRPr="00E60484">
        <w:rPr>
          <w:spacing w:val="-2"/>
          <w:szCs w:val="22"/>
          <w:lang w:val="es-CL"/>
        </w:rPr>
        <w:t xml:space="preserve"> con acceso al Sistema de Procesamiento de Pasajeros/Equipaje para que las compañías aéreas puedan efectuar la revisión de tarjetas de embarque.</w:t>
      </w:r>
    </w:p>
    <w:p w14:paraId="52BB80E0" w14:textId="2378F4F2" w:rsidR="00BC2578" w:rsidRPr="00E60484" w:rsidRDefault="005E1BD3" w:rsidP="00BC2578">
      <w:pPr>
        <w:pStyle w:val="Ttulo5"/>
        <w:rPr>
          <w:sz w:val="22"/>
          <w:szCs w:val="22"/>
          <w:lang w:val="es-CL" w:eastAsia="es-CL"/>
        </w:rPr>
      </w:pPr>
      <w:r>
        <w:rPr>
          <w:sz w:val="22"/>
          <w:szCs w:val="22"/>
          <w:lang w:val="es-CL" w:eastAsia="es-CL"/>
        </w:rPr>
        <w:t xml:space="preserve">Sistema </w:t>
      </w:r>
      <w:r w:rsidR="00BC2578" w:rsidRPr="00E60484">
        <w:rPr>
          <w:sz w:val="22"/>
          <w:szCs w:val="22"/>
          <w:lang w:val="es-CL" w:eastAsia="es-CL"/>
        </w:rPr>
        <w:t>Manejo de Equipaje de entrada y salida (</w:t>
      </w:r>
      <w:r w:rsidR="00BC2578" w:rsidRPr="00A97D07">
        <w:rPr>
          <w:i/>
          <w:sz w:val="22"/>
          <w:szCs w:val="22"/>
          <w:lang w:val="es-CL" w:eastAsia="es-CL"/>
        </w:rPr>
        <w:t>Baggage Handling System</w:t>
      </w:r>
      <w:r w:rsidR="00BC2578" w:rsidRPr="00E60484">
        <w:rPr>
          <w:sz w:val="22"/>
          <w:szCs w:val="22"/>
          <w:lang w:val="es-CL" w:eastAsia="es-CL"/>
        </w:rPr>
        <w:t xml:space="preserve"> - BHS)</w:t>
      </w:r>
    </w:p>
    <w:p w14:paraId="195FAB44" w14:textId="269B27C0" w:rsidR="00BC2578" w:rsidRPr="00E60484" w:rsidRDefault="00BC2578" w:rsidP="00BC2578">
      <w:pPr>
        <w:rPr>
          <w:szCs w:val="22"/>
          <w:lang w:val="es-CL" w:eastAsia="es-CL"/>
        </w:rPr>
      </w:pPr>
      <w:r w:rsidRPr="00E60484">
        <w:rPr>
          <w:szCs w:val="22"/>
          <w:lang w:val="es-CL" w:eastAsia="es-CL"/>
        </w:rPr>
        <w:t>Consiste en proveer, operar y mantener</w:t>
      </w:r>
      <w:r w:rsidR="00C627F1">
        <w:rPr>
          <w:szCs w:val="22"/>
          <w:lang w:val="es-CL" w:eastAsia="es-CL"/>
        </w:rPr>
        <w:t>,</w:t>
      </w:r>
      <w:r w:rsidRPr="00E60484">
        <w:rPr>
          <w:szCs w:val="22"/>
          <w:lang w:val="es-CL" w:eastAsia="es-CL"/>
        </w:rPr>
        <w:t xml:space="preserve"> en carácter obligatorio, continua e ininterrumpidamente, el Sistema de Manejo de Equipaje de Llegada y Salida, tanto en el Edificio </w:t>
      </w:r>
      <w:r w:rsidRPr="00E60484">
        <w:rPr>
          <w:szCs w:val="22"/>
          <w:lang w:val="es-CL" w:eastAsia="es-CL"/>
        </w:rPr>
        <w:lastRenderedPageBreak/>
        <w:t>Terminal Existente como en el Nuevo Edificio Terminal, permitiendo a la DGAC cumplir con sus labores de visualización, fiscalización y de seguridad aeroportuaria.</w:t>
      </w:r>
    </w:p>
    <w:p w14:paraId="7E4BED62" w14:textId="04C3C1D7" w:rsidR="00BC2578" w:rsidRPr="00E60484" w:rsidRDefault="00BC2578" w:rsidP="00BC2578">
      <w:pPr>
        <w:rPr>
          <w:szCs w:val="22"/>
          <w:lang w:val="es-CL" w:eastAsia="es-CL"/>
        </w:rPr>
      </w:pPr>
      <w:r w:rsidRPr="00E60484">
        <w:rPr>
          <w:szCs w:val="22"/>
          <w:lang w:val="es-CL"/>
        </w:rPr>
        <w:t xml:space="preserve">Dentro de las funciones </w:t>
      </w:r>
      <w:r w:rsidR="00D31D01" w:rsidRPr="00E60484">
        <w:rPr>
          <w:szCs w:val="22"/>
          <w:lang w:val="es-CL"/>
        </w:rPr>
        <w:t>está,</w:t>
      </w:r>
      <w:r w:rsidRPr="00E60484">
        <w:rPr>
          <w:szCs w:val="22"/>
          <w:lang w:val="es-CL"/>
        </w:rPr>
        <w:t xml:space="preserve"> además, disponer y habilitar el mobiliario y las instalaciones que sean necesarias para el óptimo funcionamiento del Sistema de Manejo de Equipaje de Llegada para el retiro de equipaje en ambos Edificios Terminales (</w:t>
      </w:r>
      <w:r w:rsidRPr="00E60484">
        <w:rPr>
          <w:i/>
          <w:szCs w:val="22"/>
          <w:lang w:val="es-CL"/>
        </w:rPr>
        <w:t>counters</w:t>
      </w:r>
      <w:r w:rsidRPr="00E60484">
        <w:rPr>
          <w:szCs w:val="22"/>
          <w:lang w:val="es-CL"/>
        </w:rPr>
        <w:t xml:space="preserve"> para las labores de apoyo de las compañías aéreas y mesones de apoyo a los pasajeros, entre otros).</w:t>
      </w:r>
    </w:p>
    <w:p w14:paraId="159FDE38" w14:textId="77777777" w:rsidR="00483159" w:rsidRPr="00E60484" w:rsidRDefault="00483159" w:rsidP="00483159">
      <w:pPr>
        <w:pStyle w:val="Ttulo5"/>
        <w:rPr>
          <w:sz w:val="22"/>
          <w:szCs w:val="22"/>
          <w:lang w:val="es-CL" w:eastAsia="es-CL"/>
        </w:rPr>
      </w:pPr>
      <w:r w:rsidRPr="00E60484">
        <w:rPr>
          <w:sz w:val="22"/>
          <w:szCs w:val="22"/>
          <w:lang w:val="es-CL" w:eastAsia="es-CL"/>
        </w:rPr>
        <w:t>Servicios en Plataforma</w:t>
      </w:r>
    </w:p>
    <w:p w14:paraId="311CC3F7" w14:textId="617B82EE" w:rsidR="00483159" w:rsidRPr="00E60484" w:rsidRDefault="00483159" w:rsidP="00483159">
      <w:pPr>
        <w:rPr>
          <w:szCs w:val="22"/>
          <w:lang w:val="es-CL" w:eastAsia="es-CL"/>
        </w:rPr>
      </w:pPr>
      <w:r w:rsidRPr="00E60484">
        <w:rPr>
          <w:szCs w:val="22"/>
          <w:lang w:val="es-CL" w:eastAsia="es-CL"/>
        </w:rPr>
        <w:t xml:space="preserve">Consiste en </w:t>
      </w:r>
      <w:r w:rsidR="00450BC2" w:rsidRPr="00E60484">
        <w:rPr>
          <w:szCs w:val="22"/>
          <w:lang w:val="es-CL" w:eastAsia="es-CL"/>
        </w:rPr>
        <w:t xml:space="preserve">proporcionar las facilidades para la prestación de servicios de asistencia en tierra a pasajeros, aeronaves, equipaje y carga, </w:t>
      </w:r>
      <w:r w:rsidR="00C627F1">
        <w:rPr>
          <w:szCs w:val="22"/>
          <w:lang w:val="es-CL" w:eastAsia="es-CL"/>
        </w:rPr>
        <w:t>a</w:t>
      </w:r>
      <w:r w:rsidR="00C627F1" w:rsidRPr="00E60484">
        <w:rPr>
          <w:szCs w:val="22"/>
          <w:lang w:val="es-CL" w:eastAsia="es-CL"/>
        </w:rPr>
        <w:t xml:space="preserve"> </w:t>
      </w:r>
      <w:r w:rsidR="00450BC2" w:rsidRPr="00E60484">
        <w:rPr>
          <w:szCs w:val="22"/>
          <w:lang w:val="es-CL" w:eastAsia="es-CL"/>
        </w:rPr>
        <w:t xml:space="preserve">los prestadores de estos servicios </w:t>
      </w:r>
      <w:r w:rsidR="00C627F1">
        <w:rPr>
          <w:szCs w:val="22"/>
          <w:lang w:val="es-CL" w:eastAsia="es-CL"/>
        </w:rPr>
        <w:t xml:space="preserve">que se </w:t>
      </w:r>
      <w:r w:rsidR="00450BC2" w:rsidRPr="00E60484">
        <w:rPr>
          <w:szCs w:val="22"/>
          <w:lang w:val="es-CL" w:eastAsia="es-CL"/>
        </w:rPr>
        <w:t xml:space="preserve">realizan en plataforma, a quienes </w:t>
      </w:r>
      <w:r w:rsidR="00C627F1">
        <w:rPr>
          <w:szCs w:val="22"/>
          <w:lang w:val="es-CL" w:eastAsia="es-CL"/>
        </w:rPr>
        <w:t xml:space="preserve">se les </w:t>
      </w:r>
      <w:r w:rsidR="00450BC2" w:rsidRPr="00E60484">
        <w:rPr>
          <w:szCs w:val="22"/>
          <w:lang w:val="es-CL" w:eastAsia="es-CL"/>
        </w:rPr>
        <w:t>administrará contratos para la prestación de dichos servicios. Los Servicios en Plataforma comprenden lo siguiente:</w:t>
      </w:r>
    </w:p>
    <w:p w14:paraId="545C893C" w14:textId="49435637" w:rsidR="00450BC2" w:rsidRPr="00E60484" w:rsidRDefault="00450BC2" w:rsidP="00450BC2">
      <w:pPr>
        <w:pStyle w:val="Ttulo6"/>
        <w:rPr>
          <w:szCs w:val="22"/>
          <w:lang w:val="es-CL" w:eastAsia="es-CL"/>
        </w:rPr>
      </w:pPr>
      <w:r w:rsidRPr="00E60484">
        <w:rPr>
          <w:szCs w:val="22"/>
          <w:lang w:val="es-CL" w:eastAsia="es-CL"/>
        </w:rPr>
        <w:t>Áreas para Servicios en Plataforma</w:t>
      </w:r>
    </w:p>
    <w:p w14:paraId="374F481C" w14:textId="4AFC7C2A" w:rsidR="00450BC2" w:rsidRPr="00E60484" w:rsidRDefault="00450BC2" w:rsidP="00450BC2">
      <w:pPr>
        <w:rPr>
          <w:szCs w:val="22"/>
          <w:lang w:val="es-CL" w:eastAsia="es-CL"/>
        </w:rPr>
      </w:pPr>
      <w:r w:rsidRPr="00E60484">
        <w:rPr>
          <w:szCs w:val="22"/>
          <w:lang w:val="es-CL" w:eastAsia="es-CL"/>
        </w:rPr>
        <w:t>Asignar y proporcionar áreas a los operadores de servicios en plataforma en cantidades acordes a la disponibilidad de espacio para cada actividad dispuestas para ello en el Aeropuerto</w:t>
      </w:r>
    </w:p>
    <w:p w14:paraId="53343152" w14:textId="155DE84C" w:rsidR="00450BC2" w:rsidRPr="00E60484" w:rsidRDefault="00450BC2" w:rsidP="00450BC2">
      <w:pPr>
        <w:pStyle w:val="Ttulo6"/>
        <w:rPr>
          <w:szCs w:val="22"/>
          <w:lang w:val="es-CL" w:eastAsia="es-CL"/>
        </w:rPr>
      </w:pPr>
      <w:r w:rsidRPr="00E60484">
        <w:rPr>
          <w:szCs w:val="22"/>
          <w:lang w:val="es-CL" w:eastAsia="es-CL"/>
        </w:rPr>
        <w:t>Derecho Máximo por Operación</w:t>
      </w:r>
    </w:p>
    <w:p w14:paraId="2BFC9E9E" w14:textId="4347FB18" w:rsidR="00450BC2" w:rsidRPr="00E60484" w:rsidRDefault="00450BC2" w:rsidP="00450BC2">
      <w:pPr>
        <w:rPr>
          <w:szCs w:val="22"/>
          <w:lang w:val="es-CL" w:eastAsia="es-CL"/>
        </w:rPr>
      </w:pPr>
      <w:r w:rsidRPr="00E60484">
        <w:rPr>
          <w:szCs w:val="22"/>
          <w:lang w:val="es-CL" w:eastAsia="es-CL"/>
        </w:rPr>
        <w:t xml:space="preserve">Corresponde al cobro por la operación, </w:t>
      </w:r>
      <w:r w:rsidR="008F762D" w:rsidRPr="00E60484">
        <w:rPr>
          <w:szCs w:val="22"/>
          <w:lang w:val="es-CL" w:eastAsia="es-CL"/>
        </w:rPr>
        <w:t>es decir,</w:t>
      </w:r>
      <w:r w:rsidRPr="00E60484">
        <w:rPr>
          <w:szCs w:val="22"/>
          <w:lang w:val="es-CL" w:eastAsia="es-CL"/>
        </w:rPr>
        <w:t xml:space="preserve"> </w:t>
      </w:r>
      <w:r w:rsidR="00C627F1">
        <w:rPr>
          <w:szCs w:val="22"/>
          <w:lang w:val="es-CL" w:eastAsia="es-CL"/>
        </w:rPr>
        <w:t xml:space="preserve">por </w:t>
      </w:r>
      <w:r w:rsidRPr="00E60484">
        <w:rPr>
          <w:szCs w:val="22"/>
          <w:lang w:val="es-CL" w:eastAsia="es-CL"/>
        </w:rPr>
        <w:t>cada vez que una aeronave se encuentre en un puente de embarque o estacionamiento remoto, según corresponda, para preparar su despegue</w:t>
      </w:r>
      <w:r w:rsidR="008F762D" w:rsidRPr="00E60484">
        <w:rPr>
          <w:szCs w:val="22"/>
          <w:lang w:val="es-CL" w:eastAsia="es-CL"/>
        </w:rPr>
        <w:t>.</w:t>
      </w:r>
    </w:p>
    <w:p w14:paraId="316D48F9" w14:textId="2315C433" w:rsidR="008F762D" w:rsidRPr="00E60484" w:rsidRDefault="008F762D" w:rsidP="00D619C3">
      <w:pPr>
        <w:pStyle w:val="Ttulo5"/>
        <w:rPr>
          <w:sz w:val="22"/>
          <w:szCs w:val="22"/>
          <w:lang w:val="es-CL" w:eastAsia="es-CL"/>
        </w:rPr>
      </w:pPr>
      <w:r w:rsidRPr="00E60484">
        <w:rPr>
          <w:sz w:val="22"/>
          <w:szCs w:val="22"/>
          <w:lang w:val="es-CL" w:eastAsia="es-CL"/>
        </w:rPr>
        <w:t>Servicios aeronáuticos en general</w:t>
      </w:r>
    </w:p>
    <w:p w14:paraId="75536536" w14:textId="5A5AC8F0" w:rsidR="00D619C3" w:rsidRPr="00E60484" w:rsidRDefault="00D619C3" w:rsidP="00450BC2">
      <w:pPr>
        <w:rPr>
          <w:szCs w:val="22"/>
          <w:lang w:val="es-CL" w:eastAsia="es-CL"/>
        </w:rPr>
      </w:pPr>
      <w:r w:rsidRPr="00E60484">
        <w:rPr>
          <w:szCs w:val="22"/>
          <w:lang w:val="es-CL" w:eastAsia="es-CL"/>
        </w:rPr>
        <w:t xml:space="preserve">Durante el período de concesión, el Concesionario podrá solicitar la explotación de otros servicios aeronáuticos, a excepción de los servicios asociados a: FBO (Operador de Base Fija o </w:t>
      </w:r>
      <w:r w:rsidRPr="00A97D07">
        <w:rPr>
          <w:i/>
          <w:szCs w:val="22"/>
          <w:lang w:val="es-CL" w:eastAsia="es-CL"/>
        </w:rPr>
        <w:t>Fixed – Base Operator</w:t>
      </w:r>
      <w:r w:rsidRPr="00E60484">
        <w:rPr>
          <w:szCs w:val="22"/>
          <w:lang w:val="es-CL" w:eastAsia="es-CL"/>
        </w:rPr>
        <w:t>, por sus siglas en inglés)</w:t>
      </w:r>
      <w:r w:rsidR="00C9694C" w:rsidRPr="00E60484">
        <w:rPr>
          <w:szCs w:val="22"/>
          <w:lang w:val="es-CL" w:eastAsia="es-CL"/>
        </w:rPr>
        <w:t xml:space="preserve"> con el fin de mantener altos niveles de servicio de acuerdo a los aumentos en el tráfico aéreo y a los avances tecnológicos.</w:t>
      </w:r>
      <w:r w:rsidRPr="00E60484">
        <w:rPr>
          <w:szCs w:val="22"/>
          <w:lang w:val="es-CL" w:eastAsia="es-CL"/>
        </w:rPr>
        <w:t xml:space="preserve"> Dentro de estos servicios </w:t>
      </w:r>
      <w:r w:rsidR="00C9694C" w:rsidRPr="00E60484">
        <w:rPr>
          <w:szCs w:val="22"/>
          <w:lang w:val="es-CL" w:eastAsia="es-CL"/>
        </w:rPr>
        <w:t xml:space="preserve">FBO </w:t>
      </w:r>
      <w:r w:rsidRPr="00E60484">
        <w:rPr>
          <w:szCs w:val="22"/>
          <w:lang w:val="es-CL" w:eastAsia="es-CL"/>
        </w:rPr>
        <w:t>se encuentra Aviación General; Centros de Mantenimiento Aeronáutico; venta y almacenamiento de repuestos, herramientas y otros insumos asociados al mantenimiento de aeronaves (que incluye lubricantes, pinturas</w:t>
      </w:r>
      <w:r w:rsidR="00C627F1">
        <w:rPr>
          <w:szCs w:val="22"/>
          <w:lang w:val="es-CL" w:eastAsia="es-CL"/>
        </w:rPr>
        <w:t>,</w:t>
      </w:r>
      <w:r w:rsidRPr="00E60484">
        <w:rPr>
          <w:szCs w:val="22"/>
          <w:lang w:val="es-CL" w:eastAsia="es-CL"/>
        </w:rPr>
        <w:t xml:space="preserve"> neumáticos, entre otros); combustible de aviación (que incluye el almacenamiento, distribución, abastecimiento, carguío y venta de combustible, y la contención de derrames de éste u otros elementos derivados de los hidrocarburos); hangares para aeronaves; e instalaciones necesarias para desarrollar las actividades mencionadas anteriormente; todos ellos administrados por la DGAC.</w:t>
      </w:r>
    </w:p>
    <w:p w14:paraId="49BDFDC4" w14:textId="77777777" w:rsidR="00483159" w:rsidRPr="00E60484" w:rsidRDefault="00483159" w:rsidP="00483159">
      <w:pPr>
        <w:pStyle w:val="Ttulo4"/>
        <w:rPr>
          <w:rFonts w:cs="Arial"/>
          <w:sz w:val="22"/>
          <w:szCs w:val="22"/>
          <w:lang w:val="es-CL"/>
        </w:rPr>
      </w:pPr>
      <w:bookmarkStart w:id="22" w:name="_Toc419110805"/>
      <w:bookmarkStart w:id="23" w:name="_Toc421273347"/>
      <w:r w:rsidRPr="00E60484">
        <w:rPr>
          <w:rFonts w:cs="Arial"/>
          <w:sz w:val="22"/>
          <w:szCs w:val="22"/>
          <w:lang w:val="es-CL"/>
        </w:rPr>
        <w:t>Servicios no aeronáuticos, no comerciales</w:t>
      </w:r>
      <w:bookmarkEnd w:id="22"/>
      <w:bookmarkEnd w:id="23"/>
    </w:p>
    <w:p w14:paraId="18BD1B00" w14:textId="77777777" w:rsidR="00483159" w:rsidRPr="00E60484" w:rsidRDefault="00483159" w:rsidP="00483159">
      <w:pPr>
        <w:rPr>
          <w:szCs w:val="22"/>
          <w:lang w:val="es-CL"/>
        </w:rPr>
      </w:pPr>
      <w:r w:rsidRPr="00E60484">
        <w:rPr>
          <w:szCs w:val="22"/>
          <w:lang w:val="es-CL"/>
        </w:rPr>
        <w:t>Corresponde a la prestación del servicio de conservación de las obras de la concesión, manteniendo la infraestructura en buen estado de conservación, funcionalidad total y disponibilidad, de manera de asegurar las condiciones de operación y seguridad, así como la prevención de fallas que impidan la operatividad y buena imagen de la infraestructura y su servicio.</w:t>
      </w:r>
    </w:p>
    <w:p w14:paraId="29C19DD4" w14:textId="77777777" w:rsidR="00483159" w:rsidRPr="00E60484" w:rsidRDefault="00483159" w:rsidP="00483159">
      <w:pPr>
        <w:pStyle w:val="Ttulo5"/>
        <w:rPr>
          <w:sz w:val="22"/>
          <w:szCs w:val="22"/>
          <w:lang w:val="es-CL"/>
        </w:rPr>
      </w:pPr>
      <w:r w:rsidRPr="00E60484">
        <w:rPr>
          <w:sz w:val="22"/>
          <w:szCs w:val="22"/>
          <w:lang w:val="es-CL"/>
        </w:rPr>
        <w:lastRenderedPageBreak/>
        <w:t>Servicios de conservación de las obras</w:t>
      </w:r>
    </w:p>
    <w:p w14:paraId="03D084CB" w14:textId="77777777" w:rsidR="00483159" w:rsidRPr="00E60484" w:rsidRDefault="00483159" w:rsidP="00483159">
      <w:pPr>
        <w:rPr>
          <w:szCs w:val="22"/>
          <w:lang w:val="es-CL"/>
        </w:rPr>
      </w:pPr>
      <w:r w:rsidRPr="00E60484">
        <w:rPr>
          <w:szCs w:val="22"/>
          <w:lang w:val="es-CL"/>
        </w:rPr>
        <w:t xml:space="preserve">Servicios destinados a proveer un aeropuerto en buen estado de conservación, funcionalidad y disponibilidad, de manera de asegurar las condiciones de operación y seguridad, así como la prevención de fallas, con el debido cumplimiento de los respectivos planes y programas de conservación y mantenimiento aprobados por el MOP. </w:t>
      </w:r>
    </w:p>
    <w:p w14:paraId="71830AC1" w14:textId="77777777" w:rsidR="00483159" w:rsidRPr="00E60484" w:rsidRDefault="00483159" w:rsidP="00483159">
      <w:pPr>
        <w:rPr>
          <w:szCs w:val="22"/>
          <w:lang w:val="es-CL"/>
        </w:rPr>
      </w:pPr>
      <w:r w:rsidRPr="00E60484">
        <w:rPr>
          <w:szCs w:val="22"/>
          <w:lang w:val="es-CL"/>
        </w:rPr>
        <w:t xml:space="preserve">Considera mantenciones correctivas y preventivas rutinarias, para todas aquellas edificaciones que conforman el Área Terminal de Pasajeros del Aeropuerto y se encuentran dentro del área de la concesión. </w:t>
      </w:r>
    </w:p>
    <w:p w14:paraId="4B4071FE" w14:textId="318C4587" w:rsidR="00483159" w:rsidRPr="00E60484" w:rsidRDefault="00483159" w:rsidP="00483159">
      <w:pPr>
        <w:pStyle w:val="Ttulo5"/>
        <w:rPr>
          <w:sz w:val="22"/>
          <w:szCs w:val="22"/>
          <w:lang w:val="es-CL"/>
        </w:rPr>
      </w:pPr>
      <w:r w:rsidRPr="00E60484">
        <w:rPr>
          <w:sz w:val="22"/>
          <w:szCs w:val="22"/>
          <w:lang w:val="es-CL"/>
        </w:rPr>
        <w:t>Servicios de ase</w:t>
      </w:r>
      <w:r w:rsidR="00C9694C" w:rsidRPr="00E60484">
        <w:rPr>
          <w:sz w:val="22"/>
          <w:szCs w:val="22"/>
          <w:lang w:val="es-CL"/>
        </w:rPr>
        <w:t>o</w:t>
      </w:r>
    </w:p>
    <w:p w14:paraId="0261FC10" w14:textId="3C521CF6" w:rsidR="00483159" w:rsidRPr="00E60484" w:rsidRDefault="00C9694C" w:rsidP="00483159">
      <w:pPr>
        <w:rPr>
          <w:szCs w:val="22"/>
          <w:lang w:val="es-CL"/>
        </w:rPr>
      </w:pPr>
      <w:r w:rsidRPr="00E60484">
        <w:rPr>
          <w:spacing w:val="-3"/>
          <w:szCs w:val="22"/>
          <w:lang w:val="es-CL"/>
        </w:rPr>
        <w:t>Este servicio consiste en el aseo permanente dentro del Área de Concesión</w:t>
      </w:r>
      <w:r w:rsidR="00CB3403" w:rsidRPr="00E60484">
        <w:rPr>
          <w:spacing w:val="-3"/>
          <w:szCs w:val="22"/>
          <w:lang w:val="es-CL"/>
        </w:rPr>
        <w:t xml:space="preserve">, incluyendo </w:t>
      </w:r>
      <w:r w:rsidR="00483159" w:rsidRPr="00E60484">
        <w:rPr>
          <w:szCs w:val="22"/>
          <w:lang w:val="es-CL"/>
        </w:rPr>
        <w:t>el aseo de</w:t>
      </w:r>
      <w:r w:rsidR="00CB3403" w:rsidRPr="00E60484">
        <w:rPr>
          <w:szCs w:val="22"/>
          <w:lang w:val="es-CL"/>
        </w:rPr>
        <w:t xml:space="preserve"> los</w:t>
      </w:r>
      <w:r w:rsidR="00483159" w:rsidRPr="00E60484">
        <w:rPr>
          <w:szCs w:val="22"/>
          <w:lang w:val="es-CL"/>
        </w:rPr>
        <w:t xml:space="preserve"> Edificio</w:t>
      </w:r>
      <w:r w:rsidR="00CB3403" w:rsidRPr="00E60484">
        <w:rPr>
          <w:szCs w:val="22"/>
          <w:lang w:val="es-CL"/>
        </w:rPr>
        <w:t>s</w:t>
      </w:r>
      <w:r w:rsidR="00483159" w:rsidRPr="00E60484">
        <w:rPr>
          <w:szCs w:val="22"/>
          <w:lang w:val="es-CL"/>
        </w:rPr>
        <w:t xml:space="preserve"> del Terminal</w:t>
      </w:r>
      <w:r w:rsidR="00CB3403" w:rsidRPr="00E60484">
        <w:rPr>
          <w:szCs w:val="22"/>
          <w:lang w:val="es-CL"/>
        </w:rPr>
        <w:t>es</w:t>
      </w:r>
      <w:r w:rsidR="00483159" w:rsidRPr="00E60484">
        <w:rPr>
          <w:szCs w:val="22"/>
          <w:lang w:val="es-CL"/>
        </w:rPr>
        <w:t xml:space="preserve"> de </w:t>
      </w:r>
      <w:r w:rsidR="00AA50C3">
        <w:rPr>
          <w:szCs w:val="22"/>
          <w:lang w:val="es-CL"/>
        </w:rPr>
        <w:t>P</w:t>
      </w:r>
      <w:r w:rsidR="00483159" w:rsidRPr="00E60484">
        <w:rPr>
          <w:szCs w:val="22"/>
          <w:lang w:val="es-CL"/>
        </w:rPr>
        <w:t xml:space="preserve">asajeros Nacionales e Internacionales, las áreas de uso común/públicas del Terminal de Carga, las plataformas desde la calle de servicio (incluida), hasta la línea roja de seguridad, </w:t>
      </w:r>
      <w:r w:rsidR="00CB3403" w:rsidRPr="00E60484">
        <w:rPr>
          <w:szCs w:val="22"/>
          <w:lang w:val="es-CL"/>
        </w:rPr>
        <w:t>los servicios higiénicos, las áreas de estacionamientos</w:t>
      </w:r>
      <w:r w:rsidR="00C507DF" w:rsidRPr="00E60484">
        <w:rPr>
          <w:szCs w:val="22"/>
          <w:lang w:val="es-CL"/>
        </w:rPr>
        <w:t xml:space="preserve">, áreas de </w:t>
      </w:r>
      <w:r w:rsidR="00AA50C3" w:rsidRPr="00E60484">
        <w:rPr>
          <w:szCs w:val="22"/>
          <w:lang w:val="es-CL"/>
        </w:rPr>
        <w:t>circulaci</w:t>
      </w:r>
      <w:r w:rsidR="00AA50C3">
        <w:rPr>
          <w:szCs w:val="22"/>
          <w:lang w:val="es-CL"/>
        </w:rPr>
        <w:t>ón</w:t>
      </w:r>
      <w:r w:rsidR="00AA50C3" w:rsidRPr="00E60484">
        <w:rPr>
          <w:szCs w:val="22"/>
          <w:lang w:val="es-CL"/>
        </w:rPr>
        <w:t xml:space="preserve"> </w:t>
      </w:r>
      <w:r w:rsidR="00C507DF" w:rsidRPr="00E60484">
        <w:rPr>
          <w:szCs w:val="22"/>
          <w:lang w:val="es-CL"/>
        </w:rPr>
        <w:t>peatonal, plataformas</w:t>
      </w:r>
      <w:r w:rsidR="00AA50C3">
        <w:rPr>
          <w:szCs w:val="22"/>
          <w:lang w:val="es-CL"/>
        </w:rPr>
        <w:t>,</w:t>
      </w:r>
      <w:r w:rsidR="00C507DF" w:rsidRPr="00E60484">
        <w:rPr>
          <w:szCs w:val="22"/>
          <w:lang w:val="es-CL"/>
        </w:rPr>
        <w:t xml:space="preserve"> </w:t>
      </w:r>
      <w:r w:rsidR="00483159" w:rsidRPr="00E60484">
        <w:rPr>
          <w:szCs w:val="22"/>
          <w:lang w:val="es-CL"/>
        </w:rPr>
        <w:t>las calles y veredas del transporte terrestre</w:t>
      </w:r>
      <w:r w:rsidR="00AA50C3">
        <w:rPr>
          <w:szCs w:val="22"/>
          <w:lang w:val="es-CL"/>
        </w:rPr>
        <w:t>,</w:t>
      </w:r>
      <w:r w:rsidR="00483159" w:rsidRPr="00E60484">
        <w:rPr>
          <w:szCs w:val="22"/>
          <w:lang w:val="es-CL"/>
        </w:rPr>
        <w:t xml:space="preserve"> y las vías de acceso al Aeropuerto. Este servicio se realiza durante las 24 horas del día.</w:t>
      </w:r>
    </w:p>
    <w:p w14:paraId="292E00AF" w14:textId="77777777" w:rsidR="00CB3403" w:rsidRPr="00E60484" w:rsidRDefault="00CB3403" w:rsidP="00483159">
      <w:pPr>
        <w:rPr>
          <w:szCs w:val="22"/>
          <w:lang w:val="es-CL"/>
        </w:rPr>
      </w:pPr>
      <w:r w:rsidRPr="00E60484">
        <w:rPr>
          <w:szCs w:val="22"/>
          <w:lang w:val="es-CL"/>
        </w:rPr>
        <w:t>Dentro de las labores de aseo se considera también la limpieza de baños públicos (incluido el vaciado de basureros) y la reposición de insumos en baños públicos tales como jabones, papel higiénico, toallas para manos, entre otros. Las labores de aseo en el Lado Aire del Área de Concesión incluyen el retiro de caucho y de la basura que se genere producto de las labores de aseo de las aeronaves en Plataforma, calles de rodaje y calles de acceso a estacionamiento de aeronaves. Se entiende incluido en este servicio el retiro de material sedimentario, residuos y basura del sistema de drenaje de los pavimentos de las vías de acceso al Aeropuerto, vías de circulación interior y áreas de estacionamiento de vehículos.</w:t>
      </w:r>
    </w:p>
    <w:p w14:paraId="040F9CAD" w14:textId="38D1C3B3" w:rsidR="00483159" w:rsidRPr="00E60484" w:rsidRDefault="00483159" w:rsidP="00483159">
      <w:pPr>
        <w:rPr>
          <w:szCs w:val="22"/>
          <w:lang w:val="es-CL"/>
        </w:rPr>
      </w:pPr>
      <w:r w:rsidRPr="00E60484">
        <w:rPr>
          <w:szCs w:val="22"/>
          <w:lang w:val="es-CL"/>
        </w:rPr>
        <w:t>La limpieza principal en todas las áreas, tales como aspirado, lavado de alfombras, lavado/retiro de acumulaciones</w:t>
      </w:r>
      <w:r w:rsidR="00AA50C3">
        <w:rPr>
          <w:szCs w:val="22"/>
          <w:lang w:val="es-CL"/>
        </w:rPr>
        <w:t xml:space="preserve">, </w:t>
      </w:r>
      <w:r w:rsidRPr="00E60484">
        <w:rPr>
          <w:szCs w:val="22"/>
          <w:lang w:val="es-CL"/>
        </w:rPr>
        <w:t>sellado/encerado de pisos, lavado de muros, eliminación de polvo en distintos lugares, eliminación de basuras, limpieza</w:t>
      </w:r>
      <w:r w:rsidR="00AA50C3">
        <w:rPr>
          <w:szCs w:val="22"/>
          <w:lang w:val="es-CL"/>
        </w:rPr>
        <w:t xml:space="preserve">, </w:t>
      </w:r>
      <w:r w:rsidRPr="00E60484">
        <w:rPr>
          <w:szCs w:val="22"/>
          <w:lang w:val="es-CL"/>
        </w:rPr>
        <w:t>desodorización y desinfección para los baños, etc. se hace diariamente, tomando las medidas de seguridad necesarias para no importunar al público y trabajadores. Todo trabajo de mayor envergadura o que presente un riesgo para los pasajeros se efectuará en horarios de baja afluencia de público o en horarios nocturnos.</w:t>
      </w:r>
    </w:p>
    <w:p w14:paraId="65FA486D" w14:textId="3D4C0EFC" w:rsidR="00483159" w:rsidRPr="00E60484" w:rsidRDefault="00483159" w:rsidP="00483159">
      <w:pPr>
        <w:rPr>
          <w:szCs w:val="22"/>
          <w:lang w:val="es-CL"/>
        </w:rPr>
      </w:pPr>
      <w:r w:rsidRPr="00E60484">
        <w:rPr>
          <w:szCs w:val="22"/>
          <w:lang w:val="es-CL"/>
        </w:rPr>
        <w:t>La limpieza, incluye la recolección de basura, barrido, eliminación de polvo, retiro de basura, y limpieza de los lavamanos (esto incluye el fregado y la limpieza de manchas)</w:t>
      </w:r>
      <w:r w:rsidR="00AA50C3">
        <w:rPr>
          <w:szCs w:val="22"/>
          <w:lang w:val="es-CL"/>
        </w:rPr>
        <w:t>,</w:t>
      </w:r>
      <w:r w:rsidRPr="00E60484">
        <w:rPr>
          <w:szCs w:val="22"/>
          <w:lang w:val="es-CL"/>
        </w:rPr>
        <w:t xml:space="preserve"> de todos los pisos, las superficies de los mesones, muros y tabiques, accesorios dispensadores y reabastecimiento de papel.</w:t>
      </w:r>
    </w:p>
    <w:p w14:paraId="4DB97B8C" w14:textId="77777777" w:rsidR="00483159" w:rsidRPr="00E60484" w:rsidRDefault="00483159" w:rsidP="00483159">
      <w:pPr>
        <w:pStyle w:val="Ttulo5"/>
        <w:rPr>
          <w:sz w:val="22"/>
          <w:szCs w:val="22"/>
          <w:lang w:val="es-CL"/>
        </w:rPr>
      </w:pPr>
      <w:r w:rsidRPr="00E60484">
        <w:rPr>
          <w:sz w:val="22"/>
          <w:szCs w:val="22"/>
          <w:lang w:val="es-CL"/>
        </w:rPr>
        <w:t>Servicios de mantención de áreas verdes</w:t>
      </w:r>
    </w:p>
    <w:p w14:paraId="74AFAB9C" w14:textId="38A8D0D6" w:rsidR="00CE502A" w:rsidRPr="00E60484" w:rsidRDefault="00C507DF" w:rsidP="00CE502A">
      <w:pPr>
        <w:rPr>
          <w:szCs w:val="22"/>
          <w:lang w:val="es-CL"/>
        </w:rPr>
      </w:pPr>
      <w:r w:rsidRPr="00E60484">
        <w:rPr>
          <w:szCs w:val="22"/>
          <w:lang w:val="es-CL"/>
        </w:rPr>
        <w:t>Consiste en las labores de mantención de las áreas verdes (jardines y ornato) del Área de Concesión, tanto preexistentes como las nuevas áreas que deberá habilitar el Concesionario conforme al proyecto de paisajismo</w:t>
      </w:r>
      <w:r w:rsidR="00483159" w:rsidRPr="00E60484">
        <w:rPr>
          <w:szCs w:val="22"/>
          <w:lang w:val="es-CL"/>
        </w:rPr>
        <w:t xml:space="preserve">, de acuerdo a lo aprobado por el Inspector Fiscal en el </w:t>
      </w:r>
      <w:r w:rsidR="00483159" w:rsidRPr="00E60484">
        <w:rPr>
          <w:szCs w:val="22"/>
          <w:lang w:val="es-CL"/>
        </w:rPr>
        <w:lastRenderedPageBreak/>
        <w:t>Programa de Paisajismo y de Mantención de Área</w:t>
      </w:r>
      <w:r w:rsidR="00AA50C3">
        <w:rPr>
          <w:szCs w:val="22"/>
          <w:lang w:val="es-CL"/>
        </w:rPr>
        <w:t>s</w:t>
      </w:r>
      <w:r w:rsidR="00483159" w:rsidRPr="00E60484">
        <w:rPr>
          <w:szCs w:val="22"/>
          <w:lang w:val="es-CL"/>
        </w:rPr>
        <w:t xml:space="preserve"> Ve</w:t>
      </w:r>
      <w:r w:rsidR="00AA50C3">
        <w:rPr>
          <w:szCs w:val="22"/>
          <w:lang w:val="es-CL"/>
        </w:rPr>
        <w:t>r</w:t>
      </w:r>
      <w:r w:rsidR="00483159" w:rsidRPr="00E60484">
        <w:rPr>
          <w:szCs w:val="22"/>
          <w:lang w:val="es-CL"/>
        </w:rPr>
        <w:t xml:space="preserve">des, según las indicaciones del Manual de Manejo de Áreas Verdes para Proyectos Concesionados del MOP. Dicho Manual establece que el Proyecto de Paisajismo para un Aeropuerto debe considerar especies que no favorezcan el desarrollo de nidos de aves, ni la reproducción de insectos y plagas que perjudiquen y/o contaminen los productos envidos o recibidos en la carga de los aeropuertos. </w:t>
      </w:r>
      <w:r w:rsidRPr="00E60484">
        <w:rPr>
          <w:szCs w:val="22"/>
          <w:lang w:val="es-CL"/>
        </w:rPr>
        <w:t xml:space="preserve">Las actividades de este servicio incluyen </w:t>
      </w:r>
      <w:r w:rsidRPr="00E60484">
        <w:rPr>
          <w:spacing w:val="-3"/>
          <w:szCs w:val="22"/>
          <w:lang w:val="es-CL"/>
        </w:rPr>
        <w:t>corte, reposición y mantenimiento de especies vegetales, retiro de malezas, plantación y poda de árboles y arbustos, reemplazo y/o reposición de especies vegetales estacionales, dañadas o faltantes, rastrillados, tratamientos fitosanitarios, mantenimiento de la red de riego, retiro y disposición final de residuos y desechos provenientes del servicio de mantención; planes de fumigación, fertilización y conservación de riego (incluyendo las medidas de seguridad correspondientes); y todas aquellas que sean necesarias para mantener el diseño primitivo del proyecto de paisajismo.</w:t>
      </w:r>
      <w:r w:rsidR="00CE502A" w:rsidRPr="00E60484">
        <w:rPr>
          <w:spacing w:val="-3"/>
          <w:szCs w:val="22"/>
          <w:lang w:val="es-CL"/>
        </w:rPr>
        <w:t xml:space="preserve"> </w:t>
      </w:r>
      <w:r w:rsidR="00CE502A" w:rsidRPr="00E60484">
        <w:rPr>
          <w:szCs w:val="22"/>
          <w:lang w:val="es-CL"/>
        </w:rPr>
        <w:t>Todas las mantenciones de despuntes y cortes de pasto se retiran en la misma jornada de trabajo hasta los contenedores habilitados sólo para residuos de la mantención de áreas verdes.</w:t>
      </w:r>
    </w:p>
    <w:p w14:paraId="38265285" w14:textId="16F56E6A" w:rsidR="00483159" w:rsidRPr="00E60484" w:rsidRDefault="00483159" w:rsidP="00483159">
      <w:pPr>
        <w:rPr>
          <w:szCs w:val="22"/>
          <w:lang w:val="es-CL"/>
        </w:rPr>
      </w:pPr>
      <w:r w:rsidRPr="00E60484">
        <w:rPr>
          <w:szCs w:val="22"/>
          <w:lang w:val="es-CL"/>
        </w:rPr>
        <w:t>En este sentido, cabe destacar que el Proyecto de Paisajismo desarrollado para este proyecto incluye áreas con vegetación nativa chilena, incluyendo la Palma chilena (</w:t>
      </w:r>
      <w:r w:rsidRPr="00E60484">
        <w:rPr>
          <w:i/>
          <w:iCs/>
          <w:szCs w:val="22"/>
          <w:lang w:val="es-CL"/>
        </w:rPr>
        <w:t>Jubaea chilensis</w:t>
      </w:r>
      <w:r w:rsidRPr="00E60484">
        <w:rPr>
          <w:szCs w:val="22"/>
          <w:lang w:val="es-CL"/>
        </w:rPr>
        <w:t>) dentro de las especies a plantar. Para dar cumplimiento al D.S. N°908/41 del Ministerio de Tierra y Colonización, que declara terrenos forestales zonas de vegetación de Palma Chilena, se indica que antes de plantar estas especies, se requerirá de una resolución de autorización de trasplante emitida por el SAG, que indicará coordenadas de lugar de origen y zona de plantación definitiva. Esto podrá ser confirmado por un inspector del SAG en terreno en su momento.</w:t>
      </w:r>
      <w:r w:rsidR="00CE502A" w:rsidRPr="00E60484">
        <w:rPr>
          <w:szCs w:val="22"/>
          <w:lang w:val="es-CL"/>
        </w:rPr>
        <w:t xml:space="preserve"> Si bien l</w:t>
      </w:r>
      <w:r w:rsidRPr="00E60484">
        <w:rPr>
          <w:szCs w:val="22"/>
          <w:lang w:val="es-CL"/>
        </w:rPr>
        <w:t>os lugares aún no están definidos</w:t>
      </w:r>
      <w:r w:rsidR="00CE502A" w:rsidRPr="00E60484">
        <w:rPr>
          <w:szCs w:val="22"/>
          <w:lang w:val="es-CL"/>
        </w:rPr>
        <w:t>, l</w:t>
      </w:r>
      <w:r w:rsidRPr="00E60484">
        <w:rPr>
          <w:szCs w:val="22"/>
          <w:lang w:val="es-CL"/>
        </w:rPr>
        <w:t xml:space="preserve">as palmas de gran altura </w:t>
      </w:r>
      <w:r w:rsidR="00CE502A" w:rsidRPr="00E60484">
        <w:rPr>
          <w:szCs w:val="22"/>
          <w:lang w:val="es-CL"/>
        </w:rPr>
        <w:t>podrán</w:t>
      </w:r>
      <w:r w:rsidRPr="00E60484">
        <w:rPr>
          <w:szCs w:val="22"/>
          <w:lang w:val="es-CL"/>
        </w:rPr>
        <w:t xml:space="preserve"> provenir de distintos lugares y se escogerán las que tengan mejor presentación para iniciar los permisos de su traslado. Generalmente su edad es de más de 200 años y se encuentran en fundos muy antiguos. Las Palmas Chilenas grandes que no provengan de viveros autorizados por SAG contarán con una resolución de autorización de trasplante emitida por el SAG, que indicará coordenadas de lugar de origen y zona de plantación definitiva. Esto podrá ser confirmado por un inspector del SAG en terreno.</w:t>
      </w:r>
    </w:p>
    <w:p w14:paraId="1EF4E414" w14:textId="2628B6F8" w:rsidR="00483159" w:rsidRPr="00E60484" w:rsidRDefault="00483159" w:rsidP="00483159">
      <w:pPr>
        <w:pStyle w:val="Ttulo5"/>
        <w:rPr>
          <w:sz w:val="22"/>
          <w:szCs w:val="22"/>
          <w:lang w:val="es-CL"/>
        </w:rPr>
      </w:pPr>
      <w:r w:rsidRPr="00E60484">
        <w:rPr>
          <w:sz w:val="22"/>
          <w:szCs w:val="22"/>
          <w:lang w:val="es-CL"/>
        </w:rPr>
        <w:t xml:space="preserve">Servicios de </w:t>
      </w:r>
      <w:r w:rsidR="00CE502A" w:rsidRPr="00E60484">
        <w:rPr>
          <w:sz w:val="22"/>
          <w:szCs w:val="22"/>
          <w:lang w:val="es-CL"/>
        </w:rPr>
        <w:t>Gestión de basura y residuos</w:t>
      </w:r>
    </w:p>
    <w:p w14:paraId="33DE9FB2" w14:textId="50F9E224" w:rsidR="00483159" w:rsidRPr="00E60484" w:rsidRDefault="00483159" w:rsidP="00483159">
      <w:pPr>
        <w:rPr>
          <w:szCs w:val="22"/>
          <w:lang w:val="es-CL"/>
        </w:rPr>
      </w:pPr>
      <w:r w:rsidRPr="00E60484">
        <w:rPr>
          <w:szCs w:val="22"/>
          <w:lang w:val="es-CL"/>
        </w:rPr>
        <w:t>Servicio entregado para mantener el área de concesión en condiciones de orden, limpieza e higiene en todo el proceso desde el aseo hasta la disposición final de los residuos en sitios autorizados.</w:t>
      </w:r>
    </w:p>
    <w:p w14:paraId="7EA12DA0" w14:textId="0D42DED6" w:rsidR="00483159" w:rsidRPr="00E60484" w:rsidRDefault="00483159" w:rsidP="00483159">
      <w:pPr>
        <w:rPr>
          <w:szCs w:val="22"/>
          <w:lang w:val="es-CL"/>
        </w:rPr>
      </w:pPr>
      <w:r w:rsidRPr="00E60484">
        <w:rPr>
          <w:szCs w:val="22"/>
          <w:lang w:val="es-CL"/>
        </w:rPr>
        <w:t xml:space="preserve">Los residuos que se generen en el área de la concesión corresponden a residuos sólidos industriales asimilables a residuos sólidos domiciliarios, y se disponen segregada y temporalmente según su tipo (domiciliario, vidrio, cartón, objetos extraños que puedan causar daño en plataforma, latas y papel blanco), </w:t>
      </w:r>
      <w:r w:rsidR="00CC3DB6" w:rsidRPr="00E60484">
        <w:rPr>
          <w:szCs w:val="22"/>
          <w:lang w:val="es-CL"/>
        </w:rPr>
        <w:t xml:space="preserve">los que son trasladados hacia las zonas de acopio contempladas para tal efecto en el Anteproyecto Referencial entregado por el MOP, </w:t>
      </w:r>
      <w:r w:rsidRPr="00E60484">
        <w:rPr>
          <w:szCs w:val="22"/>
          <w:lang w:val="es-CL"/>
        </w:rPr>
        <w:t>previo a su retiro a compactador de basura (cuando corresponde) y a disposición final en sitios autorizados.</w:t>
      </w:r>
    </w:p>
    <w:p w14:paraId="08605BA6" w14:textId="6F47FA07" w:rsidR="00483159" w:rsidRPr="00E60484" w:rsidRDefault="00CC3DB6" w:rsidP="00CC3DB6">
      <w:pPr>
        <w:rPr>
          <w:szCs w:val="22"/>
          <w:lang w:val="es-CL"/>
        </w:rPr>
      </w:pPr>
      <w:r w:rsidRPr="00E60484">
        <w:rPr>
          <w:szCs w:val="22"/>
          <w:lang w:val="es-CL"/>
        </w:rPr>
        <w:t xml:space="preserve">El desarrollo de estas actividades se rige de acuerdo a lo indicado en el </w:t>
      </w:r>
      <w:r w:rsidRPr="00E60484">
        <w:rPr>
          <w:spacing w:val="-3"/>
          <w:szCs w:val="22"/>
          <w:lang w:val="es-CL"/>
        </w:rPr>
        <w:t xml:space="preserve">Programa Anual de Gestión de Basura y Residuos, que anualmente es revisado y aprobado por el Inspector Fiscal. </w:t>
      </w:r>
      <w:r w:rsidR="00483159" w:rsidRPr="00E60484">
        <w:rPr>
          <w:szCs w:val="22"/>
          <w:lang w:val="es-CL"/>
        </w:rPr>
        <w:t>E</w:t>
      </w:r>
      <w:r w:rsidRPr="00E60484">
        <w:rPr>
          <w:szCs w:val="22"/>
          <w:lang w:val="es-CL"/>
        </w:rPr>
        <w:t xml:space="preserve">n </w:t>
      </w:r>
      <w:r w:rsidRPr="00E60484">
        <w:rPr>
          <w:szCs w:val="22"/>
          <w:lang w:val="es-CL"/>
        </w:rPr>
        <w:lastRenderedPageBreak/>
        <w:t>términos generales, consiste en un procedimiento de manejo integral de residuos (reciclaje), que considera el acopio y posterior clasificación y separación de los desechos sólidos y basuras que se generen dentro del Área de Concesión, en especial aquellos generados en los Edificios Terminales de Pasajeros, en los Edificios Terminales de Carga, en las Áreas para Servicios en Plataforma, así como también el traslado desde las zonas de acopio hasta las salas de basura de recepción final, incluyendo la compactación y posterior reutilización, recuperación o eliminación, según corresponda</w:t>
      </w:r>
      <w:r w:rsidR="00AA50C3">
        <w:rPr>
          <w:szCs w:val="22"/>
          <w:lang w:val="es-CL"/>
        </w:rPr>
        <w:t>,</w:t>
      </w:r>
      <w:r w:rsidRPr="00E60484">
        <w:rPr>
          <w:szCs w:val="22"/>
          <w:lang w:val="es-CL"/>
        </w:rPr>
        <w:t xml:space="preserve"> conforme a la legislación vigente, de tal forma de evitar la proliferación de plagas u olores.</w:t>
      </w:r>
    </w:p>
    <w:p w14:paraId="272EE7B1" w14:textId="1D6563C9" w:rsidR="00483159" w:rsidRPr="00E60484" w:rsidRDefault="004A332D" w:rsidP="00483159">
      <w:pPr>
        <w:rPr>
          <w:szCs w:val="22"/>
          <w:lang w:val="es-CL"/>
        </w:rPr>
      </w:pPr>
      <w:r w:rsidRPr="00E60484">
        <w:rPr>
          <w:szCs w:val="22"/>
          <w:lang w:val="es-CL"/>
        </w:rPr>
        <w:t>Cabe mencionar que el retiro de</w:t>
      </w:r>
      <w:r w:rsidR="00483159" w:rsidRPr="00E60484">
        <w:rPr>
          <w:szCs w:val="22"/>
          <w:lang w:val="es-CL"/>
        </w:rPr>
        <w:t xml:space="preserve"> los pallets de las zonas restringidas (plataforma), Zona primaria de carga, y de las zonas públicas</w:t>
      </w:r>
      <w:r w:rsidRPr="00E60484">
        <w:rPr>
          <w:szCs w:val="22"/>
          <w:lang w:val="es-CL"/>
        </w:rPr>
        <w:t xml:space="preserve"> se realiza en forma diferenciada, </w:t>
      </w:r>
      <w:r w:rsidR="00483159" w:rsidRPr="00E60484">
        <w:rPr>
          <w:szCs w:val="22"/>
          <w:lang w:val="es-CL"/>
        </w:rPr>
        <w:t xml:space="preserve">mediante la contratación de servicios </w:t>
      </w:r>
      <w:r w:rsidR="004835A5">
        <w:rPr>
          <w:szCs w:val="22"/>
          <w:lang w:val="es-CL"/>
        </w:rPr>
        <w:t xml:space="preserve">de </w:t>
      </w:r>
      <w:r w:rsidR="00483159" w:rsidRPr="00E60484">
        <w:rPr>
          <w:szCs w:val="22"/>
          <w:lang w:val="es-CL"/>
        </w:rPr>
        <w:t>terceros autorizados.</w:t>
      </w:r>
    </w:p>
    <w:p w14:paraId="4D7B42BF" w14:textId="77777777" w:rsidR="00483159" w:rsidRPr="00E60484" w:rsidRDefault="00483159" w:rsidP="00483159">
      <w:pPr>
        <w:pStyle w:val="Ttulo5"/>
        <w:rPr>
          <w:sz w:val="22"/>
          <w:szCs w:val="22"/>
          <w:lang w:val="es-CL"/>
        </w:rPr>
      </w:pPr>
      <w:r w:rsidRPr="00E60484">
        <w:rPr>
          <w:sz w:val="22"/>
          <w:szCs w:val="22"/>
          <w:lang w:val="es-CL"/>
        </w:rPr>
        <w:t>Servicios de señalización</w:t>
      </w:r>
    </w:p>
    <w:p w14:paraId="0CBC843D" w14:textId="5FC0DA22" w:rsidR="00483159" w:rsidRPr="00E60484" w:rsidRDefault="00483159" w:rsidP="00483159">
      <w:pPr>
        <w:rPr>
          <w:szCs w:val="22"/>
          <w:lang w:val="es-CL"/>
        </w:rPr>
      </w:pPr>
      <w:r w:rsidRPr="00E60484">
        <w:rPr>
          <w:szCs w:val="22"/>
          <w:lang w:val="es-CL"/>
        </w:rPr>
        <w:t xml:space="preserve">Corresponde a un servicio </w:t>
      </w:r>
      <w:r w:rsidR="007E7949" w:rsidRPr="00E60484">
        <w:rPr>
          <w:szCs w:val="22"/>
          <w:lang w:val="es-CL"/>
        </w:rPr>
        <w:t xml:space="preserve">orientado a </w:t>
      </w:r>
      <w:r w:rsidRPr="00E60484">
        <w:rPr>
          <w:szCs w:val="22"/>
          <w:lang w:val="es-CL"/>
        </w:rPr>
        <w:t>proveer y mantener operativos todos los elementos de señalización del Área de Concesión, que sean necesarios y estén asociados a la explotación de la obra y a la operación del aeropuerto. Incluye la señalización vial, en plataforma, en el sector de estacionamientos y al interior del edificio.</w:t>
      </w:r>
    </w:p>
    <w:p w14:paraId="047D45FD" w14:textId="4D9AA46F" w:rsidR="007E7949" w:rsidRPr="00E60484" w:rsidRDefault="007E7949" w:rsidP="00483159">
      <w:pPr>
        <w:rPr>
          <w:szCs w:val="22"/>
          <w:lang w:val="es-CL"/>
        </w:rPr>
      </w:pPr>
      <w:r w:rsidRPr="00E60484">
        <w:rPr>
          <w:szCs w:val="22"/>
          <w:lang w:val="es-CL"/>
        </w:rPr>
        <w:t>Parte de las actividades considera poner mapas que indiquen a los pasajeros y público en general el lugar en donde se encuentren en cada Edificio Terminal y la ubicación de las distintas instalaciones, en una cantidad suficiente para cubrir adecuadamente las zonas de espera y circulación de los pasajeros y público en general al interior de ambos Edificios Terminales.</w:t>
      </w:r>
    </w:p>
    <w:p w14:paraId="40A30E37" w14:textId="77777777" w:rsidR="007E7949" w:rsidRPr="00E60484" w:rsidRDefault="007E7949" w:rsidP="00483159">
      <w:pPr>
        <w:pStyle w:val="Ttulo5"/>
        <w:rPr>
          <w:sz w:val="22"/>
          <w:szCs w:val="22"/>
          <w:lang w:val="es-CL"/>
        </w:rPr>
      </w:pPr>
      <w:r w:rsidRPr="00E60484">
        <w:rPr>
          <w:sz w:val="22"/>
          <w:szCs w:val="22"/>
          <w:lang w:val="es-CL"/>
        </w:rPr>
        <w:t>Servicio de Transporte de Equipaje</w:t>
      </w:r>
    </w:p>
    <w:p w14:paraId="26FA7EB2" w14:textId="4761C245" w:rsidR="007E7949" w:rsidRPr="00E60484" w:rsidRDefault="00DD02CF" w:rsidP="007E7949">
      <w:pPr>
        <w:rPr>
          <w:szCs w:val="22"/>
          <w:lang w:val="es-CL"/>
        </w:rPr>
      </w:pPr>
      <w:r w:rsidRPr="00E60484">
        <w:rPr>
          <w:szCs w:val="22"/>
          <w:lang w:val="es-CL"/>
        </w:rPr>
        <w:t>Consiste en brindar un servicio de transporte de equipaje en el Aeropuerto, mediante carros portaequipaje o similares, de manera que los pasajeros puedan transportar su equipaje en las áreas públicas del Aeropuerto.</w:t>
      </w:r>
    </w:p>
    <w:p w14:paraId="321D07E3" w14:textId="77777777" w:rsidR="00DD02CF" w:rsidRPr="00E60484" w:rsidRDefault="00483159" w:rsidP="00483159">
      <w:pPr>
        <w:pStyle w:val="Ttulo5"/>
        <w:rPr>
          <w:sz w:val="22"/>
          <w:szCs w:val="22"/>
          <w:lang w:val="es-CL"/>
        </w:rPr>
      </w:pPr>
      <w:r w:rsidRPr="00E60484">
        <w:rPr>
          <w:sz w:val="22"/>
          <w:szCs w:val="22"/>
          <w:lang w:val="es-CL"/>
        </w:rPr>
        <w:t xml:space="preserve">Servicios de información </w:t>
      </w:r>
      <w:r w:rsidR="00DD02CF" w:rsidRPr="00E60484">
        <w:rPr>
          <w:sz w:val="22"/>
          <w:szCs w:val="22"/>
          <w:lang w:val="es-CL"/>
        </w:rPr>
        <w:t>a los usuarios</w:t>
      </w:r>
    </w:p>
    <w:p w14:paraId="6C0C34EB" w14:textId="698FA199" w:rsidR="00DD02CF" w:rsidRPr="00E60484" w:rsidRDefault="00DD02CF" w:rsidP="00DD02CF">
      <w:pPr>
        <w:rPr>
          <w:szCs w:val="22"/>
          <w:lang w:val="es-CL"/>
        </w:rPr>
      </w:pPr>
      <w:r w:rsidRPr="00E60484">
        <w:rPr>
          <w:szCs w:val="22"/>
          <w:lang w:val="es-CL"/>
        </w:rPr>
        <w:t>Consiste en operar servicio de información en tiempo real a los usuarios del Aeropuerto, de manera que se entregue información oportuna, clara y continua. Este servicio deberá funcionar ininterrumpidamente, e incluye los siguientes sistemas:</w:t>
      </w:r>
    </w:p>
    <w:p w14:paraId="3729CC63" w14:textId="5AE7788A" w:rsidR="00483159" w:rsidRPr="00E60484" w:rsidRDefault="00DD02CF" w:rsidP="005C0D70">
      <w:pPr>
        <w:pStyle w:val="Ttulo6"/>
        <w:numPr>
          <w:ilvl w:val="0"/>
          <w:numId w:val="42"/>
        </w:numPr>
        <w:rPr>
          <w:szCs w:val="22"/>
          <w:lang w:val="es-CL"/>
        </w:rPr>
      </w:pPr>
      <w:r w:rsidRPr="00E60484">
        <w:rPr>
          <w:szCs w:val="22"/>
          <w:lang w:val="es-CL"/>
        </w:rPr>
        <w:t xml:space="preserve">Sistema de información </w:t>
      </w:r>
      <w:r w:rsidR="00483159" w:rsidRPr="00E60484">
        <w:rPr>
          <w:szCs w:val="22"/>
          <w:lang w:val="es-CL"/>
        </w:rPr>
        <w:t>de vuelos</w:t>
      </w:r>
    </w:p>
    <w:p w14:paraId="5992BC98" w14:textId="1D8580DE" w:rsidR="00483159" w:rsidRPr="00E60484" w:rsidRDefault="00483159" w:rsidP="0049203B">
      <w:pPr>
        <w:rPr>
          <w:szCs w:val="22"/>
          <w:lang w:val="es-CL"/>
        </w:rPr>
      </w:pPr>
      <w:r w:rsidRPr="00E60484">
        <w:rPr>
          <w:szCs w:val="22"/>
          <w:lang w:val="es-CL"/>
        </w:rPr>
        <w:t xml:space="preserve">Servicio prestado a través de un sistema de información </w:t>
      </w:r>
      <w:r w:rsidR="00DD02CF" w:rsidRPr="00E60484">
        <w:rPr>
          <w:szCs w:val="22"/>
          <w:lang w:val="es-CL"/>
        </w:rPr>
        <w:t>que tendrá como finalidad entregar información a los pasajeros y público en general, especialmente referida a los vuelos que arriban y salen desde el Aeropuerto, incluyendo información sobre el arribo y ubicación de equipaje y la ubicación de puertas de embarque</w:t>
      </w:r>
      <w:r w:rsidR="0049203B" w:rsidRPr="00E60484">
        <w:rPr>
          <w:szCs w:val="22"/>
          <w:lang w:val="es-CL"/>
        </w:rPr>
        <w:t xml:space="preserve">. Este sistema operará </w:t>
      </w:r>
      <w:r w:rsidRPr="00E60484">
        <w:rPr>
          <w:szCs w:val="22"/>
          <w:lang w:val="es-CL"/>
        </w:rPr>
        <w:t>por medio de FIDS/BIDS/</w:t>
      </w:r>
      <w:r w:rsidR="0049203B" w:rsidRPr="00E60484">
        <w:rPr>
          <w:szCs w:val="22"/>
          <w:lang w:val="es-CL"/>
        </w:rPr>
        <w:t>GIDS</w:t>
      </w:r>
      <w:r w:rsidRPr="00E60484">
        <w:rPr>
          <w:szCs w:val="22"/>
          <w:lang w:val="es-CL"/>
        </w:rPr>
        <w:t xml:space="preserve"> </w:t>
      </w:r>
      <w:r w:rsidR="0049203B" w:rsidRPr="00E60484">
        <w:rPr>
          <w:szCs w:val="22"/>
          <w:lang w:val="es-CL"/>
        </w:rPr>
        <w:t>en las áreas públicas de ambos Edificios Terminales que ser</w:t>
      </w:r>
      <w:r w:rsidR="00B267B8" w:rsidRPr="00E60484">
        <w:rPr>
          <w:szCs w:val="22"/>
          <w:lang w:val="es-CL"/>
        </w:rPr>
        <w:t>á</w:t>
      </w:r>
      <w:r w:rsidR="0049203B" w:rsidRPr="00E60484">
        <w:rPr>
          <w:szCs w:val="22"/>
          <w:lang w:val="es-CL"/>
        </w:rPr>
        <w:t xml:space="preserve"> centralizada a través de una Central de Control</w:t>
      </w:r>
      <w:r w:rsidRPr="00E60484">
        <w:rPr>
          <w:szCs w:val="22"/>
          <w:lang w:val="es-CL"/>
        </w:rPr>
        <w:t>.</w:t>
      </w:r>
    </w:p>
    <w:p w14:paraId="47B3A931" w14:textId="4D01E416" w:rsidR="0049203B" w:rsidRPr="00E60484" w:rsidRDefault="0049203B" w:rsidP="005C0D70">
      <w:pPr>
        <w:pStyle w:val="Ttulo6"/>
        <w:numPr>
          <w:ilvl w:val="0"/>
          <w:numId w:val="42"/>
        </w:numPr>
        <w:rPr>
          <w:szCs w:val="22"/>
          <w:lang w:val="es-CL"/>
        </w:rPr>
      </w:pPr>
      <w:r w:rsidRPr="00E60484">
        <w:rPr>
          <w:szCs w:val="22"/>
          <w:lang w:val="es-CL"/>
        </w:rPr>
        <w:t>Sistema de Megafonía</w:t>
      </w:r>
      <w:r w:rsidR="00B267B8" w:rsidRPr="00E60484">
        <w:rPr>
          <w:szCs w:val="22"/>
          <w:lang w:val="es-CL"/>
        </w:rPr>
        <w:t xml:space="preserve"> (PAS)</w:t>
      </w:r>
    </w:p>
    <w:p w14:paraId="2E9225F8" w14:textId="25AD9892" w:rsidR="0049203B" w:rsidRPr="00E60484" w:rsidRDefault="0049203B" w:rsidP="0049203B">
      <w:pPr>
        <w:rPr>
          <w:szCs w:val="22"/>
          <w:lang w:val="es-CL"/>
        </w:rPr>
      </w:pPr>
      <w:r w:rsidRPr="00E60484">
        <w:rPr>
          <w:szCs w:val="22"/>
          <w:lang w:val="es-CL"/>
        </w:rPr>
        <w:lastRenderedPageBreak/>
        <w:t>Sistema completo de megafonía para emitir distintos tipos de anuncios, tales como: llamados de embarque, arribo de vuelos, retraso de vuelos, solicitar la presencia de un pasajero en un punto específico del Aeropuerto, solicitudes de evacuación por emergencia, entre otros.</w:t>
      </w:r>
      <w:r w:rsidR="00B267B8" w:rsidRPr="00E60484">
        <w:rPr>
          <w:szCs w:val="22"/>
          <w:lang w:val="es-CL"/>
        </w:rPr>
        <w:t xml:space="preserve"> La operación del Sistema PAS en las áreas públicas de ambos Edificios Terminales será centralizada a través de una Central de Control.</w:t>
      </w:r>
    </w:p>
    <w:p w14:paraId="0FC2DD4D" w14:textId="41B098A8" w:rsidR="00B267B8" w:rsidRPr="00E60484" w:rsidRDefault="00B267B8" w:rsidP="005C0D70">
      <w:pPr>
        <w:pStyle w:val="Ttulo6"/>
        <w:numPr>
          <w:ilvl w:val="0"/>
          <w:numId w:val="42"/>
        </w:numPr>
        <w:rPr>
          <w:szCs w:val="22"/>
          <w:lang w:val="es-CL"/>
        </w:rPr>
      </w:pPr>
      <w:r w:rsidRPr="00E60484">
        <w:rPr>
          <w:szCs w:val="22"/>
          <w:lang w:val="es-CL"/>
        </w:rPr>
        <w:t>Sitio Web</w:t>
      </w:r>
    </w:p>
    <w:p w14:paraId="5DE2D51E" w14:textId="0621B709" w:rsidR="00B267B8" w:rsidRPr="00E60484" w:rsidRDefault="00B267B8" w:rsidP="00B267B8">
      <w:pPr>
        <w:rPr>
          <w:spacing w:val="-2"/>
          <w:szCs w:val="22"/>
          <w:lang w:val="es-CL"/>
        </w:rPr>
      </w:pPr>
      <w:r w:rsidRPr="00E60484">
        <w:rPr>
          <w:spacing w:val="-2"/>
          <w:szCs w:val="22"/>
          <w:lang w:val="es-CL"/>
        </w:rPr>
        <w:t>Consiste en habilitar, operar y mantener, en carácter permanente durante las 24 horas del día</w:t>
      </w:r>
      <w:r w:rsidR="004835A5">
        <w:rPr>
          <w:spacing w:val="-2"/>
          <w:szCs w:val="22"/>
          <w:lang w:val="es-CL"/>
        </w:rPr>
        <w:t>,</w:t>
      </w:r>
      <w:r w:rsidRPr="00E60484">
        <w:rPr>
          <w:spacing w:val="-2"/>
          <w:szCs w:val="22"/>
          <w:lang w:val="es-CL"/>
        </w:rPr>
        <w:t xml:space="preserve"> todos los días del año, un Sitio Web que entregue información continua y actualizada de la concesión, indicando, al menos, sus principales características, organización, los servicios comerciales y sus operadores, horarios de funcionamiento y tarifas asociadas, información de vuelos, las compañías aéreas que operan, el Reglamento de Servicio de la Obra, un plano de ubicación al interior del Aeropuerto donde se identifique claramente la distribución de los Centros de Atención al Público, números telefónicos y correo electrónico de contacto del </w:t>
      </w:r>
      <w:r w:rsidRPr="00A97D07">
        <w:rPr>
          <w:i/>
          <w:spacing w:val="-2"/>
          <w:szCs w:val="22"/>
          <w:lang w:val="es-CL"/>
        </w:rPr>
        <w:t>call center</w:t>
      </w:r>
      <w:r w:rsidRPr="00E60484">
        <w:rPr>
          <w:spacing w:val="-2"/>
          <w:szCs w:val="22"/>
          <w:lang w:val="es-CL"/>
        </w:rPr>
        <w:t xml:space="preserve"> asociado al Sistema de Consultas, Reclamos y Sugerencias de los Usuarios</w:t>
      </w:r>
      <w:r w:rsidR="008605F8" w:rsidRPr="00E60484">
        <w:rPr>
          <w:spacing w:val="-2"/>
          <w:szCs w:val="22"/>
          <w:lang w:val="es-CL"/>
        </w:rPr>
        <w:t>, tanto en inglés como en castellano.</w:t>
      </w:r>
    </w:p>
    <w:p w14:paraId="7ECDB9F0" w14:textId="2F7E70CC" w:rsidR="008605F8" w:rsidRPr="00E60484" w:rsidRDefault="008605F8" w:rsidP="005C0D70">
      <w:pPr>
        <w:pStyle w:val="Ttulo6"/>
        <w:numPr>
          <w:ilvl w:val="0"/>
          <w:numId w:val="42"/>
        </w:numPr>
        <w:rPr>
          <w:szCs w:val="22"/>
          <w:lang w:val="es-CL"/>
        </w:rPr>
      </w:pPr>
      <w:r w:rsidRPr="00E60484">
        <w:rPr>
          <w:szCs w:val="22"/>
          <w:lang w:val="es-CL"/>
        </w:rPr>
        <w:t>Centro de Atención al Público</w:t>
      </w:r>
    </w:p>
    <w:p w14:paraId="68F93037" w14:textId="109C0700" w:rsidR="008605F8" w:rsidRPr="00E60484" w:rsidRDefault="008605F8" w:rsidP="008605F8">
      <w:pPr>
        <w:rPr>
          <w:szCs w:val="22"/>
          <w:lang w:val="es-CL"/>
        </w:rPr>
      </w:pPr>
      <w:r w:rsidRPr="00E60484">
        <w:rPr>
          <w:szCs w:val="22"/>
          <w:lang w:val="es-CL"/>
        </w:rPr>
        <w:t>Consiste en habilitar y operar las áreas de información al público señaladas en el Anteproyecto Referencial, en al menos, un área en un lugar visible dentro del hall público en ambos Edificios Terminales, tanto en el sector de llegadas como de salidas</w:t>
      </w:r>
      <w:r w:rsidR="000E0469" w:rsidRPr="00E60484">
        <w:rPr>
          <w:szCs w:val="22"/>
          <w:lang w:val="es-CL"/>
        </w:rPr>
        <w:t>.</w:t>
      </w:r>
    </w:p>
    <w:p w14:paraId="4CC53569" w14:textId="1B909FE5" w:rsidR="000E0469" w:rsidRPr="00E60484" w:rsidRDefault="000E0469" w:rsidP="005C0D70">
      <w:pPr>
        <w:pStyle w:val="Ttulo6"/>
        <w:numPr>
          <w:ilvl w:val="0"/>
          <w:numId w:val="42"/>
        </w:numPr>
        <w:rPr>
          <w:szCs w:val="22"/>
          <w:lang w:val="es-CL"/>
        </w:rPr>
      </w:pPr>
      <w:r w:rsidRPr="00E60484">
        <w:rPr>
          <w:szCs w:val="22"/>
          <w:lang w:val="es-CL"/>
        </w:rPr>
        <w:t>Central telefónica</w:t>
      </w:r>
    </w:p>
    <w:p w14:paraId="1652DB73" w14:textId="73DD38D6" w:rsidR="000E0469" w:rsidRPr="00E60484" w:rsidRDefault="000E0469" w:rsidP="008605F8">
      <w:pPr>
        <w:rPr>
          <w:szCs w:val="22"/>
          <w:lang w:val="es-CL"/>
        </w:rPr>
      </w:pPr>
      <w:r w:rsidRPr="00E60484">
        <w:rPr>
          <w:szCs w:val="22"/>
          <w:lang w:val="es-CL"/>
        </w:rPr>
        <w:t xml:space="preserve">Consiste en operar un Sistema </w:t>
      </w:r>
      <w:r w:rsidRPr="00E60484">
        <w:rPr>
          <w:spacing w:val="-2"/>
          <w:szCs w:val="22"/>
          <w:lang w:val="es-CL"/>
        </w:rPr>
        <w:t>de Atención de Consultas, Reclamos y Sugerencias, a través de una vía telefónica (call center). Este sistema deberá proveer atención gratuita tanto en inglés como en castellano y además estar disponible para llamadas realizadas desde telefonía fija y celular.</w:t>
      </w:r>
    </w:p>
    <w:p w14:paraId="449C3983" w14:textId="5AF350D3" w:rsidR="000E0469" w:rsidRPr="00E60484" w:rsidRDefault="000E0469" w:rsidP="000E0469">
      <w:pPr>
        <w:pStyle w:val="Ttulo5"/>
        <w:rPr>
          <w:sz w:val="22"/>
          <w:szCs w:val="22"/>
          <w:lang w:val="es-CL"/>
        </w:rPr>
      </w:pPr>
      <w:r w:rsidRPr="00E60484">
        <w:rPr>
          <w:sz w:val="22"/>
          <w:szCs w:val="22"/>
          <w:lang w:val="es-CL"/>
        </w:rPr>
        <w:t>Servicio de Agua Potable y Tratamiento de Aguas Servidas</w:t>
      </w:r>
    </w:p>
    <w:p w14:paraId="2D184C2D" w14:textId="416BE9E6" w:rsidR="00F31EB4" w:rsidRPr="00E60484" w:rsidRDefault="000E0469" w:rsidP="00F31EB4">
      <w:pPr>
        <w:rPr>
          <w:szCs w:val="22"/>
          <w:lang w:val="es-CL"/>
        </w:rPr>
      </w:pPr>
      <w:r w:rsidRPr="00E60484">
        <w:rPr>
          <w:szCs w:val="22"/>
          <w:lang w:val="es-CL"/>
        </w:rPr>
        <w:t xml:space="preserve">Consiste en proveer de agua potable a todas las instalaciones que correspondan dentro del Aeropuerto, según el Anteproyecto Referencial entregado por el MOP, considerando la infraestructura preexistente y lo dispuesto en dicho Anteproyecto </w:t>
      </w:r>
      <w:r w:rsidR="00F31EB4" w:rsidRPr="00E60484">
        <w:rPr>
          <w:szCs w:val="22"/>
          <w:lang w:val="es-CL"/>
        </w:rPr>
        <w:t>Referencial, debiendo realizar t</w:t>
      </w:r>
      <w:r w:rsidRPr="00E60484">
        <w:rPr>
          <w:szCs w:val="22"/>
          <w:lang w:val="es-CL"/>
        </w:rPr>
        <w:t>odas las obras que sean necesarias para una adecuada e ininterrumpida provisión del servicio.</w:t>
      </w:r>
      <w:r w:rsidR="00F31EB4" w:rsidRPr="00E60484">
        <w:rPr>
          <w:szCs w:val="22"/>
          <w:lang w:val="es-CL"/>
        </w:rPr>
        <w:t xml:space="preserve"> Así también considera proveer el servicio de tratamiento de aguas servidas a todas las instalaciones del Aeropuerto que correspondan, dando cumplimiento a lo dispuesto en la normativa vigente. En ambos casos</w:t>
      </w:r>
      <w:r w:rsidR="004835A5">
        <w:rPr>
          <w:szCs w:val="22"/>
          <w:lang w:val="es-CL"/>
        </w:rPr>
        <w:t>,</w:t>
      </w:r>
      <w:r w:rsidR="00F31EB4" w:rsidRPr="00E60484">
        <w:rPr>
          <w:szCs w:val="22"/>
          <w:lang w:val="es-CL"/>
        </w:rPr>
        <w:t xml:space="preserve"> estas funciones incluyen realizar la operación y </w:t>
      </w:r>
      <w:r w:rsidR="004835A5">
        <w:rPr>
          <w:szCs w:val="22"/>
          <w:lang w:val="es-CL"/>
        </w:rPr>
        <w:t xml:space="preserve">las </w:t>
      </w:r>
      <w:r w:rsidR="00F31EB4" w:rsidRPr="00E60484">
        <w:rPr>
          <w:szCs w:val="22"/>
          <w:lang w:val="es-CL"/>
        </w:rPr>
        <w:t>mantenciones a ambos sistemas.</w:t>
      </w:r>
    </w:p>
    <w:p w14:paraId="30228CD0" w14:textId="77777777" w:rsidR="00F31EB4" w:rsidRPr="00E60484" w:rsidRDefault="00F31EB4" w:rsidP="000E0469">
      <w:pPr>
        <w:pStyle w:val="Ttulo5"/>
        <w:rPr>
          <w:sz w:val="22"/>
          <w:szCs w:val="22"/>
          <w:lang w:val="es-CL"/>
        </w:rPr>
      </w:pPr>
      <w:r w:rsidRPr="00E60484">
        <w:rPr>
          <w:sz w:val="22"/>
          <w:szCs w:val="22"/>
          <w:lang w:val="es-CL"/>
        </w:rPr>
        <w:t>Servicio de Vigilancia</w:t>
      </w:r>
    </w:p>
    <w:p w14:paraId="3EE4912D" w14:textId="55F5F2AA" w:rsidR="00F31EB4" w:rsidRPr="00E60484" w:rsidRDefault="00F31EB4" w:rsidP="00F31EB4">
      <w:pPr>
        <w:rPr>
          <w:szCs w:val="22"/>
          <w:lang w:val="es-CL"/>
        </w:rPr>
      </w:pPr>
      <w:r w:rsidRPr="00E60484">
        <w:rPr>
          <w:szCs w:val="22"/>
          <w:lang w:val="es-CL"/>
        </w:rPr>
        <w:t xml:space="preserve">Servicio de vigilancia preventiva y disuasiva, tanto en las áreas públicas de ambos Edificios Terminales como en el área de estacionamientos públicos, a través de la presencia física de </w:t>
      </w:r>
      <w:r w:rsidRPr="00E60484">
        <w:rPr>
          <w:szCs w:val="22"/>
          <w:lang w:val="es-CL"/>
        </w:rPr>
        <w:lastRenderedPageBreak/>
        <w:t xml:space="preserve">personal y equipamiento especializado, </w:t>
      </w:r>
      <w:r w:rsidR="004835A5">
        <w:rPr>
          <w:szCs w:val="22"/>
          <w:lang w:val="es-CL"/>
        </w:rPr>
        <w:t xml:space="preserve">en </w:t>
      </w:r>
      <w:r w:rsidRPr="00E60484">
        <w:rPr>
          <w:szCs w:val="22"/>
          <w:lang w:val="es-CL"/>
        </w:rPr>
        <w:t>coordinación con el Sistema de Circuito Cerrado de Televisión (CCTV).</w:t>
      </w:r>
    </w:p>
    <w:p w14:paraId="25FD9025" w14:textId="79AF1E28" w:rsidR="00F31EB4" w:rsidRPr="00E60484" w:rsidRDefault="00F31EB4" w:rsidP="00F31EB4">
      <w:pPr>
        <w:pStyle w:val="Ttulo5"/>
        <w:rPr>
          <w:sz w:val="22"/>
          <w:szCs w:val="22"/>
          <w:lang w:val="es-CL"/>
        </w:rPr>
      </w:pPr>
      <w:r w:rsidRPr="00E60484">
        <w:rPr>
          <w:sz w:val="22"/>
          <w:szCs w:val="22"/>
          <w:lang w:val="es-CL"/>
        </w:rPr>
        <w:t>Sistema Circuito Cerrado de Televisión</w:t>
      </w:r>
    </w:p>
    <w:p w14:paraId="4E24DE5D" w14:textId="1DF03561" w:rsidR="00F31EB4" w:rsidRPr="00E60484" w:rsidRDefault="00F31EB4" w:rsidP="00F31EB4">
      <w:pPr>
        <w:rPr>
          <w:szCs w:val="22"/>
          <w:lang w:val="es-CL"/>
        </w:rPr>
      </w:pPr>
      <w:r w:rsidRPr="00E60484">
        <w:rPr>
          <w:szCs w:val="22"/>
          <w:lang w:val="es-CL"/>
        </w:rPr>
        <w:t xml:space="preserve">Consiste en proveer, operar y mantener </w:t>
      </w:r>
      <w:r w:rsidR="00296931" w:rsidRPr="00E60484">
        <w:rPr>
          <w:szCs w:val="22"/>
          <w:lang w:val="es-CL"/>
        </w:rPr>
        <w:t xml:space="preserve">de forma continua e ininterrumpida </w:t>
      </w:r>
      <w:r w:rsidRPr="00E60484">
        <w:rPr>
          <w:szCs w:val="22"/>
          <w:lang w:val="es-CL"/>
        </w:rPr>
        <w:t>un sistema de Circuito Cerrado de Televisión (CCTV) que, además, apoyará al Servicio de Vigilancia, incluyendo instalaciones, equipamiento, mobiliario y personal</w:t>
      </w:r>
      <w:r w:rsidR="00296931" w:rsidRPr="00E60484">
        <w:rPr>
          <w:szCs w:val="22"/>
          <w:lang w:val="es-CL"/>
        </w:rPr>
        <w:t>, centralizado a través de una Central de Control.</w:t>
      </w:r>
    </w:p>
    <w:p w14:paraId="02DADCB6" w14:textId="6E18FBFA" w:rsidR="00483159" w:rsidRPr="00E60484" w:rsidRDefault="00483159" w:rsidP="00F31EB4">
      <w:pPr>
        <w:pStyle w:val="Ttulo5"/>
        <w:rPr>
          <w:sz w:val="22"/>
          <w:szCs w:val="22"/>
          <w:lang w:val="es-CL"/>
        </w:rPr>
      </w:pPr>
      <w:r w:rsidRPr="00E60484">
        <w:rPr>
          <w:sz w:val="22"/>
          <w:szCs w:val="22"/>
          <w:lang w:val="es-CL"/>
        </w:rPr>
        <w:t xml:space="preserve">Servicios de </w:t>
      </w:r>
      <w:r w:rsidR="00296931" w:rsidRPr="00E60484">
        <w:rPr>
          <w:sz w:val="22"/>
          <w:szCs w:val="22"/>
          <w:lang w:val="es-CL"/>
        </w:rPr>
        <w:t>traslado de usuarios dentro del Aeropuerto</w:t>
      </w:r>
    </w:p>
    <w:p w14:paraId="2151F003" w14:textId="064E38E9" w:rsidR="00483159" w:rsidRPr="00E60484" w:rsidRDefault="00483159" w:rsidP="00483159">
      <w:pPr>
        <w:rPr>
          <w:szCs w:val="22"/>
          <w:lang w:val="es-CL"/>
        </w:rPr>
      </w:pPr>
      <w:r w:rsidRPr="00E60484">
        <w:rPr>
          <w:szCs w:val="22"/>
          <w:lang w:val="es-CL"/>
        </w:rPr>
        <w:t xml:space="preserve">Consiste en un servicio </w:t>
      </w:r>
      <w:r w:rsidR="00296931" w:rsidRPr="00E60484">
        <w:rPr>
          <w:szCs w:val="22"/>
          <w:lang w:val="es-CL"/>
        </w:rPr>
        <w:t xml:space="preserve">gratuito </w:t>
      </w:r>
      <w:r w:rsidRPr="00E60484">
        <w:rPr>
          <w:szCs w:val="22"/>
          <w:lang w:val="es-CL"/>
        </w:rPr>
        <w:t xml:space="preserve">de </w:t>
      </w:r>
      <w:r w:rsidRPr="00E60484">
        <w:rPr>
          <w:color w:val="000000"/>
          <w:spacing w:val="1"/>
          <w:szCs w:val="22"/>
          <w:lang w:val="es-CL"/>
        </w:rPr>
        <w:t xml:space="preserve">transporte dentro del Aeropuerto para </w:t>
      </w:r>
      <w:r w:rsidR="00296931" w:rsidRPr="00E60484">
        <w:rPr>
          <w:color w:val="000000"/>
          <w:spacing w:val="1"/>
          <w:szCs w:val="22"/>
          <w:lang w:val="es-CL"/>
        </w:rPr>
        <w:t>todos los usuarios, a través de la provisión y operación de buses y/o minibuses catalíticos, eléctricos u otro similar de bajo nivel contaminante, con acceso a personas con movilidad reducida</w:t>
      </w:r>
      <w:r w:rsidRPr="00E60484">
        <w:rPr>
          <w:szCs w:val="22"/>
          <w:lang w:val="es-CL"/>
        </w:rPr>
        <w:t>.</w:t>
      </w:r>
    </w:p>
    <w:p w14:paraId="168AFBC8" w14:textId="77777777" w:rsidR="00FC32F1" w:rsidRPr="00E60484" w:rsidRDefault="00FC32F1" w:rsidP="00483159">
      <w:pPr>
        <w:pStyle w:val="Ttulo5"/>
        <w:rPr>
          <w:sz w:val="22"/>
          <w:szCs w:val="22"/>
          <w:lang w:val="es-CL"/>
        </w:rPr>
      </w:pPr>
      <w:r w:rsidRPr="00E60484">
        <w:rPr>
          <w:sz w:val="22"/>
          <w:szCs w:val="22"/>
          <w:lang w:val="es-CL"/>
        </w:rPr>
        <w:t>Servicio de Entretención</w:t>
      </w:r>
    </w:p>
    <w:p w14:paraId="102F9037" w14:textId="0BCB65B4" w:rsidR="00FC32F1" w:rsidRPr="00E60484" w:rsidRDefault="00FC32F1" w:rsidP="00FC32F1">
      <w:pPr>
        <w:rPr>
          <w:szCs w:val="22"/>
          <w:lang w:val="es-CL"/>
        </w:rPr>
      </w:pPr>
      <w:r w:rsidRPr="00E60484">
        <w:rPr>
          <w:szCs w:val="22"/>
          <w:lang w:val="es-CL"/>
        </w:rPr>
        <w:t>Consiste en proveer y mantener un Servicio de Entretención a los pasajeros que se encuentren en las áreas de espera y embarque de ambos Edificios Terminales, habilitando al menos, juegos infantiles y áreas destinadas a actividades de connotación cultural (literaria y/o artística), así como también la entrega de información noticiosa, educativa y/o de entretención a través de un canal interno de televisión</w:t>
      </w:r>
      <w:r w:rsidR="00B86CA4" w:rsidRPr="00E60484">
        <w:rPr>
          <w:szCs w:val="22"/>
          <w:lang w:val="es-CL"/>
        </w:rPr>
        <w:t>, además de un servicio de música ambiental a través del Sistema PAS</w:t>
      </w:r>
      <w:r w:rsidRPr="00E60484">
        <w:rPr>
          <w:szCs w:val="22"/>
          <w:lang w:val="es-CL"/>
        </w:rPr>
        <w:t>.</w:t>
      </w:r>
    </w:p>
    <w:p w14:paraId="0B90C6C6" w14:textId="77777777" w:rsidR="00B86CA4" w:rsidRPr="00E60484" w:rsidRDefault="00B86CA4" w:rsidP="00483159">
      <w:pPr>
        <w:pStyle w:val="Ttulo5"/>
        <w:rPr>
          <w:sz w:val="22"/>
          <w:szCs w:val="22"/>
          <w:lang w:val="es-CL"/>
        </w:rPr>
      </w:pPr>
      <w:r w:rsidRPr="00E60484">
        <w:rPr>
          <w:sz w:val="22"/>
          <w:szCs w:val="22"/>
          <w:lang w:val="es-CL"/>
        </w:rPr>
        <w:t>Servicio de Conexión Inalámbrica a Internet</w:t>
      </w:r>
    </w:p>
    <w:p w14:paraId="761AED70" w14:textId="2C22CD69" w:rsidR="00B86CA4" w:rsidRPr="00E60484" w:rsidRDefault="00B86CA4" w:rsidP="00B86CA4">
      <w:pPr>
        <w:rPr>
          <w:szCs w:val="22"/>
          <w:lang w:val="es-CL"/>
        </w:rPr>
      </w:pPr>
      <w:r w:rsidRPr="00E60484">
        <w:rPr>
          <w:szCs w:val="22"/>
          <w:lang w:val="es-CL"/>
        </w:rPr>
        <w:t>Consiste proveer y mantener operativo, en forma continua e ininterrumpida, un Servicio de Conexión Inalámbrica a Internet al interior de ambos Edificios Terminales en áreas destinadas al tránsito de pasajeros y sus acompañantes.</w:t>
      </w:r>
    </w:p>
    <w:p w14:paraId="48650EC5" w14:textId="031CBF51" w:rsidR="00B86CA4" w:rsidRPr="00E60484" w:rsidRDefault="00B86CA4" w:rsidP="00B86CA4">
      <w:pPr>
        <w:pStyle w:val="Ttulo5"/>
        <w:rPr>
          <w:sz w:val="22"/>
          <w:szCs w:val="22"/>
          <w:lang w:val="es-CL"/>
        </w:rPr>
      </w:pPr>
      <w:r w:rsidRPr="00E60484">
        <w:rPr>
          <w:sz w:val="22"/>
          <w:szCs w:val="22"/>
          <w:lang w:val="es-CL"/>
        </w:rPr>
        <w:t>Servicio de Enchufes para Carga de Dispositivos Electrónicos</w:t>
      </w:r>
    </w:p>
    <w:p w14:paraId="00E4412C" w14:textId="6978A3CC" w:rsidR="00B86CA4" w:rsidRPr="00E60484" w:rsidRDefault="00B86CA4" w:rsidP="00B86CA4">
      <w:pPr>
        <w:rPr>
          <w:szCs w:val="22"/>
          <w:lang w:val="es-CL"/>
        </w:rPr>
      </w:pPr>
      <w:r w:rsidRPr="00E60484">
        <w:rPr>
          <w:spacing w:val="-2"/>
          <w:szCs w:val="22"/>
          <w:lang w:val="es-CL"/>
        </w:rPr>
        <w:t>Consiste en proveer enchufes para la carga de dispositivos electrónicos en todas las áreas destinadas al tránsito de pasajeros y sus acompañantes al interior de ambos Edificios Terminales, incluyendo cargadores de diferentes modelos de equipos, los cuales deberán ser compatibles en todo momento con cualquier modelo de equipo.</w:t>
      </w:r>
    </w:p>
    <w:p w14:paraId="5430C1D1" w14:textId="77777777" w:rsidR="00B86CA4" w:rsidRPr="00E60484" w:rsidRDefault="00B86CA4" w:rsidP="00B86CA4">
      <w:pPr>
        <w:pStyle w:val="Ttulo5"/>
        <w:rPr>
          <w:sz w:val="22"/>
          <w:szCs w:val="22"/>
          <w:lang w:val="es-CL"/>
        </w:rPr>
      </w:pPr>
      <w:r w:rsidRPr="00E60484">
        <w:rPr>
          <w:sz w:val="22"/>
          <w:szCs w:val="22"/>
          <w:lang w:val="es-CL"/>
        </w:rPr>
        <w:t>Servicio de Asistencia a Pasajeros con Movilidad Reducida</w:t>
      </w:r>
    </w:p>
    <w:p w14:paraId="23F14F9F" w14:textId="66EACA1F" w:rsidR="00B86CA4" w:rsidRPr="00E60484" w:rsidRDefault="005F347F" w:rsidP="00B86CA4">
      <w:pPr>
        <w:rPr>
          <w:szCs w:val="22"/>
          <w:lang w:val="es-CL"/>
        </w:rPr>
      </w:pPr>
      <w:r w:rsidRPr="00E60484">
        <w:rPr>
          <w:szCs w:val="22"/>
          <w:lang w:val="es-CL"/>
        </w:rPr>
        <w:t>Consiste en proporcionar, en forma continua e ininterrumpida, la asistencia a los pasajeros con movilidad reducida para el embarque y/o desembarque, trasladando, asistiendo y ayudando al pasajero y su equipaje en todo proceso durante su paso por el aeropuerto, para lo cual deberá contar con personal de apoyo, sillas de ruedas y vehículos eléctricos, o cualquier otro tipo de asistencia adicional. Este servicio funcionará todos los días del año, en un horario que permita cubrir la llegada y salida de vuelos regulares y no regulares, tanto internacionales como domésticos.</w:t>
      </w:r>
    </w:p>
    <w:p w14:paraId="3BA96151" w14:textId="2E530575" w:rsidR="005F347F" w:rsidRPr="00E60484" w:rsidRDefault="005F347F" w:rsidP="005F347F">
      <w:pPr>
        <w:pStyle w:val="Ttulo5"/>
        <w:rPr>
          <w:sz w:val="22"/>
          <w:szCs w:val="22"/>
          <w:lang w:val="es-CL"/>
        </w:rPr>
      </w:pPr>
      <w:r w:rsidRPr="00E60484">
        <w:rPr>
          <w:sz w:val="22"/>
          <w:szCs w:val="22"/>
          <w:lang w:val="es-CL"/>
        </w:rPr>
        <w:lastRenderedPageBreak/>
        <w:t>Servicio de redes para comunicaciones y datos</w:t>
      </w:r>
    </w:p>
    <w:p w14:paraId="42051B97" w14:textId="4599D6C9" w:rsidR="005F347F" w:rsidRPr="00E60484" w:rsidRDefault="005F347F" w:rsidP="005F347F">
      <w:pPr>
        <w:rPr>
          <w:szCs w:val="22"/>
          <w:lang w:val="es-CL"/>
        </w:rPr>
      </w:pPr>
      <w:r w:rsidRPr="00E60484">
        <w:rPr>
          <w:szCs w:val="22"/>
          <w:lang w:val="es-CL"/>
        </w:rPr>
        <w:t>Consiste en la instalación, mantención y administración de la totalidad de las redes de comunicación y datos en el área de concesión, para lo cual deberá tener conectividad directa con los portadores externos del rubro interesados en ofrecer su servicio al aeropuerto.</w:t>
      </w:r>
    </w:p>
    <w:p w14:paraId="224F7C0D" w14:textId="77777777" w:rsidR="00483159" w:rsidRPr="00E60484" w:rsidRDefault="00483159" w:rsidP="00483159">
      <w:pPr>
        <w:pStyle w:val="Ttulo4"/>
        <w:rPr>
          <w:rFonts w:cs="Arial"/>
          <w:sz w:val="22"/>
          <w:szCs w:val="22"/>
          <w:lang w:val="es-CL"/>
        </w:rPr>
      </w:pPr>
      <w:bookmarkStart w:id="24" w:name="_Toc419110806"/>
      <w:bookmarkStart w:id="25" w:name="_Toc421273348"/>
      <w:r w:rsidRPr="00E60484">
        <w:rPr>
          <w:rFonts w:cs="Arial"/>
          <w:sz w:val="22"/>
          <w:szCs w:val="22"/>
          <w:lang w:val="es-CL"/>
        </w:rPr>
        <w:t>Servicios no aeronáuticos, comerciales obligatorios</w:t>
      </w:r>
      <w:bookmarkEnd w:id="24"/>
      <w:bookmarkEnd w:id="25"/>
    </w:p>
    <w:p w14:paraId="5E56D484" w14:textId="55B1CE4A" w:rsidR="00483159" w:rsidRPr="00E60484" w:rsidRDefault="00483159" w:rsidP="00483159">
      <w:pPr>
        <w:rPr>
          <w:szCs w:val="22"/>
          <w:lang w:val="es-CL"/>
        </w:rPr>
      </w:pPr>
      <w:r w:rsidRPr="00E60484">
        <w:rPr>
          <w:szCs w:val="22"/>
          <w:lang w:val="es-CL"/>
        </w:rPr>
        <w:t xml:space="preserve">Consiste en la prestación de servicios comerciales no aeronáuticos entre los que se incluyen los servicios de bebidas y alimentación, comunicaciones (telefonía, fax, otros), estacionamientos de vehículos, transporte de equipaje en terminales, counters, oficinas para </w:t>
      </w:r>
      <w:r w:rsidR="00A64E64">
        <w:rPr>
          <w:szCs w:val="22"/>
          <w:lang w:val="es-CL"/>
        </w:rPr>
        <w:t>compañías</w:t>
      </w:r>
      <w:r w:rsidR="00A64E64" w:rsidRPr="00E60484">
        <w:rPr>
          <w:szCs w:val="22"/>
          <w:lang w:val="es-CL"/>
        </w:rPr>
        <w:t xml:space="preserve"> </w:t>
      </w:r>
      <w:r w:rsidRPr="00E60484">
        <w:rPr>
          <w:szCs w:val="22"/>
          <w:lang w:val="es-CL"/>
        </w:rPr>
        <w:t>aéreas, tiendas libres de impuestos, servicio de gestión de carga aérea y servicio de transporte público.</w:t>
      </w:r>
    </w:p>
    <w:p w14:paraId="4423A4F8" w14:textId="77777777" w:rsidR="00483159" w:rsidRPr="00E60484" w:rsidRDefault="00483159" w:rsidP="00483159">
      <w:pPr>
        <w:pStyle w:val="Ttulo5"/>
        <w:rPr>
          <w:sz w:val="22"/>
          <w:szCs w:val="22"/>
          <w:lang w:val="es-CL"/>
        </w:rPr>
      </w:pPr>
      <w:r w:rsidRPr="00E60484">
        <w:rPr>
          <w:sz w:val="22"/>
          <w:szCs w:val="22"/>
          <w:lang w:val="es-CL"/>
        </w:rPr>
        <w:t>Servicio de alimentación y bebida</w:t>
      </w:r>
    </w:p>
    <w:p w14:paraId="267C8FD8" w14:textId="4532F9D0" w:rsidR="00483159" w:rsidRPr="00E60484" w:rsidRDefault="006F7997" w:rsidP="00483159">
      <w:pPr>
        <w:rPr>
          <w:szCs w:val="22"/>
          <w:lang w:val="es-CL"/>
        </w:rPr>
      </w:pPr>
      <w:r w:rsidRPr="00E60484">
        <w:rPr>
          <w:szCs w:val="22"/>
          <w:lang w:val="es-CL"/>
        </w:rPr>
        <w:t xml:space="preserve">Consiste en la habilitación de </w:t>
      </w:r>
      <w:r w:rsidR="00F81725" w:rsidRPr="00E60484">
        <w:rPr>
          <w:szCs w:val="22"/>
          <w:lang w:val="es-CL"/>
        </w:rPr>
        <w:t xml:space="preserve">áreas para restaurante, cafetería, bar y/u otro similar, para </w:t>
      </w:r>
      <w:r w:rsidR="00483159" w:rsidRPr="00E60484">
        <w:rPr>
          <w:szCs w:val="22"/>
          <w:lang w:val="es-CL"/>
        </w:rPr>
        <w:t>los pasajeros en tránsito del Aeropuerto y de las áreas exteriores.</w:t>
      </w:r>
    </w:p>
    <w:p w14:paraId="13A70B77" w14:textId="77777777" w:rsidR="00483159" w:rsidRPr="00E60484" w:rsidRDefault="00483159" w:rsidP="00483159">
      <w:pPr>
        <w:pStyle w:val="Ttulo5"/>
        <w:rPr>
          <w:sz w:val="22"/>
          <w:szCs w:val="22"/>
          <w:lang w:val="es-CL"/>
        </w:rPr>
      </w:pPr>
      <w:r w:rsidRPr="00E60484">
        <w:rPr>
          <w:sz w:val="22"/>
          <w:szCs w:val="22"/>
          <w:lang w:val="es-CL"/>
        </w:rPr>
        <w:t>Servicio de comunicaciones</w:t>
      </w:r>
    </w:p>
    <w:p w14:paraId="0A6F9E57" w14:textId="5235D5A5" w:rsidR="00483159" w:rsidRPr="00E60484" w:rsidRDefault="006F7997" w:rsidP="00483159">
      <w:pPr>
        <w:rPr>
          <w:szCs w:val="22"/>
          <w:lang w:val="es-CL"/>
        </w:rPr>
      </w:pPr>
      <w:r w:rsidRPr="00E60484">
        <w:rPr>
          <w:szCs w:val="22"/>
          <w:lang w:val="es-CL"/>
        </w:rPr>
        <w:t>El Concesionario deberá explotar áreas para Servicio de Comunicaciones para público en general, en la cantidad que amerite el volumen de pasajeros que transita por el Aeropuerto, tanto al interior de ambos Edificios Terminales de Pasajeros como en las áreas públicas exteriores a dichos edificios</w:t>
      </w:r>
      <w:r w:rsidR="00483159" w:rsidRPr="00E60484">
        <w:rPr>
          <w:szCs w:val="22"/>
          <w:lang w:val="es-CL"/>
        </w:rPr>
        <w:t>.</w:t>
      </w:r>
    </w:p>
    <w:p w14:paraId="771A155E" w14:textId="77777777" w:rsidR="00483159" w:rsidRPr="00E60484" w:rsidRDefault="00483159" w:rsidP="00483159">
      <w:pPr>
        <w:pStyle w:val="Ttulo5"/>
        <w:rPr>
          <w:sz w:val="22"/>
          <w:szCs w:val="22"/>
          <w:lang w:val="es-CL"/>
        </w:rPr>
      </w:pPr>
      <w:r w:rsidRPr="00E60484">
        <w:rPr>
          <w:sz w:val="22"/>
          <w:szCs w:val="22"/>
          <w:lang w:val="es-CL"/>
        </w:rPr>
        <w:t>Estacionamientos públicos para vehículos en general</w:t>
      </w:r>
    </w:p>
    <w:p w14:paraId="3EB2A5F8" w14:textId="77777777" w:rsidR="00483159" w:rsidRPr="00E60484" w:rsidRDefault="00483159" w:rsidP="00483159">
      <w:pPr>
        <w:rPr>
          <w:szCs w:val="22"/>
          <w:lang w:val="es-CL"/>
        </w:rPr>
      </w:pPr>
      <w:r w:rsidRPr="00E60484">
        <w:rPr>
          <w:szCs w:val="22"/>
          <w:lang w:val="es-CL"/>
        </w:rPr>
        <w:t>Servicio orientado a tener disponible a los usuarios, los 365 días del año en horario que permita cubrir la llegada y salida de vuelos nacionales e internacionales, los estacionamientos públicos, de custodia y para el personal en tránsito, visitas y todo usuario que transite en vehículo dentro del área del Aeropuerto.</w:t>
      </w:r>
    </w:p>
    <w:p w14:paraId="72B8C283" w14:textId="2F215A2E" w:rsidR="006F7997" w:rsidRPr="00E60484" w:rsidRDefault="006F7997" w:rsidP="006F7997">
      <w:pPr>
        <w:pStyle w:val="Ttulo5"/>
        <w:rPr>
          <w:sz w:val="22"/>
          <w:szCs w:val="22"/>
          <w:lang w:val="es-CL"/>
        </w:rPr>
      </w:pPr>
      <w:r w:rsidRPr="00E60484">
        <w:rPr>
          <w:sz w:val="22"/>
          <w:szCs w:val="22"/>
          <w:lang w:val="es-CL"/>
        </w:rPr>
        <w:t>Estacionamientos para Vehículos en Arriendo (Rent a Car)</w:t>
      </w:r>
    </w:p>
    <w:p w14:paraId="2D8D50C8" w14:textId="7BB32DC3" w:rsidR="006F7997" w:rsidRPr="00E60484" w:rsidRDefault="006F7997" w:rsidP="006F7997">
      <w:pPr>
        <w:rPr>
          <w:szCs w:val="22"/>
          <w:lang w:val="es-CL"/>
        </w:rPr>
      </w:pPr>
      <w:r w:rsidRPr="00E60484">
        <w:rPr>
          <w:szCs w:val="22"/>
          <w:lang w:val="es-CL"/>
        </w:rPr>
        <w:t>Consiste en habilitar y explotar las áreas para estacionamiento de vehículos en arriendo y las áreas para la instalación de mesones de atención al público en ambos Edificios Terminales.</w:t>
      </w:r>
    </w:p>
    <w:p w14:paraId="684006F2" w14:textId="66AAF4E1" w:rsidR="006F7997" w:rsidRPr="00E60484" w:rsidRDefault="006F7997" w:rsidP="006F7997">
      <w:pPr>
        <w:pStyle w:val="Ttulo5"/>
        <w:rPr>
          <w:sz w:val="22"/>
          <w:szCs w:val="22"/>
          <w:lang w:val="es-CL"/>
        </w:rPr>
      </w:pPr>
      <w:r w:rsidRPr="00E60484">
        <w:rPr>
          <w:sz w:val="22"/>
          <w:szCs w:val="22"/>
          <w:lang w:val="es-CL"/>
        </w:rPr>
        <w:t>Estacionamientos para Trabajadores del Aeropuerto</w:t>
      </w:r>
    </w:p>
    <w:p w14:paraId="47813FD8" w14:textId="44432923" w:rsidR="006F7997" w:rsidRPr="00E60484" w:rsidRDefault="006F7997" w:rsidP="006F7997">
      <w:pPr>
        <w:rPr>
          <w:szCs w:val="22"/>
          <w:lang w:val="es-CL"/>
        </w:rPr>
      </w:pPr>
      <w:r w:rsidRPr="00E60484">
        <w:rPr>
          <w:szCs w:val="22"/>
          <w:lang w:val="es-CL"/>
        </w:rPr>
        <w:t>Consiste en habilitar y explotar las áreas de estacionamientos para vehículos de personas que acrediten trabajar en el Aeropuerto Internacional Arturo Merino Benítez de Santiago, sean éstos funcionarios de servicios públicos o privados.</w:t>
      </w:r>
    </w:p>
    <w:p w14:paraId="65A7E3C3" w14:textId="4AAC3354" w:rsidR="0021601A" w:rsidRPr="00E60484" w:rsidRDefault="0021601A" w:rsidP="0021601A">
      <w:pPr>
        <w:pStyle w:val="Ttulo5"/>
        <w:rPr>
          <w:sz w:val="22"/>
          <w:szCs w:val="22"/>
          <w:lang w:val="es-CL"/>
        </w:rPr>
      </w:pPr>
      <w:r w:rsidRPr="00E60484">
        <w:rPr>
          <w:sz w:val="22"/>
          <w:szCs w:val="22"/>
          <w:lang w:val="es-CL"/>
        </w:rPr>
        <w:t>Sistema de Procesamiento de Pasajeros/Equipaje</w:t>
      </w:r>
    </w:p>
    <w:p w14:paraId="4B39E825" w14:textId="0E5EA606" w:rsidR="0021601A" w:rsidRPr="00E60484" w:rsidRDefault="007B3226" w:rsidP="0021601A">
      <w:pPr>
        <w:rPr>
          <w:szCs w:val="22"/>
          <w:lang w:val="es-CL"/>
        </w:rPr>
      </w:pPr>
      <w:r w:rsidRPr="00E60484">
        <w:rPr>
          <w:szCs w:val="22"/>
          <w:lang w:val="es-CL"/>
        </w:rPr>
        <w:t xml:space="preserve">Consiste en administrar y explotar un sistema de procesamiento de pasajeros para su uso por parte de las líneas aéreas que operen en el Aeropuerto. Este sistema estará conformado por una plataforma informática y el equipamiento asociado como counters, balanzas electrónicas, </w:t>
      </w:r>
      <w:r w:rsidRPr="00E60484">
        <w:rPr>
          <w:szCs w:val="22"/>
          <w:lang w:val="es-CL"/>
        </w:rPr>
        <w:lastRenderedPageBreak/>
        <w:t>panel de control, impresoras, equipos de auto</w:t>
      </w:r>
      <w:r w:rsidR="000A6589" w:rsidRPr="00E60484">
        <w:rPr>
          <w:szCs w:val="22"/>
          <w:lang w:val="es-CL"/>
        </w:rPr>
        <w:t>-</w:t>
      </w:r>
      <w:r w:rsidRPr="00E60484">
        <w:rPr>
          <w:szCs w:val="22"/>
          <w:lang w:val="es-CL"/>
        </w:rPr>
        <w:t>chequeo, sistemas de transmisión de datos, cintas transportadoras para la entrega de equipaje (</w:t>
      </w:r>
      <w:r w:rsidRPr="00A97D07">
        <w:rPr>
          <w:i/>
          <w:szCs w:val="22"/>
          <w:lang w:val="es-CL"/>
        </w:rPr>
        <w:t>drop off</w:t>
      </w:r>
      <w:r w:rsidRPr="00E60484">
        <w:rPr>
          <w:szCs w:val="22"/>
          <w:lang w:val="es-CL"/>
        </w:rPr>
        <w:t>), entre otros.</w:t>
      </w:r>
    </w:p>
    <w:p w14:paraId="3B5298F8" w14:textId="6013E69B" w:rsidR="007B3226" w:rsidRPr="00E60484" w:rsidRDefault="007B3226" w:rsidP="00483159">
      <w:pPr>
        <w:rPr>
          <w:szCs w:val="22"/>
          <w:lang w:val="es-CL"/>
        </w:rPr>
      </w:pPr>
      <w:r w:rsidRPr="00E60484">
        <w:rPr>
          <w:szCs w:val="22"/>
          <w:lang w:val="es-CL"/>
        </w:rPr>
        <w:t xml:space="preserve">En relación a los </w:t>
      </w:r>
      <w:r w:rsidRPr="00E60484">
        <w:rPr>
          <w:i/>
          <w:szCs w:val="22"/>
          <w:lang w:val="es-CL"/>
        </w:rPr>
        <w:t>counters</w:t>
      </w:r>
      <w:r w:rsidRPr="00E60484">
        <w:rPr>
          <w:szCs w:val="22"/>
          <w:lang w:val="es-CL"/>
        </w:rPr>
        <w:t>, el Concesionario asignará y proporcionará áreas de uso común para que las compañías aéreas puedan atender y realizar el chequeo de pasajeros y su equipaje, y áreas para la operación de equipos de auto</w:t>
      </w:r>
      <w:r w:rsidR="000A6589" w:rsidRPr="00E60484">
        <w:rPr>
          <w:szCs w:val="22"/>
          <w:lang w:val="es-CL"/>
        </w:rPr>
        <w:t>-</w:t>
      </w:r>
      <w:r w:rsidRPr="00E60484">
        <w:rPr>
          <w:szCs w:val="22"/>
          <w:lang w:val="es-CL"/>
        </w:rPr>
        <w:t>chequeo de pasajeros y su equipaje, de acuerdo a las necesidades de las líneas aéreas y</w:t>
      </w:r>
      <w:r w:rsidRPr="00E60484">
        <w:rPr>
          <w:b/>
          <w:szCs w:val="22"/>
          <w:lang w:val="es-CL"/>
        </w:rPr>
        <w:t xml:space="preserve"> </w:t>
      </w:r>
      <w:r w:rsidRPr="00E60484">
        <w:rPr>
          <w:szCs w:val="22"/>
          <w:lang w:val="es-CL"/>
        </w:rPr>
        <w:t>las superficies definidas para tal efecto en el Plano “Área de Concesión” y que serán de uso exclusivo para este servicio.</w:t>
      </w:r>
    </w:p>
    <w:p w14:paraId="7BA0E764" w14:textId="7E506E9A" w:rsidR="00B65CF2" w:rsidRPr="00E60484" w:rsidRDefault="00B65CF2" w:rsidP="00483159">
      <w:pPr>
        <w:rPr>
          <w:szCs w:val="22"/>
          <w:lang w:val="es-CL"/>
        </w:rPr>
      </w:pPr>
      <w:r w:rsidRPr="00E60484">
        <w:rPr>
          <w:szCs w:val="22"/>
          <w:lang w:val="es-CL"/>
        </w:rPr>
        <w:t>Deberá también asignar y proporcionar a las líneas aéreas, áreas para oficinas de apoyo a su operación de acuerdo a la infraestructura preexistente y conforme a lo señalado en el Anteproyecto Referencial</w:t>
      </w:r>
      <w:r w:rsidR="007F3D04" w:rsidRPr="00E60484">
        <w:rPr>
          <w:szCs w:val="22"/>
          <w:lang w:val="es-CL"/>
        </w:rPr>
        <w:t>.</w:t>
      </w:r>
    </w:p>
    <w:p w14:paraId="6EB012B0" w14:textId="77777777" w:rsidR="007F3D04" w:rsidRPr="00E60484" w:rsidRDefault="007F3D04" w:rsidP="007F3D04">
      <w:pPr>
        <w:pStyle w:val="Ttulo5"/>
        <w:rPr>
          <w:sz w:val="22"/>
          <w:szCs w:val="22"/>
          <w:lang w:val="es-CL"/>
        </w:rPr>
      </w:pPr>
      <w:r w:rsidRPr="00E60484">
        <w:rPr>
          <w:sz w:val="22"/>
          <w:szCs w:val="22"/>
          <w:lang w:val="es-CL"/>
        </w:rPr>
        <w:t xml:space="preserve">Servicio de gestión de la infraestructura asociada al Transporte Público </w:t>
      </w:r>
    </w:p>
    <w:p w14:paraId="010B734A" w14:textId="71E965CB" w:rsidR="00D2107F" w:rsidRPr="00E60484" w:rsidRDefault="00D2107F" w:rsidP="00D2107F">
      <w:pPr>
        <w:rPr>
          <w:szCs w:val="22"/>
          <w:lang w:val="es-CL"/>
        </w:rPr>
      </w:pPr>
      <w:r w:rsidRPr="00E60484">
        <w:rPr>
          <w:szCs w:val="22"/>
          <w:lang w:val="es-CL"/>
        </w:rPr>
        <w:t>Consiste en explotar y gestionar la infraestructura y el equipamiento asociado al Transporte Público organizando y coordinando a los operadores de transporte que sean usuarios de esta infraestructura, a través un Centro de Transporte, habilitación de vías exclusivas entre las terminales, estacionamientos de taxis, minibuses y buses de transporte público, y de mesones de atención.</w:t>
      </w:r>
    </w:p>
    <w:p w14:paraId="149F5EF8" w14:textId="77777777" w:rsidR="00654766" w:rsidRPr="00E60484" w:rsidRDefault="00654766" w:rsidP="00654766">
      <w:pPr>
        <w:pStyle w:val="Ttulo5"/>
        <w:rPr>
          <w:sz w:val="22"/>
          <w:szCs w:val="22"/>
          <w:lang w:val="es-CL"/>
        </w:rPr>
      </w:pPr>
      <w:r w:rsidRPr="00E60484">
        <w:rPr>
          <w:sz w:val="22"/>
          <w:szCs w:val="22"/>
          <w:lang w:val="es-CL"/>
        </w:rPr>
        <w:t>Servicio de Sala Cuna y Jardín Infantil</w:t>
      </w:r>
    </w:p>
    <w:p w14:paraId="7C1033C7" w14:textId="6A07846F" w:rsidR="00654766" w:rsidRPr="00E60484" w:rsidRDefault="00654766" w:rsidP="00D2107F">
      <w:pPr>
        <w:rPr>
          <w:spacing w:val="-2"/>
          <w:szCs w:val="22"/>
          <w:lang w:val="es-CL"/>
        </w:rPr>
      </w:pPr>
      <w:r w:rsidRPr="00E60484">
        <w:rPr>
          <w:szCs w:val="22"/>
          <w:lang w:val="es-CL"/>
        </w:rPr>
        <w:t xml:space="preserve">El concesionario provee del Servicio de sala cuna y jardín infantil integral para hijos(as) de funcionarios de servicios públicos y privados que realicen labores en el aeropuerto, reconocidos(as) como cargas familiares, de acuerdo a </w:t>
      </w:r>
      <w:r w:rsidRPr="00E60484">
        <w:rPr>
          <w:spacing w:val="-2"/>
          <w:szCs w:val="22"/>
          <w:lang w:val="es-CL"/>
        </w:rPr>
        <w:t xml:space="preserve">lo estipulado en la normativa vigente sobre la materia, en particular, el </w:t>
      </w:r>
      <w:r w:rsidRPr="00E60484">
        <w:rPr>
          <w:szCs w:val="22"/>
          <w:lang w:val="es-CL"/>
        </w:rPr>
        <w:t>DS N°548 de 1988 del Ministerio de Educación y los Decretos Supremos N°289 de 1989 y N°594 de 1999, ambos del MINSAL</w:t>
      </w:r>
      <w:r w:rsidRPr="00E60484">
        <w:rPr>
          <w:spacing w:val="-2"/>
          <w:szCs w:val="22"/>
          <w:lang w:val="es-CL"/>
        </w:rPr>
        <w:t>.</w:t>
      </w:r>
    </w:p>
    <w:p w14:paraId="6C6BFD58" w14:textId="77777777" w:rsidR="00654766" w:rsidRPr="00E60484" w:rsidRDefault="00654766" w:rsidP="00654766">
      <w:pPr>
        <w:pStyle w:val="Ttulo5"/>
        <w:rPr>
          <w:sz w:val="22"/>
          <w:szCs w:val="22"/>
          <w:lang w:val="es-CL"/>
        </w:rPr>
      </w:pPr>
      <w:r w:rsidRPr="00E60484">
        <w:rPr>
          <w:sz w:val="22"/>
          <w:szCs w:val="22"/>
          <w:lang w:val="es-CL"/>
        </w:rPr>
        <w:t>Áreas para servicios comerciales financieros</w:t>
      </w:r>
    </w:p>
    <w:p w14:paraId="05E30685" w14:textId="77777777" w:rsidR="00654766" w:rsidRPr="00E60484" w:rsidRDefault="00654766" w:rsidP="00654766">
      <w:pPr>
        <w:rPr>
          <w:szCs w:val="22"/>
          <w:lang w:val="es-CL"/>
        </w:rPr>
      </w:pPr>
      <w:r w:rsidRPr="00E60484">
        <w:rPr>
          <w:szCs w:val="22"/>
          <w:lang w:val="es-CL"/>
        </w:rPr>
        <w:t>El concesionario provee áreas para bancos, casas de cambio y otros servicios financieros, tanto en los Edificios Terminales de Pasajeros como en las áreas públicas exteriores de servicio dentro del Área de Concesión.</w:t>
      </w:r>
    </w:p>
    <w:p w14:paraId="6FC8E31F" w14:textId="3E04586D" w:rsidR="00483159" w:rsidRPr="00E60484" w:rsidRDefault="00483159" w:rsidP="00483159">
      <w:pPr>
        <w:pStyle w:val="Ttulo5"/>
        <w:rPr>
          <w:sz w:val="22"/>
          <w:szCs w:val="22"/>
          <w:lang w:val="es-CL"/>
        </w:rPr>
      </w:pPr>
      <w:r w:rsidRPr="00E60484">
        <w:rPr>
          <w:sz w:val="22"/>
          <w:szCs w:val="22"/>
          <w:lang w:val="es-CL"/>
        </w:rPr>
        <w:t>Servicios d</w:t>
      </w:r>
      <w:r w:rsidR="00975A11" w:rsidRPr="00E60484">
        <w:rPr>
          <w:sz w:val="22"/>
          <w:szCs w:val="22"/>
          <w:lang w:val="es-CL"/>
        </w:rPr>
        <w:t>e gestión de</w:t>
      </w:r>
      <w:r w:rsidRPr="00E60484">
        <w:rPr>
          <w:sz w:val="22"/>
          <w:szCs w:val="22"/>
          <w:lang w:val="es-CL"/>
        </w:rPr>
        <w:t xml:space="preserve"> Terminal</w:t>
      </w:r>
      <w:r w:rsidR="00975A11" w:rsidRPr="00E60484">
        <w:rPr>
          <w:sz w:val="22"/>
          <w:szCs w:val="22"/>
          <w:lang w:val="es-CL"/>
        </w:rPr>
        <w:t>es</w:t>
      </w:r>
      <w:r w:rsidRPr="00E60484">
        <w:rPr>
          <w:sz w:val="22"/>
          <w:szCs w:val="22"/>
          <w:lang w:val="es-CL"/>
        </w:rPr>
        <w:t xml:space="preserve"> de Carga</w:t>
      </w:r>
    </w:p>
    <w:p w14:paraId="08BE0FCF" w14:textId="4289FD97" w:rsidR="00483159" w:rsidRPr="00E60484" w:rsidRDefault="00483159" w:rsidP="00483159">
      <w:pPr>
        <w:rPr>
          <w:szCs w:val="22"/>
          <w:lang w:val="es-CL"/>
        </w:rPr>
      </w:pPr>
      <w:r w:rsidRPr="00E60484">
        <w:rPr>
          <w:szCs w:val="22"/>
          <w:lang w:val="es-CL"/>
        </w:rPr>
        <w:t>Consiste en la explotación de las áreas dispuestas en el Aeropuerto para la operación de los Edificios Terminales de Carga existentes, permitiendo la libre prestación de servicios de operación de carga y servicios comerciales en dichos Terminales. Este servicio se realiza en un área independiente y aislada asignada para realizar operaciones de manipulación, almacenamiento, paletizaje, enmallado, tratamiento documental</w:t>
      </w:r>
      <w:r w:rsidR="00A64E64">
        <w:rPr>
          <w:szCs w:val="22"/>
          <w:lang w:val="es-CL"/>
        </w:rPr>
        <w:t>,</w:t>
      </w:r>
      <w:r w:rsidRPr="00E60484">
        <w:rPr>
          <w:szCs w:val="22"/>
          <w:lang w:val="es-CL"/>
        </w:rPr>
        <w:t xml:space="preserve"> formalidades aduaneras y, toda gestión que asegure la transferencia de mercancías y productos.</w:t>
      </w:r>
    </w:p>
    <w:p w14:paraId="2B38816D" w14:textId="77777777" w:rsidR="00975A11" w:rsidRPr="00E60484" w:rsidRDefault="00975A11" w:rsidP="00483159">
      <w:pPr>
        <w:pStyle w:val="Ttulo5"/>
        <w:rPr>
          <w:sz w:val="22"/>
          <w:szCs w:val="22"/>
          <w:lang w:val="es-CL"/>
        </w:rPr>
      </w:pPr>
      <w:r w:rsidRPr="00E60484">
        <w:rPr>
          <w:sz w:val="22"/>
          <w:szCs w:val="22"/>
          <w:lang w:val="es-CL"/>
        </w:rPr>
        <w:lastRenderedPageBreak/>
        <w:t>Estación de Combustible Lado Aire</w:t>
      </w:r>
    </w:p>
    <w:p w14:paraId="2F2F37A7" w14:textId="387EBAAA" w:rsidR="00975A11" w:rsidRPr="00E60484" w:rsidRDefault="00975A11" w:rsidP="00975A11">
      <w:pPr>
        <w:rPr>
          <w:szCs w:val="22"/>
          <w:lang w:val="es-CL"/>
        </w:rPr>
      </w:pPr>
      <w:r w:rsidRPr="00E60484">
        <w:rPr>
          <w:szCs w:val="22"/>
          <w:lang w:val="es-CL"/>
        </w:rPr>
        <w:t>Consiste en explotar una Estación de Combustible en el Lado Aire para los vehículos terrestres autorizados para transitar en Plataforma.</w:t>
      </w:r>
    </w:p>
    <w:p w14:paraId="34FF6233" w14:textId="77777777" w:rsidR="00483159" w:rsidRPr="00E60484" w:rsidRDefault="00483159" w:rsidP="00483159">
      <w:pPr>
        <w:pStyle w:val="Ttulo4"/>
        <w:rPr>
          <w:rFonts w:cs="Arial"/>
          <w:sz w:val="22"/>
          <w:szCs w:val="22"/>
          <w:lang w:val="es-CL"/>
        </w:rPr>
      </w:pPr>
      <w:bookmarkStart w:id="26" w:name="_Toc419110807"/>
      <w:bookmarkStart w:id="27" w:name="_Toc421273349"/>
      <w:r w:rsidRPr="00E60484">
        <w:rPr>
          <w:rFonts w:cs="Arial"/>
          <w:sz w:val="22"/>
          <w:szCs w:val="22"/>
          <w:lang w:val="es-CL"/>
        </w:rPr>
        <w:t>Servicios no aeronáuticos, comerciales facultativos</w:t>
      </w:r>
      <w:bookmarkEnd w:id="26"/>
      <w:bookmarkEnd w:id="27"/>
    </w:p>
    <w:p w14:paraId="44671D89" w14:textId="2427D02C" w:rsidR="00483159" w:rsidRPr="00E60484" w:rsidRDefault="00483159" w:rsidP="00483159">
      <w:pPr>
        <w:rPr>
          <w:szCs w:val="22"/>
          <w:lang w:val="es-CL"/>
        </w:rPr>
      </w:pPr>
      <w:r w:rsidRPr="00E60484">
        <w:rPr>
          <w:szCs w:val="22"/>
          <w:lang w:val="es-CL"/>
        </w:rPr>
        <w:t xml:space="preserve">Consiste en la prestación de diversos servicios </w:t>
      </w:r>
      <w:r w:rsidR="00975A11" w:rsidRPr="00E60484">
        <w:rPr>
          <w:szCs w:val="22"/>
          <w:lang w:val="es-CL"/>
        </w:rPr>
        <w:t>que está autorizado a prestar, sin ser obligatorios, durante todo el período de explotación, tales como</w:t>
      </w:r>
      <w:r w:rsidRPr="00E60484">
        <w:rPr>
          <w:szCs w:val="22"/>
          <w:lang w:val="es-CL"/>
        </w:rPr>
        <w:t>: áreas para locales comerciales, propaganda y publicidad, servicio de custodia, sellado y embalaje de equipaje, servicios para pasajeros de primera clase, custodia de vehículos, áreas para oficinas en general, hotel, entre otros.</w:t>
      </w:r>
    </w:p>
    <w:p w14:paraId="42E4F6E6" w14:textId="77777777" w:rsidR="00483159" w:rsidRPr="00E60484" w:rsidRDefault="00483159" w:rsidP="00483159">
      <w:pPr>
        <w:pStyle w:val="Ttulo5"/>
        <w:rPr>
          <w:sz w:val="22"/>
          <w:szCs w:val="22"/>
          <w:lang w:val="es-CL"/>
        </w:rPr>
      </w:pPr>
      <w:r w:rsidRPr="00E60484">
        <w:rPr>
          <w:sz w:val="22"/>
          <w:szCs w:val="22"/>
          <w:lang w:val="es-CL"/>
        </w:rPr>
        <w:t>Áreas para locales comerciales</w:t>
      </w:r>
    </w:p>
    <w:p w14:paraId="64E09F22" w14:textId="7682AB83" w:rsidR="00483159" w:rsidRPr="00E60484" w:rsidRDefault="00483159" w:rsidP="00483159">
      <w:pPr>
        <w:rPr>
          <w:szCs w:val="22"/>
          <w:lang w:val="es-CL"/>
        </w:rPr>
      </w:pPr>
      <w:r w:rsidRPr="00E60484">
        <w:rPr>
          <w:szCs w:val="22"/>
          <w:lang w:val="es-CL"/>
        </w:rPr>
        <w:t>El concesionario provee lugares habilitados para la instalación de locales comerciales con el objeto de vender bienes de consumo, souvenir</w:t>
      </w:r>
      <w:r w:rsidR="000A6589" w:rsidRPr="00E60484">
        <w:rPr>
          <w:szCs w:val="22"/>
          <w:lang w:val="es-CL"/>
        </w:rPr>
        <w:t>s</w:t>
      </w:r>
      <w:r w:rsidRPr="00E60484">
        <w:rPr>
          <w:szCs w:val="22"/>
          <w:lang w:val="es-CL"/>
        </w:rPr>
        <w:t>, servicios de hotelería y turismo, artículos de bazar, ventas de periódicos y revistas, etc.</w:t>
      </w:r>
    </w:p>
    <w:p w14:paraId="58269492" w14:textId="77777777" w:rsidR="00483159" w:rsidRPr="00E60484" w:rsidRDefault="00483159" w:rsidP="00483159">
      <w:pPr>
        <w:pStyle w:val="Ttulo5"/>
        <w:rPr>
          <w:sz w:val="22"/>
          <w:szCs w:val="22"/>
          <w:lang w:val="es-CL"/>
        </w:rPr>
      </w:pPr>
      <w:r w:rsidRPr="00E60484">
        <w:rPr>
          <w:sz w:val="22"/>
          <w:szCs w:val="22"/>
          <w:lang w:val="es-CL"/>
        </w:rPr>
        <w:t>Áreas para publicidad y propaganda</w:t>
      </w:r>
    </w:p>
    <w:p w14:paraId="5B1E9415" w14:textId="77777777" w:rsidR="00483159" w:rsidRPr="00E60484" w:rsidRDefault="00483159" w:rsidP="00483159">
      <w:pPr>
        <w:rPr>
          <w:szCs w:val="22"/>
          <w:lang w:val="es-CL"/>
        </w:rPr>
      </w:pPr>
      <w:r w:rsidRPr="00E60484">
        <w:rPr>
          <w:szCs w:val="22"/>
          <w:lang w:val="es-CL"/>
        </w:rPr>
        <w:t>El concesionario provee áreas para la instalación de publicidad y propaganda de todo tipo, excepto de contenido político.</w:t>
      </w:r>
    </w:p>
    <w:p w14:paraId="3F23CAD0" w14:textId="77777777" w:rsidR="00483159" w:rsidRPr="00E60484" w:rsidRDefault="00483159" w:rsidP="00483159">
      <w:pPr>
        <w:pStyle w:val="Ttulo5"/>
        <w:rPr>
          <w:sz w:val="22"/>
          <w:szCs w:val="22"/>
          <w:lang w:val="es-CL"/>
        </w:rPr>
      </w:pPr>
      <w:r w:rsidRPr="00E60484">
        <w:rPr>
          <w:sz w:val="22"/>
          <w:szCs w:val="22"/>
          <w:lang w:val="es-CL"/>
        </w:rPr>
        <w:t>Servicios de custodia, sellado y embalaje de equipaje</w:t>
      </w:r>
    </w:p>
    <w:p w14:paraId="5B285797" w14:textId="0FCF7D98" w:rsidR="00483159" w:rsidRPr="00E60484" w:rsidRDefault="00483159" w:rsidP="00483159">
      <w:pPr>
        <w:rPr>
          <w:szCs w:val="22"/>
          <w:lang w:val="es-CL"/>
        </w:rPr>
      </w:pPr>
      <w:r w:rsidRPr="00E60484">
        <w:rPr>
          <w:szCs w:val="22"/>
          <w:lang w:val="es-CL"/>
        </w:rPr>
        <w:t>Servicio destinado al tratamiento en los términos del</w:t>
      </w:r>
      <w:r w:rsidR="00526F44">
        <w:rPr>
          <w:szCs w:val="22"/>
          <w:lang w:val="es-CL"/>
        </w:rPr>
        <w:t xml:space="preserve"> embalaje</w:t>
      </w:r>
      <w:r w:rsidRPr="00E60484">
        <w:rPr>
          <w:szCs w:val="22"/>
          <w:lang w:val="es-CL"/>
        </w:rPr>
        <w:t xml:space="preserve"> del equipaje que circula por el Aeropuerto siendo su necesidad decisión del pasajero.</w:t>
      </w:r>
    </w:p>
    <w:p w14:paraId="35B52761" w14:textId="77777777" w:rsidR="00483159" w:rsidRPr="00E60484" w:rsidRDefault="00483159" w:rsidP="00483159">
      <w:pPr>
        <w:pStyle w:val="Ttulo5"/>
        <w:rPr>
          <w:sz w:val="22"/>
          <w:szCs w:val="22"/>
          <w:lang w:val="es-CL"/>
        </w:rPr>
      </w:pPr>
      <w:r w:rsidRPr="00E60484">
        <w:rPr>
          <w:sz w:val="22"/>
          <w:szCs w:val="22"/>
          <w:lang w:val="es-CL"/>
        </w:rPr>
        <w:t>Servicios de pasajeros de primera clase y ejecutivos</w:t>
      </w:r>
    </w:p>
    <w:p w14:paraId="01B480D2" w14:textId="77777777" w:rsidR="00483159" w:rsidRPr="00E60484" w:rsidRDefault="00483159" w:rsidP="00483159">
      <w:pPr>
        <w:rPr>
          <w:szCs w:val="22"/>
          <w:lang w:val="es-CL"/>
        </w:rPr>
      </w:pPr>
      <w:r w:rsidRPr="00E60484">
        <w:rPr>
          <w:szCs w:val="22"/>
          <w:lang w:val="es-CL"/>
        </w:rPr>
        <w:t>Áreas destinadas a la atención de pasajeros de Primera Clase y Ejecutivos tales como: Salones VIP, Salas de Conferencia, Salas de Trabajo Personal, etc.</w:t>
      </w:r>
    </w:p>
    <w:p w14:paraId="5849F6EB" w14:textId="77777777" w:rsidR="00483159" w:rsidRPr="00E60484" w:rsidRDefault="00483159" w:rsidP="00483159">
      <w:pPr>
        <w:pStyle w:val="Ttulo5"/>
        <w:rPr>
          <w:sz w:val="22"/>
          <w:szCs w:val="22"/>
          <w:lang w:val="es-CL"/>
        </w:rPr>
      </w:pPr>
      <w:r w:rsidRPr="00E60484">
        <w:rPr>
          <w:sz w:val="22"/>
          <w:szCs w:val="22"/>
          <w:lang w:val="es-CL"/>
        </w:rPr>
        <w:t>Oficinas en general</w:t>
      </w:r>
    </w:p>
    <w:p w14:paraId="2892823E" w14:textId="4925CC3C" w:rsidR="00483159" w:rsidRPr="00E60484" w:rsidRDefault="00483159" w:rsidP="00483159">
      <w:pPr>
        <w:rPr>
          <w:szCs w:val="22"/>
          <w:lang w:val="es-CL"/>
        </w:rPr>
      </w:pPr>
      <w:r w:rsidRPr="00E60484">
        <w:rPr>
          <w:szCs w:val="22"/>
          <w:lang w:val="es-CL"/>
        </w:rPr>
        <w:t>El concesionario provee áreas con características de oficina destinada a aquellos interesados en ubicarse de forma permanente en el Aeropuerto</w:t>
      </w:r>
      <w:r w:rsidR="0088455D" w:rsidRPr="00E60484">
        <w:rPr>
          <w:szCs w:val="22"/>
          <w:lang w:val="es-CL"/>
        </w:rPr>
        <w:t>.</w:t>
      </w:r>
    </w:p>
    <w:p w14:paraId="2669EFEB" w14:textId="38563C43" w:rsidR="0088455D" w:rsidRPr="00E60484" w:rsidRDefault="0088455D" w:rsidP="0088455D">
      <w:pPr>
        <w:pStyle w:val="Ttulo5"/>
        <w:rPr>
          <w:sz w:val="22"/>
          <w:szCs w:val="22"/>
          <w:lang w:val="es-CL"/>
        </w:rPr>
      </w:pPr>
      <w:r w:rsidRPr="00E60484">
        <w:rPr>
          <w:sz w:val="22"/>
          <w:szCs w:val="22"/>
          <w:lang w:val="es-CL"/>
        </w:rPr>
        <w:t>Servicios Higiénicos con Ducha</w:t>
      </w:r>
    </w:p>
    <w:p w14:paraId="3BE840F0" w14:textId="579C3050" w:rsidR="0088455D" w:rsidRPr="00E60484" w:rsidRDefault="0088455D" w:rsidP="0088455D">
      <w:pPr>
        <w:rPr>
          <w:spacing w:val="-2"/>
          <w:szCs w:val="22"/>
          <w:lang w:val="es-CL"/>
        </w:rPr>
      </w:pPr>
      <w:r w:rsidRPr="00E60484">
        <w:rPr>
          <w:szCs w:val="22"/>
          <w:lang w:val="es-CL"/>
        </w:rPr>
        <w:t xml:space="preserve">Consiste en habilitar y </w:t>
      </w:r>
      <w:r w:rsidRPr="00E60484">
        <w:rPr>
          <w:spacing w:val="-2"/>
          <w:szCs w:val="22"/>
          <w:lang w:val="es-CL"/>
        </w:rPr>
        <w:t>explotar las áreas para servicios higiénicos con duchas en el Nuevo Edificio Terminal de Pasajeros.</w:t>
      </w:r>
    </w:p>
    <w:p w14:paraId="0D71952D" w14:textId="77777777" w:rsidR="0088455D" w:rsidRPr="00E60484" w:rsidRDefault="0088455D" w:rsidP="0088455D">
      <w:pPr>
        <w:pStyle w:val="Ttulo5"/>
        <w:rPr>
          <w:sz w:val="22"/>
          <w:szCs w:val="22"/>
          <w:lang w:val="es-CL"/>
        </w:rPr>
      </w:pPr>
      <w:r w:rsidRPr="00E60484">
        <w:rPr>
          <w:sz w:val="22"/>
          <w:szCs w:val="22"/>
          <w:lang w:val="es-CL"/>
        </w:rPr>
        <w:t>Áreas para Exposiciones, Servicios y Retail en Plaza Central</w:t>
      </w:r>
    </w:p>
    <w:p w14:paraId="1DF65A16" w14:textId="7EFDED0A" w:rsidR="0088455D" w:rsidRPr="00E60484" w:rsidRDefault="0088455D" w:rsidP="0088455D">
      <w:pPr>
        <w:rPr>
          <w:szCs w:val="22"/>
          <w:lang w:val="es-CL"/>
        </w:rPr>
      </w:pPr>
      <w:r w:rsidRPr="00E60484">
        <w:rPr>
          <w:szCs w:val="22"/>
          <w:lang w:val="es-CL"/>
        </w:rPr>
        <w:t xml:space="preserve">Consiste en explotar las áreas para exposiciones, servicios y </w:t>
      </w:r>
      <w:r w:rsidRPr="00E60484">
        <w:rPr>
          <w:i/>
          <w:szCs w:val="22"/>
          <w:lang w:val="es-CL"/>
        </w:rPr>
        <w:t>retail</w:t>
      </w:r>
      <w:r w:rsidRPr="00E60484">
        <w:rPr>
          <w:szCs w:val="22"/>
          <w:lang w:val="es-CL"/>
        </w:rPr>
        <w:t xml:space="preserve"> indicadas en el Anteproyecto Referencial.</w:t>
      </w:r>
    </w:p>
    <w:p w14:paraId="0BD58959" w14:textId="77777777" w:rsidR="0088455D" w:rsidRPr="00E60484" w:rsidRDefault="0088455D" w:rsidP="0088455D">
      <w:pPr>
        <w:pStyle w:val="Ttulo5"/>
        <w:rPr>
          <w:sz w:val="22"/>
          <w:szCs w:val="22"/>
          <w:lang w:val="es-CL"/>
        </w:rPr>
      </w:pPr>
      <w:r w:rsidRPr="00E60484">
        <w:rPr>
          <w:sz w:val="22"/>
          <w:szCs w:val="22"/>
          <w:lang w:val="es-CL"/>
        </w:rPr>
        <w:lastRenderedPageBreak/>
        <w:t>Área de Desarrollo Inmobiliario</w:t>
      </w:r>
    </w:p>
    <w:p w14:paraId="6287636B" w14:textId="30AE3857" w:rsidR="0088455D" w:rsidRPr="00E60484" w:rsidRDefault="0088455D" w:rsidP="0088455D">
      <w:pPr>
        <w:rPr>
          <w:szCs w:val="22"/>
          <w:lang w:val="es-CL"/>
        </w:rPr>
      </w:pPr>
      <w:r w:rsidRPr="00E60484">
        <w:rPr>
          <w:szCs w:val="22"/>
          <w:lang w:val="es-CL"/>
        </w:rPr>
        <w:t>Consiste en explotar el Área de Desarrollo Inmobiliario indicada en el Anteproyecto Referencial entregado, siempre y cuando los proyectos respectivos sean compatibles con la actividad aeroportuaria y complementarios con las operaciones del aeropuerto.</w:t>
      </w:r>
    </w:p>
    <w:p w14:paraId="08481293" w14:textId="77777777" w:rsidR="0088455D" w:rsidRPr="00E60484" w:rsidRDefault="0088455D" w:rsidP="0088455D">
      <w:pPr>
        <w:pStyle w:val="Ttulo5"/>
        <w:rPr>
          <w:sz w:val="22"/>
          <w:szCs w:val="22"/>
          <w:lang w:val="es-CL"/>
        </w:rPr>
      </w:pPr>
      <w:r w:rsidRPr="00E60484">
        <w:rPr>
          <w:sz w:val="22"/>
          <w:szCs w:val="22"/>
          <w:lang w:val="es-CL"/>
        </w:rPr>
        <w:t>Áreas de Descanso</w:t>
      </w:r>
    </w:p>
    <w:p w14:paraId="26B4268B" w14:textId="5367F446" w:rsidR="0088455D" w:rsidRPr="00E60484" w:rsidRDefault="0088455D" w:rsidP="0088455D">
      <w:pPr>
        <w:rPr>
          <w:szCs w:val="22"/>
          <w:lang w:val="es-CL"/>
        </w:rPr>
      </w:pPr>
      <w:r w:rsidRPr="00E60484">
        <w:rPr>
          <w:szCs w:val="22"/>
          <w:lang w:val="es-CL"/>
        </w:rPr>
        <w:t>Consiste en explotar áreas en el Nuevo Edificio Terminal para el descanso de pasajeros con conexiones de vuelos que impliquen largas estadías en el Aeropuerto</w:t>
      </w:r>
      <w:r w:rsidR="00037FD1" w:rsidRPr="00E60484">
        <w:rPr>
          <w:szCs w:val="22"/>
          <w:lang w:val="es-CL"/>
        </w:rPr>
        <w:t>.</w:t>
      </w:r>
    </w:p>
    <w:p w14:paraId="7F252B27" w14:textId="77777777" w:rsidR="00483159" w:rsidRPr="00E60484" w:rsidRDefault="00483159" w:rsidP="00483159">
      <w:pPr>
        <w:pStyle w:val="Ttulo3"/>
        <w:rPr>
          <w:rFonts w:cs="Arial"/>
          <w:sz w:val="22"/>
          <w:szCs w:val="22"/>
          <w:lang w:val="es-CL" w:eastAsia="es-CL"/>
        </w:rPr>
      </w:pPr>
      <w:bookmarkStart w:id="28" w:name="_Toc419110808"/>
      <w:bookmarkStart w:id="29" w:name="_Toc421273350"/>
      <w:r w:rsidRPr="00E60484">
        <w:rPr>
          <w:rFonts w:cs="Arial"/>
          <w:sz w:val="22"/>
          <w:szCs w:val="22"/>
          <w:lang w:val="es-CL" w:eastAsia="es-CL"/>
        </w:rPr>
        <w:t>Encargados y responsables</w:t>
      </w:r>
      <w:bookmarkEnd w:id="28"/>
      <w:bookmarkEnd w:id="29"/>
    </w:p>
    <w:p w14:paraId="4FF58382" w14:textId="6D42ED05" w:rsidR="00483159" w:rsidRPr="00E60484" w:rsidRDefault="00483159" w:rsidP="00483159">
      <w:pPr>
        <w:rPr>
          <w:szCs w:val="22"/>
          <w:lang w:val="es-CL" w:eastAsia="es-CL"/>
        </w:rPr>
      </w:pPr>
      <w:r w:rsidRPr="00E60484">
        <w:rPr>
          <w:szCs w:val="22"/>
          <w:lang w:val="es-CL" w:eastAsia="es-CL"/>
        </w:rPr>
        <w:t xml:space="preserve">El concesionario administra el área de la concesión bajo su responsabilidad, estableciendo una organización cuya estructura podría cambiar a medida que las necesidades lo indiquen. No </w:t>
      </w:r>
      <w:r w:rsidR="00F278DF">
        <w:rPr>
          <w:szCs w:val="22"/>
          <w:lang w:val="es-CL" w:eastAsia="es-CL"/>
        </w:rPr>
        <w:t>obstante</w:t>
      </w:r>
      <w:r w:rsidRPr="00E60484">
        <w:rPr>
          <w:szCs w:val="22"/>
          <w:lang w:val="es-CL" w:eastAsia="es-CL"/>
        </w:rPr>
        <w:t xml:space="preserve"> </w:t>
      </w:r>
      <w:r w:rsidR="00B832D3">
        <w:rPr>
          <w:szCs w:val="22"/>
          <w:lang w:val="es-CL" w:eastAsia="es-CL"/>
        </w:rPr>
        <w:t xml:space="preserve">a </w:t>
      </w:r>
      <w:r w:rsidRPr="00E60484">
        <w:rPr>
          <w:szCs w:val="22"/>
          <w:lang w:val="es-CL" w:eastAsia="es-CL"/>
        </w:rPr>
        <w:t>lo anterior, la estructura actual de la organización y operación del área concesionada se ha estructurado en cinco Gerencias que responderán al Gerente General:</w:t>
      </w:r>
    </w:p>
    <w:p w14:paraId="3F74AA31" w14:textId="77777777" w:rsidR="00F278DF" w:rsidRPr="000645E3" w:rsidRDefault="00F278DF" w:rsidP="00F278DF">
      <w:pPr>
        <w:pStyle w:val="Prrafodelista"/>
        <w:numPr>
          <w:ilvl w:val="0"/>
          <w:numId w:val="45"/>
        </w:numPr>
        <w:rPr>
          <w:szCs w:val="22"/>
          <w:lang w:val="es-CL" w:eastAsia="es-CL"/>
        </w:rPr>
      </w:pPr>
      <w:r w:rsidRPr="000645E3">
        <w:rPr>
          <w:szCs w:val="22"/>
          <w:lang w:val="es-CL" w:eastAsia="es-CL"/>
        </w:rPr>
        <w:t>Gerencia Operación y Mantenimiento</w:t>
      </w:r>
    </w:p>
    <w:p w14:paraId="79B1E33A" w14:textId="77777777" w:rsidR="00F278DF" w:rsidRPr="000645E3" w:rsidRDefault="00F278DF" w:rsidP="00F278DF">
      <w:pPr>
        <w:pStyle w:val="Prrafodelista"/>
        <w:numPr>
          <w:ilvl w:val="0"/>
          <w:numId w:val="45"/>
        </w:numPr>
        <w:rPr>
          <w:szCs w:val="22"/>
          <w:lang w:val="es-CL" w:eastAsia="es-CL"/>
        </w:rPr>
      </w:pPr>
      <w:r w:rsidRPr="000645E3">
        <w:rPr>
          <w:szCs w:val="22"/>
          <w:lang w:val="es-CL" w:eastAsia="es-CL"/>
        </w:rPr>
        <w:t>Gerencia de Relaciones Institucionales y Calidad</w:t>
      </w:r>
    </w:p>
    <w:p w14:paraId="38672893" w14:textId="77777777" w:rsidR="00F278DF" w:rsidRPr="000645E3" w:rsidRDefault="00F278DF" w:rsidP="00F278DF">
      <w:pPr>
        <w:pStyle w:val="Prrafodelista"/>
        <w:numPr>
          <w:ilvl w:val="0"/>
          <w:numId w:val="45"/>
        </w:numPr>
        <w:rPr>
          <w:szCs w:val="22"/>
          <w:lang w:val="es-CL" w:eastAsia="es-CL"/>
        </w:rPr>
      </w:pPr>
      <w:r w:rsidRPr="000645E3">
        <w:rPr>
          <w:szCs w:val="22"/>
          <w:lang w:val="es-CL" w:eastAsia="es-CL"/>
        </w:rPr>
        <w:t>Gerencia Comercial</w:t>
      </w:r>
    </w:p>
    <w:p w14:paraId="688C56A8" w14:textId="77777777" w:rsidR="00F278DF" w:rsidRPr="000645E3" w:rsidRDefault="00F278DF" w:rsidP="00F278DF">
      <w:pPr>
        <w:pStyle w:val="Prrafodelista"/>
        <w:numPr>
          <w:ilvl w:val="0"/>
          <w:numId w:val="45"/>
        </w:numPr>
        <w:rPr>
          <w:szCs w:val="22"/>
          <w:lang w:val="es-CL" w:eastAsia="es-CL"/>
        </w:rPr>
      </w:pPr>
      <w:r w:rsidRPr="000645E3">
        <w:rPr>
          <w:szCs w:val="22"/>
          <w:lang w:val="es-CL" w:eastAsia="es-CL"/>
        </w:rPr>
        <w:t>Administración y finanzas</w:t>
      </w:r>
    </w:p>
    <w:p w14:paraId="6AE56144" w14:textId="7466C5D8" w:rsidR="00F278DF" w:rsidRDefault="00F278DF" w:rsidP="00F278DF">
      <w:pPr>
        <w:pStyle w:val="Prrafodelista"/>
        <w:numPr>
          <w:ilvl w:val="0"/>
          <w:numId w:val="45"/>
        </w:numPr>
        <w:rPr>
          <w:szCs w:val="22"/>
          <w:lang w:val="es-CL" w:eastAsia="es-CL"/>
        </w:rPr>
      </w:pPr>
      <w:r w:rsidRPr="000645E3">
        <w:rPr>
          <w:szCs w:val="22"/>
          <w:lang w:val="es-CL" w:eastAsia="es-CL"/>
        </w:rPr>
        <w:t>Gerencia Técnica.</w:t>
      </w:r>
    </w:p>
    <w:p w14:paraId="25C0D2C0" w14:textId="0EAA4DF0" w:rsidR="00F278DF" w:rsidRDefault="00F278DF" w:rsidP="00F278DF">
      <w:pPr>
        <w:rPr>
          <w:szCs w:val="22"/>
          <w:lang w:val="es-CL" w:eastAsia="es-CL"/>
        </w:rPr>
      </w:pPr>
      <w:r w:rsidRPr="0083739E">
        <w:rPr>
          <w:rFonts w:eastAsia="Arial"/>
          <w:b/>
          <w:noProof/>
          <w:szCs w:val="22"/>
          <w:lang w:val="es-CL" w:eastAsia="es-CL"/>
        </w:rPr>
        <w:drawing>
          <wp:inline distT="0" distB="0" distL="0" distR="0" wp14:anchorId="367CA3F7" wp14:editId="60155D03">
            <wp:extent cx="5972810" cy="2927493"/>
            <wp:effectExtent l="0" t="0" r="0" b="6350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3BAC625" w14:textId="38171CAF" w:rsidR="00F278DF" w:rsidRDefault="00F278DF" w:rsidP="00F278DF">
      <w:pPr>
        <w:rPr>
          <w:szCs w:val="22"/>
          <w:lang w:val="es-CL" w:eastAsia="es-CL"/>
        </w:rPr>
      </w:pPr>
    </w:p>
    <w:p w14:paraId="69B44375" w14:textId="6D53F464" w:rsidR="00F278DF" w:rsidRDefault="00F278DF" w:rsidP="00F278DF">
      <w:pPr>
        <w:rPr>
          <w:szCs w:val="22"/>
          <w:lang w:val="es-CL" w:eastAsia="es-CL"/>
        </w:rPr>
      </w:pPr>
    </w:p>
    <w:p w14:paraId="48D38302" w14:textId="77777777" w:rsidR="00F278DF" w:rsidRDefault="00F278DF" w:rsidP="00F278DF">
      <w:pPr>
        <w:rPr>
          <w:szCs w:val="22"/>
          <w:lang w:val="es-CL" w:eastAsia="es-CL"/>
        </w:rPr>
      </w:pPr>
    </w:p>
    <w:p w14:paraId="673FC34E" w14:textId="16F13D70" w:rsidR="00F278DF" w:rsidRPr="00F278DF" w:rsidRDefault="00F278DF" w:rsidP="00F278DF">
      <w:pPr>
        <w:rPr>
          <w:szCs w:val="22"/>
          <w:lang w:val="es-CL" w:eastAsia="es-CL"/>
        </w:rPr>
      </w:pPr>
      <w:r w:rsidRPr="000645E3">
        <w:rPr>
          <w:szCs w:val="22"/>
          <w:lang w:val="es-CL" w:eastAsia="es-CL"/>
        </w:rPr>
        <w:lastRenderedPageBreak/>
        <w:t>En los siguientes puntos se describe la orga</w:t>
      </w:r>
      <w:r>
        <w:rPr>
          <w:szCs w:val="22"/>
          <w:lang w:val="es-CL" w:eastAsia="es-CL"/>
        </w:rPr>
        <w:t xml:space="preserve">nización, responsables y cargos </w:t>
      </w:r>
      <w:r w:rsidRPr="000645E3">
        <w:rPr>
          <w:szCs w:val="22"/>
          <w:lang w:val="es-CL" w:eastAsia="es-CL"/>
        </w:rPr>
        <w:t>que permiten garantizar una efectiva gestión ambiental y territorial de acuerdo al Plan de Manejo Ambiental y Territorial presentado en este documento.</w:t>
      </w:r>
    </w:p>
    <w:p w14:paraId="33D27F7C" w14:textId="7F6B3491" w:rsidR="00483159" w:rsidRPr="00CC6C1F" w:rsidRDefault="00483159" w:rsidP="00483159">
      <w:pPr>
        <w:pStyle w:val="Ttulo4"/>
        <w:rPr>
          <w:rFonts w:cs="Arial"/>
          <w:sz w:val="22"/>
          <w:szCs w:val="22"/>
          <w:lang w:val="es-CL" w:eastAsia="es-CL"/>
        </w:rPr>
      </w:pPr>
      <w:bookmarkStart w:id="30" w:name="_Toc419110809"/>
      <w:bookmarkStart w:id="31" w:name="_Toc421273351"/>
      <w:r w:rsidRPr="00CC6C1F">
        <w:rPr>
          <w:rFonts w:cs="Arial"/>
          <w:sz w:val="22"/>
          <w:szCs w:val="22"/>
          <w:lang w:val="es-CL" w:eastAsia="es-CL"/>
        </w:rPr>
        <w:t>Junta Directiva</w:t>
      </w:r>
      <w:bookmarkEnd w:id="30"/>
      <w:bookmarkEnd w:id="31"/>
    </w:p>
    <w:p w14:paraId="2D7195B5" w14:textId="77777777" w:rsidR="00483159" w:rsidRPr="00CC6C1F" w:rsidRDefault="00483159" w:rsidP="00483159">
      <w:pPr>
        <w:rPr>
          <w:szCs w:val="22"/>
          <w:lang w:val="es-CL" w:eastAsia="es-CL"/>
        </w:rPr>
      </w:pPr>
      <w:r w:rsidRPr="00CC6C1F">
        <w:rPr>
          <w:szCs w:val="22"/>
          <w:lang w:val="es-CL" w:eastAsia="es-CL"/>
        </w:rPr>
        <w:t>Organismo que rige el funcionamiento del Concesionario, elabora y dispone la aplicación de las políticas de la empresa y verifica el cumplimiento de las metas establecidas para el Consorcio. Está formada por 6 Directores y 1 Presidente del Directorio.</w:t>
      </w:r>
    </w:p>
    <w:p w14:paraId="79891C8A" w14:textId="77777777" w:rsidR="00483159" w:rsidRPr="00CC6C1F" w:rsidRDefault="00483159" w:rsidP="00483159">
      <w:pPr>
        <w:pStyle w:val="Ttulo4"/>
        <w:rPr>
          <w:rFonts w:cs="Arial"/>
          <w:sz w:val="22"/>
          <w:szCs w:val="22"/>
          <w:lang w:val="es-CL" w:eastAsia="es-CL"/>
        </w:rPr>
      </w:pPr>
      <w:bookmarkStart w:id="32" w:name="_Toc419110810"/>
      <w:bookmarkStart w:id="33" w:name="_Toc421273352"/>
      <w:r w:rsidRPr="00CC6C1F">
        <w:rPr>
          <w:rFonts w:cs="Arial"/>
          <w:sz w:val="22"/>
          <w:szCs w:val="22"/>
          <w:lang w:val="es-CL" w:eastAsia="es-CL"/>
        </w:rPr>
        <w:t>Gerente General</w:t>
      </w:r>
      <w:bookmarkEnd w:id="32"/>
      <w:bookmarkEnd w:id="33"/>
    </w:p>
    <w:p w14:paraId="1C18C788" w14:textId="191F20E8" w:rsidR="00483159" w:rsidRPr="00CC6C1F" w:rsidRDefault="00483159" w:rsidP="00483159">
      <w:pPr>
        <w:rPr>
          <w:szCs w:val="22"/>
          <w:lang w:val="es-CL" w:eastAsia="es-CL"/>
        </w:rPr>
      </w:pPr>
      <w:r w:rsidRPr="00CC6C1F">
        <w:rPr>
          <w:szCs w:val="22"/>
          <w:lang w:val="es-CL" w:eastAsia="es-CL"/>
        </w:rPr>
        <w:t xml:space="preserve">Es responsable de lograr las metas y disposiciones establecidas por el Directorio para alcanzar los objetivos de la Empresa. </w:t>
      </w:r>
      <w:r w:rsidRPr="00CC6C1F">
        <w:rPr>
          <w:color w:val="000000"/>
          <w:szCs w:val="22"/>
          <w:lang w:val="es-CL"/>
        </w:rPr>
        <w:t xml:space="preserve">La </w:t>
      </w:r>
      <w:r w:rsidRPr="00CC6C1F">
        <w:rPr>
          <w:szCs w:val="22"/>
          <w:lang w:val="es-CL"/>
        </w:rPr>
        <w:t>responsabilidad</w:t>
      </w:r>
      <w:r w:rsidRPr="00CC6C1F">
        <w:rPr>
          <w:color w:val="000000"/>
          <w:szCs w:val="22"/>
          <w:lang w:val="es-CL"/>
        </w:rPr>
        <w:t xml:space="preserve"> clave de este puesto es la administración general de la Concesión. </w:t>
      </w:r>
      <w:r w:rsidRPr="00CC6C1F">
        <w:rPr>
          <w:szCs w:val="22"/>
          <w:lang w:val="es-CL"/>
        </w:rPr>
        <w:t>Esto</w:t>
      </w:r>
      <w:r w:rsidRPr="00CC6C1F">
        <w:rPr>
          <w:color w:val="000000"/>
          <w:szCs w:val="22"/>
          <w:lang w:val="es-CL"/>
        </w:rPr>
        <w:t xml:space="preserve"> </w:t>
      </w:r>
      <w:r w:rsidR="00A64E64" w:rsidRPr="00CC6C1F">
        <w:rPr>
          <w:color w:val="000000"/>
          <w:szCs w:val="22"/>
          <w:lang w:val="es-CL"/>
        </w:rPr>
        <w:t>incluye</w:t>
      </w:r>
      <w:r w:rsidRPr="00CC6C1F">
        <w:rPr>
          <w:color w:val="000000"/>
          <w:szCs w:val="22"/>
          <w:lang w:val="es-CL"/>
        </w:rPr>
        <w:t xml:space="preserve">: Ser responsable ante el Directorio de la planificación a corto y largo plazo de la Concesión y del desarrollo de negocios de la Sociedad Concesionaria. </w:t>
      </w:r>
      <w:r w:rsidRPr="00CC6C1F">
        <w:rPr>
          <w:szCs w:val="22"/>
          <w:lang w:val="es-CL"/>
        </w:rPr>
        <w:t>Ser responsable de la comunicación y coordinación con el MOP y otros ministerios y autoridades de gobierno que tengan participación en la Concesión</w:t>
      </w:r>
    </w:p>
    <w:p w14:paraId="7DAB675F" w14:textId="77777777" w:rsidR="00483159" w:rsidRPr="00CC6C1F" w:rsidRDefault="00483159" w:rsidP="00483159">
      <w:pPr>
        <w:pStyle w:val="Ttulo4"/>
        <w:rPr>
          <w:rFonts w:cs="Arial"/>
          <w:sz w:val="22"/>
          <w:szCs w:val="22"/>
          <w:lang w:val="es-CL" w:eastAsia="es-CL"/>
        </w:rPr>
      </w:pPr>
      <w:bookmarkStart w:id="34" w:name="_Toc419110811"/>
      <w:bookmarkStart w:id="35" w:name="_Toc421273353"/>
      <w:r w:rsidRPr="00CC6C1F">
        <w:rPr>
          <w:rFonts w:cs="Arial"/>
          <w:sz w:val="22"/>
          <w:szCs w:val="22"/>
          <w:lang w:val="es-CL" w:eastAsia="es-CL"/>
        </w:rPr>
        <w:t>Gerente de Operaciones</w:t>
      </w:r>
      <w:bookmarkEnd w:id="34"/>
      <w:bookmarkEnd w:id="35"/>
    </w:p>
    <w:p w14:paraId="33A9A5D8" w14:textId="5A3E185B" w:rsidR="00483159" w:rsidRPr="00CC6C1F" w:rsidRDefault="00483159" w:rsidP="00483159">
      <w:pPr>
        <w:rPr>
          <w:szCs w:val="22"/>
          <w:lang w:val="es-CL" w:eastAsia="es-CL"/>
        </w:rPr>
      </w:pPr>
      <w:r w:rsidRPr="00CC6C1F">
        <w:rPr>
          <w:szCs w:val="22"/>
          <w:lang w:val="es-CL" w:eastAsia="es-CL"/>
        </w:rPr>
        <w:t>Es responsable de las operaciones diarias de los Terminales de Pasajeros Nacional e Internacional, de la administración de los Puentes de Embarque y Estacionamientos Remotos y sus servicios asociados, así como la operación y programación de los Servicios de Información al Público y de Vuelo y del Servicio al Cliente en el área de jurisdicción del Concesionario. Apoya</w:t>
      </w:r>
      <w:r w:rsidR="00A64E64" w:rsidRPr="00CC6C1F">
        <w:rPr>
          <w:szCs w:val="22"/>
          <w:lang w:val="es-CL" w:eastAsia="es-CL"/>
        </w:rPr>
        <w:t>r</w:t>
      </w:r>
      <w:r w:rsidRPr="00CC6C1F">
        <w:rPr>
          <w:szCs w:val="22"/>
          <w:lang w:val="es-CL" w:eastAsia="es-CL"/>
        </w:rPr>
        <w:t xml:space="preserve"> a la seguridad de los Terminales y estacionamientos de vehículos. </w:t>
      </w:r>
      <w:r w:rsidR="00A64E64" w:rsidRPr="00CC6C1F">
        <w:rPr>
          <w:szCs w:val="22"/>
          <w:lang w:val="es-CL" w:eastAsia="es-CL"/>
        </w:rPr>
        <w:t xml:space="preserve">Mantener </w:t>
      </w:r>
      <w:r w:rsidRPr="00CC6C1F">
        <w:rPr>
          <w:szCs w:val="22"/>
          <w:lang w:val="es-CL" w:eastAsia="es-CL"/>
        </w:rPr>
        <w:t>actualizados el Plan subsidiario de Emergencia y Programa de Seguridad, y el sistema de acreditación y empadronamiento a las personas y vehículos que ingresan al Terminal de Carga.</w:t>
      </w:r>
    </w:p>
    <w:p w14:paraId="0E4C0C64" w14:textId="77777777" w:rsidR="00483159" w:rsidRPr="00CC6C1F" w:rsidRDefault="00483159" w:rsidP="00483159">
      <w:pPr>
        <w:pStyle w:val="Ttulo4"/>
        <w:rPr>
          <w:rFonts w:cs="Arial"/>
          <w:sz w:val="22"/>
          <w:szCs w:val="22"/>
          <w:lang w:val="es-CL" w:eastAsia="es-CL"/>
        </w:rPr>
      </w:pPr>
      <w:bookmarkStart w:id="36" w:name="_Toc419110812"/>
      <w:bookmarkStart w:id="37" w:name="_Toc421273354"/>
      <w:r w:rsidRPr="00CC6C1F">
        <w:rPr>
          <w:rFonts w:cs="Arial"/>
          <w:sz w:val="22"/>
          <w:szCs w:val="22"/>
          <w:lang w:val="es-CL" w:eastAsia="es-CL"/>
        </w:rPr>
        <w:t>Gerente de Administración y Finanzas</w:t>
      </w:r>
      <w:bookmarkEnd w:id="36"/>
      <w:bookmarkEnd w:id="37"/>
    </w:p>
    <w:p w14:paraId="60E5A51A" w14:textId="43C9E217" w:rsidR="00483159" w:rsidRPr="00CC6C1F" w:rsidRDefault="00483159" w:rsidP="00483159">
      <w:pPr>
        <w:rPr>
          <w:szCs w:val="22"/>
          <w:lang w:val="es-CL"/>
        </w:rPr>
      </w:pPr>
      <w:r w:rsidRPr="00CC6C1F">
        <w:rPr>
          <w:szCs w:val="22"/>
          <w:lang w:val="es-CL" w:eastAsia="es-CL"/>
        </w:rPr>
        <w:t xml:space="preserve">Es responsable de la administración general de la empresa, adquisiciones, comunicaciones y asuntos legales. El Gerente </w:t>
      </w:r>
      <w:r w:rsidRPr="00CC6C1F">
        <w:rPr>
          <w:szCs w:val="22"/>
          <w:lang w:val="es-CL"/>
        </w:rPr>
        <w:t>dirige las actividades financieras, administrativas, contables, tributarias y de información de la operación de la Concesión a mediano y largo plazo. Se encarga</w:t>
      </w:r>
      <w:r w:rsidR="00A64E64" w:rsidRPr="00CC6C1F">
        <w:rPr>
          <w:szCs w:val="22"/>
          <w:lang w:val="es-CL"/>
        </w:rPr>
        <w:t xml:space="preserve"> de la</w:t>
      </w:r>
      <w:r w:rsidRPr="00CC6C1F">
        <w:rPr>
          <w:szCs w:val="22"/>
          <w:lang w:val="es-CL"/>
        </w:rPr>
        <w:t xml:space="preserve"> operación eficiente de cuentas por cobrar, cuentas por pagar, y funciones de análisis y previsión financiera.</w:t>
      </w:r>
      <w:r w:rsidR="00F278DF" w:rsidRPr="00CC6C1F">
        <w:rPr>
          <w:szCs w:val="22"/>
          <w:lang w:val="es-CL"/>
        </w:rPr>
        <w:t xml:space="preserve"> </w:t>
      </w:r>
      <w:r w:rsidRPr="00CC6C1F">
        <w:rPr>
          <w:szCs w:val="22"/>
          <w:lang w:val="es-CL" w:eastAsia="es-CL"/>
        </w:rPr>
        <w:t xml:space="preserve">Así también </w:t>
      </w:r>
      <w:r w:rsidR="004539DB" w:rsidRPr="00CC6C1F">
        <w:rPr>
          <w:szCs w:val="22"/>
          <w:lang w:val="es-CL" w:eastAsia="es-CL"/>
        </w:rPr>
        <w:t xml:space="preserve">es </w:t>
      </w:r>
      <w:r w:rsidRPr="00CC6C1F">
        <w:rPr>
          <w:szCs w:val="22"/>
          <w:lang w:val="es-CL" w:eastAsia="es-CL"/>
        </w:rPr>
        <w:t xml:space="preserve">responsable del desarrollo y control de las proyecciones financieras y control presupuestario, </w:t>
      </w:r>
      <w:r w:rsidRPr="00CC6C1F">
        <w:rPr>
          <w:szCs w:val="22"/>
          <w:lang w:val="es-CL"/>
        </w:rPr>
        <w:t>asegurar el adecuado proceso de adquisición de bienes de capital, insumos y servicios necesarios para la normal operación de la Concesionaria</w:t>
      </w:r>
      <w:r w:rsidRPr="00CC6C1F">
        <w:rPr>
          <w:szCs w:val="22"/>
          <w:lang w:val="es-CL" w:eastAsia="es-CL"/>
        </w:rPr>
        <w:t>.</w:t>
      </w:r>
    </w:p>
    <w:p w14:paraId="47948557" w14:textId="77777777" w:rsidR="00483159" w:rsidRPr="00CC6C1F" w:rsidRDefault="00483159" w:rsidP="00483159">
      <w:pPr>
        <w:pStyle w:val="Ttulo4"/>
        <w:rPr>
          <w:rFonts w:cs="Arial"/>
          <w:sz w:val="22"/>
          <w:szCs w:val="22"/>
          <w:lang w:val="es-CL" w:eastAsia="es-CL"/>
        </w:rPr>
      </w:pPr>
      <w:bookmarkStart w:id="38" w:name="_Toc419110814"/>
      <w:bookmarkStart w:id="39" w:name="_Toc421273355"/>
      <w:r w:rsidRPr="00CC6C1F">
        <w:rPr>
          <w:rFonts w:cs="Arial"/>
          <w:sz w:val="22"/>
          <w:szCs w:val="22"/>
          <w:lang w:val="es-CL" w:eastAsia="es-CL"/>
        </w:rPr>
        <w:t>Gerente Comercial</w:t>
      </w:r>
      <w:bookmarkEnd w:id="38"/>
      <w:bookmarkEnd w:id="39"/>
    </w:p>
    <w:p w14:paraId="27CC3592" w14:textId="6182F6CD" w:rsidR="00483159" w:rsidRPr="00CC6C1F" w:rsidRDefault="000A6589" w:rsidP="00483159">
      <w:pPr>
        <w:rPr>
          <w:szCs w:val="22"/>
          <w:lang w:val="es-CL" w:eastAsia="es-CL"/>
        </w:rPr>
      </w:pPr>
      <w:r w:rsidRPr="00CC6C1F">
        <w:rPr>
          <w:szCs w:val="22"/>
          <w:lang w:val="es-CL" w:eastAsia="es-CL"/>
        </w:rPr>
        <w:t xml:space="preserve">Es </w:t>
      </w:r>
      <w:r w:rsidR="00483159" w:rsidRPr="00CC6C1F">
        <w:rPr>
          <w:szCs w:val="22"/>
          <w:lang w:val="es-CL" w:eastAsia="es-CL"/>
        </w:rPr>
        <w:t>responsable de la explotación comercial del área concesionada, a través de l</w:t>
      </w:r>
      <w:r w:rsidR="00483159" w:rsidRPr="00CC6C1F">
        <w:rPr>
          <w:szCs w:val="22"/>
          <w:lang w:val="es-CL"/>
        </w:rPr>
        <w:t>a planificación comercial a mediano y largo plazo, el desarrollo e implementación de criterios contractuales para los Subconcesionarios y los criterios de selección.</w:t>
      </w:r>
      <w:r w:rsidR="00483159" w:rsidRPr="00CC6C1F">
        <w:rPr>
          <w:szCs w:val="22"/>
          <w:lang w:val="es-CL" w:eastAsia="es-CL"/>
        </w:rPr>
        <w:t xml:space="preserve"> La Administración de la Propiedad es </w:t>
      </w:r>
      <w:r w:rsidR="00483159" w:rsidRPr="00CC6C1F">
        <w:rPr>
          <w:szCs w:val="22"/>
          <w:lang w:val="es-CL" w:eastAsia="es-CL"/>
        </w:rPr>
        <w:lastRenderedPageBreak/>
        <w:t>otra responsabilidad que incluye la administración de todos los contratos de empresas y personas que presten servicio</w:t>
      </w:r>
      <w:r w:rsidR="005E3074" w:rsidRPr="00CC6C1F">
        <w:rPr>
          <w:szCs w:val="22"/>
          <w:lang w:val="es-CL" w:eastAsia="es-CL"/>
        </w:rPr>
        <w:t>s remunerados en el Aeropuerto.</w:t>
      </w:r>
    </w:p>
    <w:p w14:paraId="10105185" w14:textId="2AF94D72" w:rsidR="00CC6C1F" w:rsidRPr="00CC6C1F" w:rsidRDefault="00CC6C1F" w:rsidP="00CC6C1F">
      <w:pPr>
        <w:pStyle w:val="Ttulo4"/>
        <w:rPr>
          <w:rFonts w:cs="Arial"/>
          <w:sz w:val="22"/>
          <w:szCs w:val="22"/>
          <w:lang w:val="es-CL" w:eastAsia="es-CL"/>
        </w:rPr>
      </w:pPr>
      <w:bookmarkStart w:id="40" w:name="_Toc419110813"/>
      <w:bookmarkStart w:id="41" w:name="_Toc421273356"/>
      <w:bookmarkStart w:id="42" w:name="_Toc419110815"/>
      <w:r w:rsidRPr="00CC6C1F">
        <w:rPr>
          <w:rFonts w:cs="Arial"/>
          <w:color w:val="000000" w:themeColor="text1"/>
          <w:sz w:val="22"/>
          <w:szCs w:val="22"/>
          <w:lang w:val="es-CL"/>
        </w:rPr>
        <w:t xml:space="preserve">Gerente de Relaciones Institucionales y Calidad </w:t>
      </w:r>
    </w:p>
    <w:p w14:paraId="0E89AE61" w14:textId="76D3C097" w:rsidR="00CC6C1F" w:rsidRPr="00CC6C1F" w:rsidRDefault="00CC6C1F" w:rsidP="00CC6C1F">
      <w:pPr>
        <w:pStyle w:val="Textoindependiente"/>
        <w:widowControl/>
        <w:tabs>
          <w:tab w:val="clear" w:pos="-720"/>
          <w:tab w:val="left" w:pos="0"/>
        </w:tabs>
        <w:spacing w:line="240" w:lineRule="auto"/>
        <w:rPr>
          <w:spacing w:val="0"/>
          <w:szCs w:val="22"/>
          <w:lang w:val="es-CL"/>
        </w:rPr>
      </w:pPr>
      <w:r w:rsidRPr="00CC6C1F">
        <w:rPr>
          <w:spacing w:val="0"/>
          <w:szCs w:val="22"/>
          <w:lang w:val="es-CL"/>
        </w:rPr>
        <w:t>Es encargado de coordinar la confección y entrega de documentos al MOP (“entregables”) y de las relaciones institucionales de la SCNP, Por otra parte, responsable del Sistema de Gestión Integrado (calidad y ambiental), bajo normas ISO 9001 e ISO 14001 y de los compromisos suscritos en el Plan de Manejo ambiental y territorial.</w:t>
      </w:r>
    </w:p>
    <w:p w14:paraId="7EA57CDE" w14:textId="6D417F62" w:rsidR="00AB13A3" w:rsidRPr="00CC6C1F" w:rsidRDefault="00AB13A3" w:rsidP="00AB13A3">
      <w:pPr>
        <w:pStyle w:val="Ttulo4"/>
        <w:rPr>
          <w:rFonts w:cs="Arial"/>
          <w:sz w:val="22"/>
          <w:szCs w:val="22"/>
          <w:lang w:val="es-CL" w:eastAsia="es-CL"/>
        </w:rPr>
      </w:pPr>
      <w:r w:rsidRPr="00CC6C1F">
        <w:rPr>
          <w:rFonts w:cs="Arial"/>
          <w:sz w:val="22"/>
          <w:szCs w:val="22"/>
          <w:lang w:val="es-CL" w:eastAsia="es-CL"/>
        </w:rPr>
        <w:t xml:space="preserve">Gerente </w:t>
      </w:r>
      <w:bookmarkEnd w:id="40"/>
      <w:r w:rsidRPr="00CC6C1F">
        <w:rPr>
          <w:rFonts w:cs="Arial"/>
          <w:sz w:val="22"/>
          <w:szCs w:val="22"/>
          <w:lang w:val="es-CL" w:eastAsia="es-CL"/>
        </w:rPr>
        <w:t>Técnic</w:t>
      </w:r>
      <w:r w:rsidR="000A6589" w:rsidRPr="00CC6C1F">
        <w:rPr>
          <w:rFonts w:cs="Arial"/>
          <w:sz w:val="22"/>
          <w:szCs w:val="22"/>
          <w:lang w:val="es-CL" w:eastAsia="es-CL"/>
        </w:rPr>
        <w:t>o</w:t>
      </w:r>
      <w:bookmarkEnd w:id="41"/>
    </w:p>
    <w:p w14:paraId="7AC7DC76" w14:textId="46D06C34" w:rsidR="00CC6C1F" w:rsidRPr="00E60484" w:rsidRDefault="00AB13A3" w:rsidP="00AB13A3">
      <w:pPr>
        <w:rPr>
          <w:szCs w:val="22"/>
          <w:lang w:val="es-CL"/>
        </w:rPr>
      </w:pPr>
      <w:r w:rsidRPr="00CC6C1F">
        <w:rPr>
          <w:szCs w:val="22"/>
          <w:lang w:val="es-CL" w:eastAsia="es-CL"/>
        </w:rPr>
        <w:t xml:space="preserve">Es encargado de administrar el mantenimiento </w:t>
      </w:r>
      <w:r w:rsidRPr="00CC6C1F">
        <w:rPr>
          <w:szCs w:val="22"/>
          <w:lang w:val="es-CL"/>
        </w:rPr>
        <w:t>y conservación de la infraestructura, instalaciones y equipamiento bajo la administración de la</w:t>
      </w:r>
      <w:r w:rsidRPr="00CC6C1F">
        <w:rPr>
          <w:szCs w:val="22"/>
          <w:lang w:val="es-CL" w:eastAsia="es-CL"/>
        </w:rPr>
        <w:t xml:space="preserve"> concesión, como así también está encargado del desarrollo de nuevos proyectos, tanto aquellos administrados directamente por el concesionario, como </w:t>
      </w:r>
      <w:r w:rsidR="004539DB" w:rsidRPr="00CC6C1F">
        <w:rPr>
          <w:szCs w:val="22"/>
          <w:lang w:val="es-CL" w:eastAsia="es-CL"/>
        </w:rPr>
        <w:t xml:space="preserve">los </w:t>
      </w:r>
      <w:r w:rsidRPr="00CC6C1F">
        <w:rPr>
          <w:szCs w:val="22"/>
          <w:lang w:val="es-CL" w:eastAsia="es-CL"/>
        </w:rPr>
        <w:t>administrado</w:t>
      </w:r>
      <w:r w:rsidR="004539DB" w:rsidRPr="00CC6C1F">
        <w:rPr>
          <w:szCs w:val="22"/>
          <w:lang w:val="es-CL" w:eastAsia="es-CL"/>
        </w:rPr>
        <w:t>s</w:t>
      </w:r>
      <w:r w:rsidRPr="00CC6C1F">
        <w:rPr>
          <w:szCs w:val="22"/>
          <w:lang w:val="es-CL" w:eastAsia="es-CL"/>
        </w:rPr>
        <w:t xml:space="preserve"> por terceros en el área de concesión, los que son sometidos a la aprobación de la Inspección Fiscal del MOP. </w:t>
      </w:r>
    </w:p>
    <w:p w14:paraId="51A74E24" w14:textId="77777777" w:rsidR="00483159" w:rsidRPr="00E60484" w:rsidRDefault="00483159" w:rsidP="00483159">
      <w:pPr>
        <w:pStyle w:val="Ttulo3"/>
        <w:rPr>
          <w:rFonts w:cs="Arial"/>
          <w:sz w:val="22"/>
          <w:szCs w:val="22"/>
          <w:lang w:val="es-CL" w:eastAsia="es-CL"/>
        </w:rPr>
      </w:pPr>
      <w:bookmarkStart w:id="43" w:name="_Toc419110816"/>
      <w:bookmarkStart w:id="44" w:name="_Toc421273357"/>
      <w:bookmarkEnd w:id="42"/>
      <w:r w:rsidRPr="00E60484">
        <w:rPr>
          <w:rFonts w:cs="Arial"/>
          <w:sz w:val="22"/>
          <w:szCs w:val="22"/>
          <w:lang w:val="es-CL" w:eastAsia="es-CL"/>
        </w:rPr>
        <w:t>Objetivos del Plan</w:t>
      </w:r>
      <w:bookmarkEnd w:id="43"/>
      <w:bookmarkEnd w:id="44"/>
    </w:p>
    <w:p w14:paraId="1A6D8B54" w14:textId="06DB7D09" w:rsidR="00483159" w:rsidRPr="00E60484" w:rsidRDefault="00483159" w:rsidP="00483159">
      <w:pPr>
        <w:rPr>
          <w:szCs w:val="22"/>
          <w:lang w:val="es-CL"/>
        </w:rPr>
      </w:pPr>
      <w:r w:rsidRPr="00E60484">
        <w:rPr>
          <w:szCs w:val="22"/>
          <w:lang w:val="es-CL" w:eastAsia="es-CL"/>
        </w:rPr>
        <w:t xml:space="preserve">El objetivo del Plan de Manejo Ambiental y Territorial para la etapa de explotación del proyecto Aeropuerto Internacional Arturo Merino Benítez de Santiago, es </w:t>
      </w:r>
      <w:r w:rsidRPr="00E60484">
        <w:rPr>
          <w:szCs w:val="22"/>
          <w:lang w:val="es-CL"/>
        </w:rPr>
        <w:t>disminuir y controlar los efectos adversos de las actividades asociadas a la explotación de dicha obra pública, dando cumplimiento de lo dispuesto en la ley N° 19.300 sobre Bases Generales del Medio Ambiente y en la normativa ambiental vigente, en particular a lo establecido en la(s) DIA, Adenda(s) y RCA respectiva(s) del Proyecto.</w:t>
      </w:r>
    </w:p>
    <w:p w14:paraId="7786DD98" w14:textId="2D5882DC" w:rsidR="00483159" w:rsidRPr="00E60484" w:rsidRDefault="00483159" w:rsidP="00483159">
      <w:pPr>
        <w:rPr>
          <w:szCs w:val="22"/>
          <w:lang w:val="es-CL"/>
        </w:rPr>
      </w:pPr>
      <w:r w:rsidRPr="00E60484">
        <w:rPr>
          <w:szCs w:val="22"/>
          <w:lang w:val="es-CL"/>
        </w:rPr>
        <w:t>El Plan busca minimizar y controlar el impacto del proyecto y de las actividades asociadas al Proyecto sobre el medio ambiente, a través de la implementación, control y seguimiento de las medidas de mitigación, reparación, compensación, prevención de riesgos, control de accidentes y del plan de seguimiento ambiental -según resulte pertinente- de aquellas actividades y obras que en la Etapa de Explotación produzcan impactos negativos en algún componente ambiental y/o territorial, de acuerdo a la normativa vigente y que no pueda revertirse sin la aplicación de tales medidas, o cuando sea necesario aplicarlas para cumplir con la legislación vigente.</w:t>
      </w:r>
    </w:p>
    <w:p w14:paraId="0BF00662" w14:textId="77777777" w:rsidR="00483159" w:rsidRPr="00E60484" w:rsidRDefault="00483159" w:rsidP="00483159">
      <w:pPr>
        <w:pStyle w:val="Ttulo2"/>
        <w:rPr>
          <w:rFonts w:cs="Arial"/>
          <w:sz w:val="22"/>
          <w:szCs w:val="22"/>
          <w:lang w:val="es-CL" w:eastAsia="es-CL"/>
        </w:rPr>
      </w:pPr>
      <w:bookmarkStart w:id="45" w:name="_Toc419110817"/>
      <w:bookmarkStart w:id="46" w:name="_Toc421273358"/>
      <w:r w:rsidRPr="00E60484">
        <w:rPr>
          <w:rFonts w:cs="Arial"/>
          <w:sz w:val="22"/>
          <w:szCs w:val="22"/>
          <w:lang w:val="es-CL" w:eastAsia="es-CL"/>
        </w:rPr>
        <w:t>Marco jurídico ambiental y territorial</w:t>
      </w:r>
      <w:bookmarkEnd w:id="45"/>
      <w:bookmarkEnd w:id="46"/>
    </w:p>
    <w:p w14:paraId="1231A250" w14:textId="37A0FB6D" w:rsidR="00483159" w:rsidRPr="00E60484" w:rsidRDefault="00483159" w:rsidP="00483159">
      <w:pPr>
        <w:rPr>
          <w:szCs w:val="22"/>
          <w:lang w:val="es-CL" w:eastAsia="es-CL"/>
        </w:rPr>
      </w:pPr>
      <w:r w:rsidRPr="00E60484">
        <w:rPr>
          <w:szCs w:val="22"/>
          <w:lang w:val="es-CL" w:eastAsia="es-CL"/>
        </w:rPr>
        <w:t>El marco jurídico ambiental y territorial del proyecto corresponde a la descripción de la legislación ambiental aplicable, con indicación de la normativa de carácter general y específic</w:t>
      </w:r>
      <w:r w:rsidR="004539DB">
        <w:rPr>
          <w:szCs w:val="22"/>
          <w:lang w:val="es-CL" w:eastAsia="es-CL"/>
        </w:rPr>
        <w:t>a</w:t>
      </w:r>
      <w:r w:rsidRPr="00E60484">
        <w:rPr>
          <w:szCs w:val="22"/>
          <w:lang w:val="es-CL" w:eastAsia="es-CL"/>
        </w:rPr>
        <w:t xml:space="preserve"> asociadas a la protección del medio ambiente, la preservación de la naturaleza, el uso y manejo de los recursos naturales, y los permisos ambientales sectoriales que el proyecto requerirá. </w:t>
      </w:r>
    </w:p>
    <w:p w14:paraId="152CA032" w14:textId="77777777" w:rsidR="00483159" w:rsidRPr="00E60484" w:rsidRDefault="00483159" w:rsidP="00483159">
      <w:pPr>
        <w:pStyle w:val="Ttulo3"/>
        <w:rPr>
          <w:rFonts w:cs="Arial"/>
          <w:sz w:val="22"/>
          <w:szCs w:val="22"/>
          <w:lang w:val="es-CL" w:eastAsia="es-CL"/>
        </w:rPr>
      </w:pPr>
      <w:bookmarkStart w:id="47" w:name="_Toc419110818"/>
      <w:bookmarkStart w:id="48" w:name="_Toc421273359"/>
      <w:r w:rsidRPr="00E60484">
        <w:rPr>
          <w:rFonts w:cs="Arial"/>
          <w:sz w:val="22"/>
          <w:szCs w:val="22"/>
          <w:lang w:val="es-CL" w:eastAsia="es-CL"/>
        </w:rPr>
        <w:t>Normas ambientales y territoriales de carácter general</w:t>
      </w:r>
      <w:bookmarkEnd w:id="47"/>
      <w:bookmarkEnd w:id="48"/>
    </w:p>
    <w:p w14:paraId="70B07AEE" w14:textId="7F68E370" w:rsidR="0024666D" w:rsidRPr="00E60484" w:rsidRDefault="00483159" w:rsidP="00483159">
      <w:pPr>
        <w:rPr>
          <w:szCs w:val="22"/>
          <w:lang w:val="es-CL" w:eastAsia="es-CL"/>
        </w:rPr>
      </w:pPr>
      <w:r w:rsidRPr="00E60484">
        <w:rPr>
          <w:szCs w:val="22"/>
          <w:lang w:val="es-CL" w:eastAsia="es-CL"/>
        </w:rPr>
        <w:t>La normativa ambiental y territorial general está representada por los siguientes cuerpos legales:</w:t>
      </w:r>
    </w:p>
    <w:tbl>
      <w:tblPr>
        <w:tblW w:w="5000" w:type="pct"/>
        <w:jc w:val="center"/>
        <w:tblBorders>
          <w:top w:val="single" w:sz="4" w:space="0" w:color="0068B3"/>
          <w:left w:val="single" w:sz="4" w:space="0" w:color="0068B3"/>
          <w:bottom w:val="single" w:sz="4" w:space="0" w:color="0068B3"/>
          <w:right w:val="single" w:sz="4" w:space="0" w:color="0068B3"/>
          <w:insideH w:val="single" w:sz="4" w:space="0" w:color="0068B3"/>
          <w:insideV w:val="single" w:sz="4" w:space="0" w:color="0068B3"/>
        </w:tblBorders>
        <w:tblCellMar>
          <w:left w:w="71" w:type="dxa"/>
          <w:right w:w="71" w:type="dxa"/>
        </w:tblCellMar>
        <w:tblLook w:val="0020" w:firstRow="1" w:lastRow="0" w:firstColumn="0" w:lastColumn="0" w:noHBand="0" w:noVBand="0"/>
      </w:tblPr>
      <w:tblGrid>
        <w:gridCol w:w="1631"/>
        <w:gridCol w:w="7917"/>
      </w:tblGrid>
      <w:tr w:rsidR="00483159" w:rsidRPr="00CE42BA" w14:paraId="57421100" w14:textId="77777777" w:rsidTr="0024666D">
        <w:trPr>
          <w:trHeight w:val="284"/>
          <w:tblHeader/>
          <w:jc w:val="center"/>
        </w:trPr>
        <w:tc>
          <w:tcPr>
            <w:tcW w:w="1631" w:type="dxa"/>
            <w:shd w:val="clear" w:color="auto" w:fill="D9D9D9"/>
            <w:tcMar>
              <w:top w:w="57" w:type="dxa"/>
              <w:bottom w:w="57" w:type="dxa"/>
            </w:tcMar>
            <w:vAlign w:val="center"/>
          </w:tcPr>
          <w:p w14:paraId="6488BFA0" w14:textId="77777777" w:rsidR="00483159" w:rsidRPr="00CE42BA" w:rsidRDefault="00483159" w:rsidP="0024666D">
            <w:pPr>
              <w:spacing w:before="0" w:after="0"/>
              <w:rPr>
                <w:b/>
                <w:bCs/>
                <w:color w:val="000000"/>
                <w:sz w:val="20"/>
                <w:szCs w:val="20"/>
                <w:lang w:val="es-CL"/>
              </w:rPr>
            </w:pPr>
            <w:r w:rsidRPr="00CE42BA">
              <w:rPr>
                <w:b/>
                <w:bCs/>
                <w:color w:val="000000"/>
                <w:sz w:val="20"/>
                <w:szCs w:val="20"/>
                <w:lang w:val="es-CL"/>
              </w:rPr>
              <w:lastRenderedPageBreak/>
              <w:t>Norma</w:t>
            </w:r>
          </w:p>
        </w:tc>
        <w:tc>
          <w:tcPr>
            <w:tcW w:w="7917" w:type="dxa"/>
            <w:shd w:val="clear" w:color="auto" w:fill="D9D9D9"/>
            <w:tcMar>
              <w:top w:w="57" w:type="dxa"/>
              <w:bottom w:w="57" w:type="dxa"/>
            </w:tcMar>
            <w:vAlign w:val="center"/>
          </w:tcPr>
          <w:p w14:paraId="6D2C4AE4" w14:textId="77777777" w:rsidR="00483159" w:rsidRPr="00CE42BA" w:rsidRDefault="00483159" w:rsidP="0024666D">
            <w:pPr>
              <w:spacing w:before="0" w:after="0"/>
              <w:rPr>
                <w:b/>
                <w:bCs/>
                <w:color w:val="000000"/>
                <w:sz w:val="20"/>
                <w:szCs w:val="20"/>
                <w:lang w:val="es-CL"/>
              </w:rPr>
            </w:pPr>
            <w:r w:rsidRPr="00CE42BA">
              <w:rPr>
                <w:b/>
                <w:bCs/>
                <w:color w:val="000000"/>
                <w:sz w:val="20"/>
                <w:szCs w:val="20"/>
                <w:lang w:val="es-CL"/>
              </w:rPr>
              <w:t xml:space="preserve">D.S. Nº 100, Fija El Texto Refundido, Coordinado y Sistematizado de la Constitución Política de la República de Chile </w:t>
            </w:r>
          </w:p>
        </w:tc>
      </w:tr>
      <w:tr w:rsidR="00483159" w:rsidRPr="00CE42BA" w14:paraId="710A5780" w14:textId="77777777" w:rsidTr="0024666D">
        <w:trPr>
          <w:trHeight w:val="284"/>
          <w:jc w:val="center"/>
        </w:trPr>
        <w:tc>
          <w:tcPr>
            <w:tcW w:w="1631" w:type="dxa"/>
            <w:tcMar>
              <w:top w:w="57" w:type="dxa"/>
              <w:bottom w:w="57" w:type="dxa"/>
            </w:tcMar>
            <w:vAlign w:val="center"/>
          </w:tcPr>
          <w:p w14:paraId="1C9316BA" w14:textId="77777777" w:rsidR="00483159" w:rsidRPr="00CE42BA" w:rsidRDefault="00483159" w:rsidP="0024666D">
            <w:pPr>
              <w:spacing w:before="0" w:after="0"/>
              <w:rPr>
                <w:b/>
                <w:bCs/>
                <w:color w:val="000000"/>
                <w:sz w:val="20"/>
                <w:szCs w:val="20"/>
                <w:highlight w:val="yellow"/>
                <w:lang w:val="es-CL"/>
              </w:rPr>
            </w:pPr>
            <w:r w:rsidRPr="00CE42BA">
              <w:rPr>
                <w:b/>
                <w:bCs/>
                <w:color w:val="000000"/>
                <w:sz w:val="20"/>
                <w:szCs w:val="20"/>
                <w:lang w:val="es-CL"/>
              </w:rPr>
              <w:t>Nombre</w:t>
            </w:r>
          </w:p>
        </w:tc>
        <w:tc>
          <w:tcPr>
            <w:tcW w:w="7917" w:type="dxa"/>
            <w:tcMar>
              <w:top w:w="57" w:type="dxa"/>
              <w:bottom w:w="57" w:type="dxa"/>
            </w:tcMar>
            <w:vAlign w:val="center"/>
          </w:tcPr>
          <w:p w14:paraId="51DB9C5C" w14:textId="77777777" w:rsidR="00483159" w:rsidRPr="00CE42BA" w:rsidRDefault="00483159" w:rsidP="0024666D">
            <w:pPr>
              <w:spacing w:before="0" w:after="0"/>
              <w:rPr>
                <w:bCs/>
                <w:color w:val="000000"/>
                <w:sz w:val="20"/>
                <w:szCs w:val="20"/>
                <w:highlight w:val="yellow"/>
                <w:lang w:val="es-CL"/>
              </w:rPr>
            </w:pPr>
            <w:r w:rsidRPr="00CE42BA">
              <w:rPr>
                <w:bCs/>
                <w:color w:val="000000"/>
                <w:sz w:val="20"/>
                <w:szCs w:val="20"/>
                <w:lang w:val="es-CL"/>
              </w:rPr>
              <w:t>Constitución Política de la República de Chile</w:t>
            </w:r>
          </w:p>
        </w:tc>
      </w:tr>
      <w:tr w:rsidR="00483159" w:rsidRPr="00CE42BA" w14:paraId="7C509636" w14:textId="77777777" w:rsidTr="0024666D">
        <w:trPr>
          <w:trHeight w:val="284"/>
          <w:jc w:val="center"/>
        </w:trPr>
        <w:tc>
          <w:tcPr>
            <w:tcW w:w="1631" w:type="dxa"/>
            <w:tcMar>
              <w:top w:w="57" w:type="dxa"/>
              <w:bottom w:w="57" w:type="dxa"/>
            </w:tcMar>
            <w:vAlign w:val="center"/>
          </w:tcPr>
          <w:p w14:paraId="34CBC0C9" w14:textId="77777777" w:rsidR="00483159" w:rsidRPr="00CE42BA" w:rsidRDefault="00483159" w:rsidP="0024666D">
            <w:pPr>
              <w:spacing w:before="0" w:after="0"/>
              <w:rPr>
                <w:b/>
                <w:bCs/>
                <w:color w:val="000000"/>
                <w:sz w:val="20"/>
                <w:szCs w:val="20"/>
                <w:lang w:val="es-CL"/>
              </w:rPr>
            </w:pPr>
            <w:r w:rsidRPr="00CE42BA">
              <w:rPr>
                <w:b/>
                <w:bCs/>
                <w:color w:val="000000"/>
                <w:sz w:val="20"/>
                <w:szCs w:val="20"/>
                <w:lang w:val="es-CL"/>
              </w:rPr>
              <w:t>Publicación diario oficial</w:t>
            </w:r>
          </w:p>
        </w:tc>
        <w:tc>
          <w:tcPr>
            <w:tcW w:w="7917" w:type="dxa"/>
            <w:tcMar>
              <w:top w:w="57" w:type="dxa"/>
              <w:bottom w:w="57" w:type="dxa"/>
            </w:tcMar>
            <w:vAlign w:val="center"/>
          </w:tcPr>
          <w:p w14:paraId="07AFBF75" w14:textId="77777777" w:rsidR="00483159" w:rsidRPr="00CE42BA" w:rsidRDefault="00483159" w:rsidP="0024666D">
            <w:pPr>
              <w:spacing w:before="0" w:after="0"/>
              <w:rPr>
                <w:bCs/>
                <w:color w:val="000000"/>
                <w:sz w:val="20"/>
                <w:szCs w:val="20"/>
                <w:lang w:val="es-CL"/>
              </w:rPr>
            </w:pPr>
            <w:r w:rsidRPr="00CE42BA">
              <w:rPr>
                <w:sz w:val="20"/>
                <w:szCs w:val="20"/>
                <w:lang w:val="es-CL"/>
              </w:rPr>
              <w:t>22 de septiembre de 2005</w:t>
            </w:r>
          </w:p>
        </w:tc>
      </w:tr>
      <w:tr w:rsidR="00483159" w:rsidRPr="00CE42BA" w14:paraId="0AF7A6A7" w14:textId="77777777" w:rsidTr="0024666D">
        <w:trPr>
          <w:trHeight w:val="284"/>
          <w:jc w:val="center"/>
        </w:trPr>
        <w:tc>
          <w:tcPr>
            <w:tcW w:w="1631" w:type="dxa"/>
            <w:tcMar>
              <w:top w:w="57" w:type="dxa"/>
              <w:bottom w:w="57" w:type="dxa"/>
            </w:tcMar>
            <w:vAlign w:val="center"/>
          </w:tcPr>
          <w:p w14:paraId="3A9F83FD" w14:textId="77777777" w:rsidR="00483159" w:rsidRPr="00CE42BA" w:rsidRDefault="00483159" w:rsidP="0024666D">
            <w:pPr>
              <w:spacing w:before="0" w:after="0"/>
              <w:rPr>
                <w:b/>
                <w:bCs/>
                <w:color w:val="000000"/>
                <w:sz w:val="20"/>
                <w:szCs w:val="20"/>
                <w:lang w:val="es-CL"/>
              </w:rPr>
            </w:pPr>
            <w:r w:rsidRPr="00CE42BA">
              <w:rPr>
                <w:b/>
                <w:bCs/>
                <w:color w:val="000000"/>
                <w:sz w:val="20"/>
                <w:szCs w:val="20"/>
                <w:lang w:val="es-CL"/>
              </w:rPr>
              <w:t>Ministerio</w:t>
            </w:r>
          </w:p>
        </w:tc>
        <w:tc>
          <w:tcPr>
            <w:tcW w:w="7917" w:type="dxa"/>
            <w:tcMar>
              <w:top w:w="57" w:type="dxa"/>
              <w:bottom w:w="57" w:type="dxa"/>
            </w:tcMar>
            <w:vAlign w:val="center"/>
          </w:tcPr>
          <w:p w14:paraId="149749D2" w14:textId="77777777" w:rsidR="00483159" w:rsidRPr="00CE42BA" w:rsidRDefault="00483159" w:rsidP="0024666D">
            <w:pPr>
              <w:spacing w:before="0" w:after="0"/>
              <w:rPr>
                <w:bCs/>
                <w:color w:val="000000"/>
                <w:sz w:val="20"/>
                <w:szCs w:val="20"/>
                <w:lang w:val="es-CL"/>
              </w:rPr>
            </w:pPr>
            <w:r w:rsidRPr="00CE42BA">
              <w:rPr>
                <w:bCs/>
                <w:color w:val="000000"/>
                <w:sz w:val="20"/>
                <w:szCs w:val="20"/>
                <w:lang w:val="es-CL"/>
              </w:rPr>
              <w:t>Ministerio de Secretaría General de la Presidencia</w:t>
            </w:r>
          </w:p>
        </w:tc>
      </w:tr>
      <w:tr w:rsidR="00483159" w:rsidRPr="00CE42BA" w14:paraId="336A840E" w14:textId="77777777" w:rsidTr="0024666D">
        <w:trPr>
          <w:trHeight w:val="284"/>
          <w:jc w:val="center"/>
        </w:trPr>
        <w:tc>
          <w:tcPr>
            <w:tcW w:w="1631" w:type="dxa"/>
            <w:tcMar>
              <w:top w:w="57" w:type="dxa"/>
              <w:bottom w:w="57" w:type="dxa"/>
            </w:tcMar>
            <w:vAlign w:val="center"/>
          </w:tcPr>
          <w:p w14:paraId="59C11255" w14:textId="77777777" w:rsidR="00483159" w:rsidRPr="00CE42BA" w:rsidRDefault="00483159" w:rsidP="0024666D">
            <w:pPr>
              <w:spacing w:before="0" w:after="0"/>
              <w:rPr>
                <w:b/>
                <w:bCs/>
                <w:color w:val="000000"/>
                <w:sz w:val="20"/>
                <w:szCs w:val="20"/>
                <w:lang w:val="es-CL"/>
              </w:rPr>
            </w:pPr>
            <w:r w:rsidRPr="00CE42BA">
              <w:rPr>
                <w:b/>
                <w:bCs/>
                <w:color w:val="000000"/>
                <w:sz w:val="20"/>
                <w:szCs w:val="20"/>
                <w:lang w:val="es-CL"/>
              </w:rPr>
              <w:t>Materia</w:t>
            </w:r>
          </w:p>
        </w:tc>
        <w:tc>
          <w:tcPr>
            <w:tcW w:w="7917" w:type="dxa"/>
            <w:tcMar>
              <w:top w:w="57" w:type="dxa"/>
              <w:bottom w:w="57" w:type="dxa"/>
            </w:tcMar>
            <w:vAlign w:val="center"/>
          </w:tcPr>
          <w:p w14:paraId="5EE93386" w14:textId="35DA65B5" w:rsidR="00483159" w:rsidRPr="00CE42BA" w:rsidRDefault="00483159" w:rsidP="004539DB">
            <w:pPr>
              <w:spacing w:before="0" w:after="0"/>
              <w:rPr>
                <w:bCs/>
                <w:color w:val="000000"/>
                <w:sz w:val="20"/>
                <w:szCs w:val="20"/>
                <w:lang w:val="es-CL"/>
              </w:rPr>
            </w:pPr>
            <w:r w:rsidRPr="00CE42BA">
              <w:rPr>
                <w:bCs/>
                <w:color w:val="000000"/>
                <w:sz w:val="20"/>
                <w:szCs w:val="20"/>
                <w:lang w:val="es-CL"/>
              </w:rPr>
              <w:t>La Constitución Política es la Ley Fundamental que define la forma del Estado y del Gobierno, las bases del Estado de Derecho, reconoce y asegura los derechos fundamentales de las personas, las obligaciones de los ciudadanos y la organización y atribuciones de los poderes públicos. Considerada la norma superior en la escala jerárquica, todo cuerpo normativo debe quedarle subordinado tanto en lo referido a su procedimiento de aprobación como en la materia llamad</w:t>
            </w:r>
            <w:r w:rsidR="004539DB">
              <w:rPr>
                <w:bCs/>
                <w:color w:val="000000"/>
                <w:sz w:val="20"/>
                <w:szCs w:val="20"/>
                <w:lang w:val="es-CL"/>
              </w:rPr>
              <w:t>a</w:t>
            </w:r>
            <w:r w:rsidRPr="00CE42BA">
              <w:rPr>
                <w:bCs/>
                <w:color w:val="000000"/>
                <w:sz w:val="20"/>
                <w:szCs w:val="20"/>
                <w:lang w:val="es-CL"/>
              </w:rPr>
              <w:t xml:space="preserve"> a regular. </w:t>
            </w:r>
          </w:p>
        </w:tc>
      </w:tr>
      <w:tr w:rsidR="00483159" w:rsidRPr="00CE42BA" w14:paraId="1B853689" w14:textId="77777777" w:rsidTr="0024666D">
        <w:trPr>
          <w:trHeight w:val="284"/>
          <w:jc w:val="center"/>
        </w:trPr>
        <w:tc>
          <w:tcPr>
            <w:tcW w:w="1631" w:type="dxa"/>
            <w:tcMar>
              <w:top w:w="57" w:type="dxa"/>
              <w:bottom w:w="57" w:type="dxa"/>
            </w:tcMar>
            <w:vAlign w:val="center"/>
          </w:tcPr>
          <w:p w14:paraId="1858E7E7" w14:textId="77777777" w:rsidR="00483159" w:rsidRPr="00CE42BA" w:rsidRDefault="00483159" w:rsidP="0024666D">
            <w:pPr>
              <w:spacing w:before="0" w:after="0"/>
              <w:rPr>
                <w:b/>
                <w:bCs/>
                <w:color w:val="000000"/>
                <w:sz w:val="20"/>
                <w:szCs w:val="20"/>
                <w:lang w:val="es-CL"/>
              </w:rPr>
            </w:pPr>
            <w:r w:rsidRPr="00CE42BA">
              <w:rPr>
                <w:b/>
                <w:bCs/>
                <w:color w:val="000000"/>
                <w:sz w:val="20"/>
                <w:szCs w:val="20"/>
                <w:lang w:val="es-CL"/>
              </w:rPr>
              <w:t>Relación con el Proyecto</w:t>
            </w:r>
          </w:p>
        </w:tc>
        <w:tc>
          <w:tcPr>
            <w:tcW w:w="7917" w:type="dxa"/>
            <w:tcMar>
              <w:top w:w="57" w:type="dxa"/>
              <w:bottom w:w="57" w:type="dxa"/>
            </w:tcMar>
            <w:vAlign w:val="center"/>
          </w:tcPr>
          <w:p w14:paraId="25C54217" w14:textId="77777777" w:rsidR="00483159" w:rsidRPr="00CE42BA" w:rsidRDefault="00483159" w:rsidP="0024666D">
            <w:pPr>
              <w:spacing w:before="0" w:after="0"/>
              <w:rPr>
                <w:bCs/>
                <w:color w:val="000000"/>
                <w:sz w:val="20"/>
                <w:szCs w:val="20"/>
                <w:lang w:val="es-CL"/>
              </w:rPr>
            </w:pPr>
            <w:r w:rsidRPr="00CE42BA">
              <w:rPr>
                <w:sz w:val="20"/>
                <w:szCs w:val="20"/>
                <w:lang w:val="es-CL"/>
              </w:rPr>
              <w:t>Consagra el derecho a desarrollar cualquier actividad económica de acuerdo a lo establecido en el artículo 19 N°21 de la Constitución Política, indicando también el respeto a las normas legales que regulen su rubro y actividad específica.</w:t>
            </w:r>
          </w:p>
        </w:tc>
      </w:tr>
      <w:tr w:rsidR="00483159" w:rsidRPr="00CE42BA" w14:paraId="5D50E766" w14:textId="77777777" w:rsidTr="0024666D">
        <w:trPr>
          <w:trHeight w:val="284"/>
          <w:jc w:val="center"/>
        </w:trPr>
        <w:tc>
          <w:tcPr>
            <w:tcW w:w="1631" w:type="dxa"/>
            <w:tcMar>
              <w:top w:w="57" w:type="dxa"/>
              <w:bottom w:w="57" w:type="dxa"/>
            </w:tcMar>
            <w:vAlign w:val="center"/>
          </w:tcPr>
          <w:p w14:paraId="6089F8DD" w14:textId="77777777" w:rsidR="00483159" w:rsidRPr="00CE42BA" w:rsidRDefault="00483159" w:rsidP="0024666D">
            <w:pPr>
              <w:spacing w:before="0" w:after="0"/>
              <w:rPr>
                <w:b/>
                <w:bCs/>
                <w:color w:val="000000"/>
                <w:sz w:val="20"/>
                <w:szCs w:val="20"/>
                <w:lang w:val="es-CL"/>
              </w:rPr>
            </w:pPr>
            <w:r w:rsidRPr="00CE42BA">
              <w:rPr>
                <w:b/>
                <w:bCs/>
                <w:color w:val="000000"/>
                <w:sz w:val="20"/>
                <w:szCs w:val="20"/>
                <w:lang w:val="es-CL"/>
              </w:rPr>
              <w:t>Forma de cumplimiento</w:t>
            </w:r>
          </w:p>
        </w:tc>
        <w:tc>
          <w:tcPr>
            <w:tcW w:w="7917" w:type="dxa"/>
            <w:tcMar>
              <w:top w:w="57" w:type="dxa"/>
              <w:bottom w:w="57" w:type="dxa"/>
            </w:tcMar>
            <w:vAlign w:val="center"/>
          </w:tcPr>
          <w:p w14:paraId="281D20FC" w14:textId="77777777" w:rsidR="00483159" w:rsidRPr="00CE42BA" w:rsidRDefault="00483159" w:rsidP="0024666D">
            <w:pPr>
              <w:spacing w:before="0" w:after="0"/>
              <w:rPr>
                <w:sz w:val="20"/>
                <w:szCs w:val="20"/>
                <w:lang w:val="es-CL"/>
              </w:rPr>
            </w:pPr>
            <w:r w:rsidRPr="00CE42BA">
              <w:rPr>
                <w:sz w:val="20"/>
                <w:szCs w:val="20"/>
                <w:lang w:val="es-CL"/>
              </w:rPr>
              <w:t>El Proyecto se ajustará a todas las disposiciones establecidas en la Constitución Política de la República y considerará todas las acciones legales que permitan su cumplimiento, ejerciendo los derechos y obligaciones que le correspondan para tal efecto.</w:t>
            </w:r>
          </w:p>
          <w:p w14:paraId="00873034" w14:textId="77777777" w:rsidR="00483159" w:rsidRPr="00CE42BA" w:rsidRDefault="00483159" w:rsidP="0024666D">
            <w:pPr>
              <w:spacing w:before="0" w:after="0"/>
              <w:rPr>
                <w:sz w:val="20"/>
                <w:szCs w:val="20"/>
                <w:lang w:val="es-CL"/>
              </w:rPr>
            </w:pPr>
            <w:r w:rsidRPr="00CE42BA">
              <w:rPr>
                <w:sz w:val="20"/>
                <w:szCs w:val="20"/>
                <w:lang w:val="es-CL"/>
              </w:rPr>
              <w:t>El sometimiento del Proyecto al SEIA asegura el cumplimiento de las garantías constitucionales correspondientes al derecho a vivir en un ambiente libre de contaminación y la conservación del patrimonio ambiental. Una vez obtenida la RCA, se procederá de acuerdo a lo allí estipulado, permitiendo al Estado su fiscalización y así velar para que el derecho a vivir en un ambiente libre de contaminación no sea afectado.</w:t>
            </w:r>
          </w:p>
        </w:tc>
      </w:tr>
    </w:tbl>
    <w:p w14:paraId="7B3366DB" w14:textId="77777777" w:rsidR="0024666D" w:rsidRPr="00E60484" w:rsidRDefault="0024666D" w:rsidP="00CE42BA">
      <w:pPr>
        <w:spacing w:before="0" w:after="0"/>
        <w:rPr>
          <w:szCs w:val="22"/>
          <w:lang w:val="es-CL"/>
        </w:rPr>
      </w:pPr>
    </w:p>
    <w:tbl>
      <w:tblPr>
        <w:tblW w:w="4992" w:type="pct"/>
        <w:jc w:val="center"/>
        <w:tblBorders>
          <w:top w:val="single" w:sz="4" w:space="0" w:color="0068B3"/>
          <w:left w:val="single" w:sz="4" w:space="0" w:color="0068B3"/>
          <w:bottom w:val="single" w:sz="4" w:space="0" w:color="0068B3"/>
          <w:right w:val="single" w:sz="4" w:space="0" w:color="0068B3"/>
          <w:insideH w:val="single" w:sz="4" w:space="0" w:color="0068B3"/>
          <w:insideV w:val="single" w:sz="4" w:space="0" w:color="0068B3"/>
        </w:tblBorders>
        <w:tblCellMar>
          <w:left w:w="71" w:type="dxa"/>
          <w:right w:w="71" w:type="dxa"/>
        </w:tblCellMar>
        <w:tblLook w:val="0020" w:firstRow="1" w:lastRow="0" w:firstColumn="0" w:lastColumn="0" w:noHBand="0" w:noVBand="0"/>
      </w:tblPr>
      <w:tblGrid>
        <w:gridCol w:w="1624"/>
        <w:gridCol w:w="7909"/>
      </w:tblGrid>
      <w:tr w:rsidR="00483159" w:rsidRPr="00CE42BA" w14:paraId="29B5C766" w14:textId="77777777" w:rsidTr="0024666D">
        <w:trPr>
          <w:tblHeader/>
          <w:jc w:val="center"/>
        </w:trPr>
        <w:tc>
          <w:tcPr>
            <w:tcW w:w="1624" w:type="dxa"/>
            <w:shd w:val="clear" w:color="auto" w:fill="D9D9D9"/>
            <w:tcMar>
              <w:top w:w="57" w:type="dxa"/>
              <w:bottom w:w="57" w:type="dxa"/>
            </w:tcMar>
            <w:vAlign w:val="center"/>
          </w:tcPr>
          <w:p w14:paraId="78E8AE4F" w14:textId="77777777" w:rsidR="00483159" w:rsidRPr="00CE42BA" w:rsidRDefault="00483159" w:rsidP="0024666D">
            <w:pPr>
              <w:spacing w:before="0" w:after="0"/>
              <w:rPr>
                <w:b/>
                <w:bCs/>
                <w:color w:val="000000"/>
                <w:sz w:val="20"/>
                <w:szCs w:val="20"/>
                <w:lang w:val="es-CL"/>
              </w:rPr>
            </w:pPr>
            <w:r w:rsidRPr="00CE42BA">
              <w:rPr>
                <w:b/>
                <w:bCs/>
                <w:color w:val="000000"/>
                <w:sz w:val="20"/>
                <w:szCs w:val="20"/>
                <w:lang w:val="es-CL"/>
              </w:rPr>
              <w:t>Norma</w:t>
            </w:r>
          </w:p>
        </w:tc>
        <w:tc>
          <w:tcPr>
            <w:tcW w:w="7909" w:type="dxa"/>
            <w:shd w:val="clear" w:color="auto" w:fill="D9D9D9"/>
            <w:tcMar>
              <w:top w:w="57" w:type="dxa"/>
              <w:bottom w:w="57" w:type="dxa"/>
            </w:tcMar>
            <w:vAlign w:val="center"/>
          </w:tcPr>
          <w:p w14:paraId="1173FCCC" w14:textId="77777777" w:rsidR="00483159" w:rsidRPr="00CE42BA" w:rsidRDefault="00483159" w:rsidP="0024666D">
            <w:pPr>
              <w:spacing w:before="0" w:after="0"/>
              <w:rPr>
                <w:b/>
                <w:bCs/>
                <w:color w:val="000000"/>
                <w:sz w:val="20"/>
                <w:szCs w:val="20"/>
                <w:lang w:val="es-CL"/>
              </w:rPr>
            </w:pPr>
            <w:r w:rsidRPr="00CE42BA">
              <w:rPr>
                <w:b/>
                <w:bCs/>
                <w:color w:val="000000"/>
                <w:sz w:val="20"/>
                <w:szCs w:val="20"/>
                <w:lang w:val="es-CL"/>
              </w:rPr>
              <w:t>Ley Nº 19.300, Aprueba Ley Sobre Bases Generales del Medio Ambiente, y sus Modificaciones: Ley Nº 19.372/1995, Ley Nº 20.173/ 2007, y la Ley 20.417/2010</w:t>
            </w:r>
          </w:p>
        </w:tc>
      </w:tr>
      <w:tr w:rsidR="00483159" w:rsidRPr="00CE42BA" w14:paraId="388EE7F4" w14:textId="77777777" w:rsidTr="0024666D">
        <w:trPr>
          <w:jc w:val="center"/>
        </w:trPr>
        <w:tc>
          <w:tcPr>
            <w:tcW w:w="1624" w:type="dxa"/>
            <w:tcMar>
              <w:top w:w="57" w:type="dxa"/>
              <w:bottom w:w="57" w:type="dxa"/>
            </w:tcMar>
            <w:vAlign w:val="center"/>
          </w:tcPr>
          <w:p w14:paraId="3DAF4AC1" w14:textId="77777777" w:rsidR="00483159" w:rsidRPr="00CE42BA" w:rsidRDefault="00483159" w:rsidP="0024666D">
            <w:pPr>
              <w:spacing w:before="0" w:after="0"/>
              <w:rPr>
                <w:b/>
                <w:bCs/>
                <w:color w:val="000000"/>
                <w:sz w:val="20"/>
                <w:szCs w:val="20"/>
                <w:lang w:val="es-CL"/>
              </w:rPr>
            </w:pPr>
            <w:r w:rsidRPr="00CE42BA">
              <w:rPr>
                <w:b/>
                <w:bCs/>
                <w:color w:val="000000"/>
                <w:sz w:val="20"/>
                <w:szCs w:val="20"/>
                <w:lang w:val="es-CL"/>
              </w:rPr>
              <w:t>Nombre</w:t>
            </w:r>
          </w:p>
        </w:tc>
        <w:tc>
          <w:tcPr>
            <w:tcW w:w="7909" w:type="dxa"/>
            <w:tcMar>
              <w:top w:w="57" w:type="dxa"/>
              <w:bottom w:w="57" w:type="dxa"/>
            </w:tcMar>
            <w:vAlign w:val="center"/>
          </w:tcPr>
          <w:p w14:paraId="08D39885" w14:textId="77777777" w:rsidR="00483159" w:rsidRPr="00CE42BA" w:rsidRDefault="00483159" w:rsidP="0024666D">
            <w:pPr>
              <w:spacing w:before="0" w:after="0"/>
              <w:rPr>
                <w:bCs/>
                <w:color w:val="000000"/>
                <w:sz w:val="20"/>
                <w:szCs w:val="20"/>
                <w:lang w:val="es-CL"/>
              </w:rPr>
            </w:pPr>
            <w:r w:rsidRPr="00CE42BA">
              <w:rPr>
                <w:bCs/>
                <w:color w:val="000000"/>
                <w:sz w:val="20"/>
                <w:szCs w:val="20"/>
                <w:lang w:val="es-CL"/>
              </w:rPr>
              <w:t>Ley de Bases Generales del Medio Ambiente</w:t>
            </w:r>
          </w:p>
        </w:tc>
      </w:tr>
      <w:tr w:rsidR="00483159" w:rsidRPr="00CE42BA" w14:paraId="00C64AE4" w14:textId="77777777" w:rsidTr="0024666D">
        <w:trPr>
          <w:jc w:val="center"/>
        </w:trPr>
        <w:tc>
          <w:tcPr>
            <w:tcW w:w="1624" w:type="dxa"/>
            <w:tcMar>
              <w:top w:w="57" w:type="dxa"/>
              <w:bottom w:w="57" w:type="dxa"/>
            </w:tcMar>
          </w:tcPr>
          <w:p w14:paraId="5D6559F9" w14:textId="77777777" w:rsidR="00483159" w:rsidRPr="00CE42BA" w:rsidRDefault="00483159" w:rsidP="0024666D">
            <w:pPr>
              <w:spacing w:before="0" w:after="0"/>
              <w:rPr>
                <w:b/>
                <w:sz w:val="20"/>
                <w:szCs w:val="20"/>
                <w:lang w:val="es-CL"/>
              </w:rPr>
            </w:pPr>
            <w:r w:rsidRPr="00CE42BA">
              <w:rPr>
                <w:b/>
                <w:sz w:val="20"/>
                <w:szCs w:val="20"/>
                <w:lang w:val="es-CL"/>
              </w:rPr>
              <w:t xml:space="preserve">Publicación diario oficial </w:t>
            </w:r>
          </w:p>
        </w:tc>
        <w:tc>
          <w:tcPr>
            <w:tcW w:w="7909" w:type="dxa"/>
            <w:tcMar>
              <w:top w:w="57" w:type="dxa"/>
              <w:bottom w:w="57" w:type="dxa"/>
            </w:tcMar>
            <w:vAlign w:val="center"/>
          </w:tcPr>
          <w:p w14:paraId="14399999" w14:textId="77777777" w:rsidR="00483159" w:rsidRPr="00CE42BA" w:rsidRDefault="00483159" w:rsidP="0024666D">
            <w:pPr>
              <w:spacing w:before="0" w:after="0"/>
              <w:rPr>
                <w:spacing w:val="-3"/>
                <w:sz w:val="20"/>
                <w:szCs w:val="20"/>
                <w:lang w:val="es-CL"/>
              </w:rPr>
            </w:pPr>
            <w:r w:rsidRPr="00CE42BA">
              <w:rPr>
                <w:spacing w:val="-3"/>
                <w:sz w:val="20"/>
                <w:szCs w:val="20"/>
                <w:lang w:val="es-CL"/>
              </w:rPr>
              <w:t xml:space="preserve">9 de marzo de 1994, 08 de febrero de 1995, 27 de marzo de 2007 y 26 de enero de 2010, respectivamente. </w:t>
            </w:r>
          </w:p>
        </w:tc>
      </w:tr>
      <w:tr w:rsidR="00483159" w:rsidRPr="00CE42BA" w14:paraId="0B8425BB" w14:textId="77777777" w:rsidTr="0024666D">
        <w:trPr>
          <w:jc w:val="center"/>
        </w:trPr>
        <w:tc>
          <w:tcPr>
            <w:tcW w:w="1624" w:type="dxa"/>
            <w:tcMar>
              <w:top w:w="57" w:type="dxa"/>
              <w:bottom w:w="57" w:type="dxa"/>
            </w:tcMar>
            <w:vAlign w:val="center"/>
          </w:tcPr>
          <w:p w14:paraId="5233CB2B" w14:textId="77777777" w:rsidR="00483159" w:rsidRPr="00CE42BA" w:rsidRDefault="00483159" w:rsidP="0024666D">
            <w:pPr>
              <w:spacing w:before="0" w:after="0"/>
              <w:rPr>
                <w:b/>
                <w:bCs/>
                <w:color w:val="000000"/>
                <w:sz w:val="20"/>
                <w:szCs w:val="20"/>
                <w:lang w:val="es-CL"/>
              </w:rPr>
            </w:pPr>
            <w:r w:rsidRPr="00CE42BA">
              <w:rPr>
                <w:b/>
                <w:bCs/>
                <w:color w:val="000000"/>
                <w:sz w:val="20"/>
                <w:szCs w:val="20"/>
                <w:lang w:val="es-CL"/>
              </w:rPr>
              <w:t>Ministerio</w:t>
            </w:r>
          </w:p>
        </w:tc>
        <w:tc>
          <w:tcPr>
            <w:tcW w:w="7909" w:type="dxa"/>
            <w:tcMar>
              <w:top w:w="57" w:type="dxa"/>
              <w:bottom w:w="57" w:type="dxa"/>
            </w:tcMar>
            <w:vAlign w:val="center"/>
          </w:tcPr>
          <w:p w14:paraId="28060F42" w14:textId="77777777" w:rsidR="00483159" w:rsidRPr="00CE42BA" w:rsidRDefault="00483159" w:rsidP="0024666D">
            <w:pPr>
              <w:spacing w:before="0" w:after="0"/>
              <w:rPr>
                <w:bCs/>
                <w:color w:val="000000"/>
                <w:sz w:val="20"/>
                <w:szCs w:val="20"/>
                <w:lang w:val="es-CL"/>
              </w:rPr>
            </w:pPr>
            <w:r w:rsidRPr="00CE42BA">
              <w:rPr>
                <w:bCs/>
                <w:color w:val="000000"/>
                <w:sz w:val="20"/>
                <w:szCs w:val="20"/>
                <w:lang w:val="es-CL"/>
              </w:rPr>
              <w:t>Ministerio Secretaría General de la Presidencia y Ministerio de Medio Ambiente</w:t>
            </w:r>
          </w:p>
        </w:tc>
      </w:tr>
      <w:tr w:rsidR="00483159" w:rsidRPr="00CE42BA" w14:paraId="7C87BDB6" w14:textId="77777777" w:rsidTr="0024666D">
        <w:trPr>
          <w:jc w:val="center"/>
        </w:trPr>
        <w:tc>
          <w:tcPr>
            <w:tcW w:w="1624" w:type="dxa"/>
            <w:tcMar>
              <w:top w:w="57" w:type="dxa"/>
              <w:bottom w:w="57" w:type="dxa"/>
            </w:tcMar>
            <w:vAlign w:val="center"/>
          </w:tcPr>
          <w:p w14:paraId="67A826BC" w14:textId="77777777" w:rsidR="00483159" w:rsidRPr="00CE42BA" w:rsidRDefault="00483159" w:rsidP="0024666D">
            <w:pPr>
              <w:spacing w:before="0" w:after="0"/>
              <w:rPr>
                <w:b/>
                <w:bCs/>
                <w:color w:val="000000"/>
                <w:sz w:val="20"/>
                <w:szCs w:val="20"/>
                <w:lang w:val="es-CL"/>
              </w:rPr>
            </w:pPr>
            <w:r w:rsidRPr="00CE42BA">
              <w:rPr>
                <w:b/>
                <w:bCs/>
                <w:color w:val="000000"/>
                <w:sz w:val="20"/>
                <w:szCs w:val="20"/>
                <w:lang w:val="es-CL"/>
              </w:rPr>
              <w:t>Materia</w:t>
            </w:r>
          </w:p>
        </w:tc>
        <w:tc>
          <w:tcPr>
            <w:tcW w:w="7909" w:type="dxa"/>
            <w:tcMar>
              <w:top w:w="57" w:type="dxa"/>
              <w:bottom w:w="57" w:type="dxa"/>
            </w:tcMar>
            <w:vAlign w:val="center"/>
          </w:tcPr>
          <w:p w14:paraId="38E2F627" w14:textId="77777777" w:rsidR="00483159" w:rsidRPr="00CE42BA" w:rsidRDefault="00483159" w:rsidP="0024666D">
            <w:pPr>
              <w:spacing w:before="0" w:after="0"/>
              <w:rPr>
                <w:bCs/>
                <w:color w:val="000000"/>
                <w:sz w:val="20"/>
                <w:szCs w:val="20"/>
                <w:lang w:val="es-CL"/>
              </w:rPr>
            </w:pPr>
            <w:r w:rsidRPr="00CE42BA">
              <w:rPr>
                <w:bCs/>
                <w:color w:val="000000"/>
                <w:sz w:val="20"/>
                <w:szCs w:val="20"/>
                <w:lang w:val="es-CL"/>
              </w:rPr>
              <w:t>La Ley Nº 19.300 de 1994, “sobre Bases Generales del Medio Ambiente”, modificada por la Ley Nº 20.417 de 2010 “Crea el Ministerio, el Servicio de Evaluación Ambiental y la Superintendencia del Medio Ambiente”, constituye el marco legal básico de toda la normativa ambiental de nuestro país. Ella procura regular y desarrollar las instituciones e instrumentos necesarios para la protección del medio ambiente, de acuerdo a lo dispuesto por el artículo 19 Nº 8 de la Constitución Política.</w:t>
            </w:r>
          </w:p>
          <w:p w14:paraId="760A19AB" w14:textId="77777777" w:rsidR="00483159" w:rsidRPr="00CE42BA" w:rsidRDefault="00483159" w:rsidP="0024666D">
            <w:pPr>
              <w:spacing w:before="0" w:after="0"/>
              <w:rPr>
                <w:bCs/>
                <w:color w:val="000000"/>
                <w:sz w:val="20"/>
                <w:szCs w:val="20"/>
                <w:lang w:val="es-CL"/>
              </w:rPr>
            </w:pPr>
            <w:r w:rsidRPr="00CE42BA">
              <w:rPr>
                <w:bCs/>
                <w:color w:val="000000"/>
                <w:sz w:val="20"/>
                <w:szCs w:val="20"/>
                <w:lang w:val="es-CL"/>
              </w:rPr>
              <w:t xml:space="preserve">Esta ley crea y define los lineamientos generales de los instrumentos de gestión ambiental a nivel nacional. Entre ellos, el Sistema de Evaluación de Impacto Ambiental (SEIA), al cual deben someterse los proyectos de inversión y/o actividades productivas, </w:t>
            </w:r>
            <w:r w:rsidRPr="00CE42BA">
              <w:rPr>
                <w:bCs/>
                <w:color w:val="000000"/>
                <w:sz w:val="20"/>
                <w:szCs w:val="20"/>
                <w:lang w:val="es-CL"/>
              </w:rPr>
              <w:lastRenderedPageBreak/>
              <w:t>con el fin de determinar los efectos reales que tendrán sobre el medio ambiente.</w:t>
            </w:r>
          </w:p>
        </w:tc>
      </w:tr>
      <w:tr w:rsidR="00483159" w:rsidRPr="00CE42BA" w14:paraId="799C4693" w14:textId="77777777" w:rsidTr="0024666D">
        <w:trPr>
          <w:jc w:val="center"/>
        </w:trPr>
        <w:tc>
          <w:tcPr>
            <w:tcW w:w="1624" w:type="dxa"/>
            <w:tcMar>
              <w:top w:w="57" w:type="dxa"/>
              <w:bottom w:w="57" w:type="dxa"/>
            </w:tcMar>
            <w:vAlign w:val="center"/>
          </w:tcPr>
          <w:p w14:paraId="7E85F469" w14:textId="77777777" w:rsidR="00483159" w:rsidRPr="00CE42BA" w:rsidRDefault="00483159" w:rsidP="0024666D">
            <w:pPr>
              <w:spacing w:before="0" w:after="0"/>
              <w:rPr>
                <w:b/>
                <w:bCs/>
                <w:color w:val="000000"/>
                <w:sz w:val="20"/>
                <w:szCs w:val="20"/>
                <w:lang w:val="es-CL"/>
              </w:rPr>
            </w:pPr>
            <w:r w:rsidRPr="00CE42BA">
              <w:rPr>
                <w:b/>
                <w:bCs/>
                <w:color w:val="000000"/>
                <w:sz w:val="20"/>
                <w:szCs w:val="20"/>
                <w:lang w:val="es-CL"/>
              </w:rPr>
              <w:lastRenderedPageBreak/>
              <w:t>Relación con el Proyecto</w:t>
            </w:r>
          </w:p>
        </w:tc>
        <w:tc>
          <w:tcPr>
            <w:tcW w:w="7909" w:type="dxa"/>
            <w:tcMar>
              <w:top w:w="57" w:type="dxa"/>
              <w:bottom w:w="57" w:type="dxa"/>
            </w:tcMar>
            <w:vAlign w:val="center"/>
          </w:tcPr>
          <w:p w14:paraId="58E78FD3" w14:textId="5A8BA83C" w:rsidR="00483159" w:rsidRPr="00CE42BA" w:rsidRDefault="00483159" w:rsidP="0024666D">
            <w:pPr>
              <w:spacing w:before="0" w:after="0"/>
              <w:rPr>
                <w:sz w:val="20"/>
                <w:szCs w:val="20"/>
                <w:lang w:val="es-CL"/>
              </w:rPr>
            </w:pPr>
            <w:r w:rsidRPr="00CE42BA">
              <w:rPr>
                <w:sz w:val="20"/>
                <w:szCs w:val="20"/>
                <w:lang w:val="es-CL"/>
              </w:rPr>
              <w:t>El Artículo 8º de La Ley 19.300 Sobre Bases Generales del Medio Ambiente modificada por la</w:t>
            </w:r>
            <w:r w:rsidR="00CE42BA">
              <w:rPr>
                <w:sz w:val="20"/>
                <w:szCs w:val="20"/>
                <w:lang w:val="es-CL"/>
              </w:rPr>
              <w:t xml:space="preserve"> </w:t>
            </w:r>
            <w:r w:rsidRPr="00CE42BA">
              <w:rPr>
                <w:sz w:val="20"/>
                <w:szCs w:val="20"/>
                <w:lang w:val="es-CL"/>
              </w:rPr>
              <w:t>Ley N° 20.417 que crea el Ministerio, el Servicio de Evaluación Ambiental y la Superintendencia</w:t>
            </w:r>
            <w:r w:rsidR="00CE42BA">
              <w:rPr>
                <w:sz w:val="20"/>
                <w:szCs w:val="20"/>
                <w:lang w:val="es-CL"/>
              </w:rPr>
              <w:t xml:space="preserve"> </w:t>
            </w:r>
            <w:r w:rsidRPr="00CE42BA">
              <w:rPr>
                <w:sz w:val="20"/>
                <w:szCs w:val="20"/>
                <w:lang w:val="es-CL"/>
              </w:rPr>
              <w:t>del Medio Ambiente, establece que:</w:t>
            </w:r>
          </w:p>
          <w:p w14:paraId="46857DB3" w14:textId="77777777" w:rsidR="00483159" w:rsidRPr="00CE42BA" w:rsidRDefault="00483159" w:rsidP="0024666D">
            <w:pPr>
              <w:spacing w:before="0" w:after="0"/>
              <w:rPr>
                <w:sz w:val="20"/>
                <w:szCs w:val="20"/>
                <w:lang w:val="es-CL"/>
              </w:rPr>
            </w:pPr>
            <w:r w:rsidRPr="00CE42BA">
              <w:rPr>
                <w:sz w:val="20"/>
                <w:szCs w:val="20"/>
                <w:lang w:val="es-CL"/>
              </w:rPr>
              <w:t>"Los proyectos o actividades señaladas en el Artículo 10º sólo podrán ejecutarse o modificarse previa Evaluación de su Impacto Ambiental, de acuerdo a lo establecido en la presente ley".</w:t>
            </w:r>
          </w:p>
          <w:p w14:paraId="0A341E7D" w14:textId="77777777" w:rsidR="00483159" w:rsidRPr="00CE42BA" w:rsidRDefault="00483159" w:rsidP="0024666D">
            <w:pPr>
              <w:spacing w:before="0" w:after="0"/>
              <w:rPr>
                <w:sz w:val="20"/>
                <w:szCs w:val="20"/>
                <w:lang w:val="es-CL"/>
              </w:rPr>
            </w:pPr>
            <w:r w:rsidRPr="00CE42BA">
              <w:rPr>
                <w:sz w:val="20"/>
                <w:szCs w:val="20"/>
                <w:lang w:val="es-CL"/>
              </w:rPr>
              <w:t>Lo anterior obedece al hecho que tales proyectos o actividades o sus modificaciones son susceptibles de causar impacto ambiental, de acuerdo con lo señalado en la Ley.</w:t>
            </w:r>
          </w:p>
          <w:p w14:paraId="0C824874" w14:textId="77777777" w:rsidR="00483159" w:rsidRPr="00CE42BA" w:rsidRDefault="00483159" w:rsidP="0024666D">
            <w:pPr>
              <w:spacing w:before="0" w:after="0"/>
              <w:rPr>
                <w:sz w:val="20"/>
                <w:szCs w:val="20"/>
                <w:lang w:val="es-CL"/>
              </w:rPr>
            </w:pPr>
            <w:r w:rsidRPr="00CE42BA">
              <w:rPr>
                <w:sz w:val="20"/>
                <w:szCs w:val="20"/>
                <w:lang w:val="es-CL"/>
              </w:rPr>
              <w:t xml:space="preserve">La aludida Ley, establece que los proyectos o actividades susceptibles de causar impacto ambiental deberán someterse al Sistema de Evaluación de Impacto Ambiental. </w:t>
            </w:r>
          </w:p>
          <w:p w14:paraId="7D222F9A" w14:textId="77777777" w:rsidR="00483159" w:rsidRPr="00CE42BA" w:rsidRDefault="00483159" w:rsidP="0024666D">
            <w:pPr>
              <w:spacing w:before="0" w:after="0"/>
              <w:rPr>
                <w:bCs/>
                <w:color w:val="000000"/>
                <w:sz w:val="20"/>
                <w:szCs w:val="20"/>
                <w:lang w:val="es-CL"/>
              </w:rPr>
            </w:pPr>
            <w:r w:rsidRPr="00CE42BA">
              <w:rPr>
                <w:bCs/>
                <w:color w:val="000000"/>
                <w:sz w:val="20"/>
                <w:szCs w:val="20"/>
                <w:lang w:val="es-CL"/>
              </w:rPr>
              <w:t>De acuerdo a lo señalado, el presente proyecto se somete al SEIA, debido a que constituye una “modificación de un proyecto”, toda vez que se modificarán y complementarán obras asociadas al terminal de pasajeros del actual aeropuerto, específicamente del proyecto “Ampliación del área de los terminales de pasajeros y de carga del aeropuerto Arturo Merino Benítez”, el cual fue calificado favorablemente mediante la Resolución Exenta N° 136/1997 de la Dirección Ejecutiva del Servicio de Evaluación Ambiental.</w:t>
            </w:r>
          </w:p>
          <w:p w14:paraId="23892042" w14:textId="77777777" w:rsidR="00483159" w:rsidRPr="00CE42BA" w:rsidRDefault="00483159" w:rsidP="0024666D">
            <w:pPr>
              <w:spacing w:before="0" w:after="0"/>
              <w:rPr>
                <w:bCs/>
                <w:color w:val="000000"/>
                <w:sz w:val="20"/>
                <w:szCs w:val="20"/>
                <w:lang w:val="es-CL"/>
              </w:rPr>
            </w:pPr>
            <w:r w:rsidRPr="00CE42BA">
              <w:rPr>
                <w:bCs/>
                <w:color w:val="000000"/>
                <w:sz w:val="20"/>
                <w:szCs w:val="20"/>
                <w:lang w:val="es-CL"/>
              </w:rPr>
              <w:t>Finalmente, en el Artículo 9° de la Ley se establece que:</w:t>
            </w:r>
          </w:p>
          <w:p w14:paraId="5EA73A73" w14:textId="77777777" w:rsidR="00483159" w:rsidRPr="00CE42BA" w:rsidRDefault="00483159" w:rsidP="0024666D">
            <w:pPr>
              <w:spacing w:before="0" w:after="0"/>
              <w:rPr>
                <w:bCs/>
                <w:color w:val="000000"/>
                <w:sz w:val="20"/>
                <w:szCs w:val="20"/>
                <w:lang w:val="es-CL"/>
              </w:rPr>
            </w:pPr>
            <w:r w:rsidRPr="00CE42BA">
              <w:rPr>
                <w:bCs/>
                <w:color w:val="000000"/>
                <w:sz w:val="20"/>
                <w:szCs w:val="20"/>
                <w:lang w:val="es-CL"/>
              </w:rPr>
              <w:t>“El titular de todo proyecto o actividad comprendido en el artículo 10 deberá presentar una Declaración de Impacto Ambiental o elaborar un Estudio de Impacto Ambiental, según corresponda.”</w:t>
            </w:r>
          </w:p>
          <w:p w14:paraId="507A29A4" w14:textId="77777777" w:rsidR="00483159" w:rsidRPr="00CE42BA" w:rsidRDefault="00483159" w:rsidP="0024666D">
            <w:pPr>
              <w:spacing w:before="0" w:after="0"/>
              <w:rPr>
                <w:bCs/>
                <w:color w:val="000000"/>
                <w:sz w:val="20"/>
                <w:szCs w:val="20"/>
                <w:lang w:val="es-CL"/>
              </w:rPr>
            </w:pPr>
            <w:r w:rsidRPr="00CE42BA">
              <w:rPr>
                <w:bCs/>
                <w:color w:val="000000"/>
                <w:sz w:val="20"/>
                <w:szCs w:val="20"/>
                <w:lang w:val="es-CL"/>
              </w:rPr>
              <w:t>En virtud de las normas precedentemente indicadas, MOP presentó, a través de una Declaración de Impacto Ambiental, los antecedentes del Proyecto “Nuevo Edificio Terminal de Pasajeros, Ampliación y Mejoramiento Aeropuerto Arturo Merino Benítez de Santiago” para la correspondiente evaluación por parte de la Dirección Ejecutiva del Servicio de Evaluación Ambiental.</w:t>
            </w:r>
          </w:p>
        </w:tc>
      </w:tr>
      <w:tr w:rsidR="00483159" w:rsidRPr="00CE42BA" w14:paraId="2E7DF4BD" w14:textId="77777777" w:rsidTr="0024666D">
        <w:trPr>
          <w:jc w:val="center"/>
        </w:trPr>
        <w:tc>
          <w:tcPr>
            <w:tcW w:w="1624" w:type="dxa"/>
            <w:tcMar>
              <w:top w:w="57" w:type="dxa"/>
              <w:bottom w:w="57" w:type="dxa"/>
            </w:tcMar>
            <w:vAlign w:val="center"/>
          </w:tcPr>
          <w:p w14:paraId="7B4C78F9" w14:textId="77777777" w:rsidR="00483159" w:rsidRPr="00CE42BA" w:rsidRDefault="00483159" w:rsidP="0024666D">
            <w:pPr>
              <w:spacing w:before="0" w:after="0"/>
              <w:rPr>
                <w:b/>
                <w:bCs/>
                <w:color w:val="000000"/>
                <w:sz w:val="20"/>
                <w:szCs w:val="20"/>
                <w:lang w:val="es-CL"/>
              </w:rPr>
            </w:pPr>
            <w:r w:rsidRPr="00CE42BA">
              <w:rPr>
                <w:b/>
                <w:bCs/>
                <w:color w:val="000000"/>
                <w:sz w:val="20"/>
                <w:szCs w:val="20"/>
                <w:lang w:val="es-CL"/>
              </w:rPr>
              <w:t>Forma de cumplimiento</w:t>
            </w:r>
          </w:p>
        </w:tc>
        <w:tc>
          <w:tcPr>
            <w:tcW w:w="7909" w:type="dxa"/>
            <w:tcMar>
              <w:top w:w="57" w:type="dxa"/>
              <w:bottom w:w="57" w:type="dxa"/>
            </w:tcMar>
            <w:vAlign w:val="center"/>
          </w:tcPr>
          <w:p w14:paraId="3FC9E729" w14:textId="0AD6A740" w:rsidR="00483159" w:rsidRPr="00CE42BA" w:rsidRDefault="00483159" w:rsidP="0024666D">
            <w:pPr>
              <w:spacing w:before="0" w:after="0"/>
              <w:rPr>
                <w:sz w:val="20"/>
                <w:szCs w:val="20"/>
                <w:lang w:val="es-CL"/>
              </w:rPr>
            </w:pPr>
            <w:r w:rsidRPr="00CE42BA">
              <w:rPr>
                <w:sz w:val="20"/>
                <w:szCs w:val="20"/>
                <w:lang w:val="es-CL"/>
              </w:rPr>
              <w:t>El Proyecto ingresó al SEIA mediante una Declaración de Impacto Ambiental (DIA). La DIA</w:t>
            </w:r>
            <w:r w:rsidR="004539DB">
              <w:rPr>
                <w:sz w:val="20"/>
                <w:szCs w:val="20"/>
                <w:lang w:val="es-CL"/>
              </w:rPr>
              <w:t>,</w:t>
            </w:r>
            <w:r w:rsidRPr="00CE42BA">
              <w:rPr>
                <w:sz w:val="20"/>
                <w:szCs w:val="20"/>
                <w:lang w:val="es-CL"/>
              </w:rPr>
              <w:t xml:space="preserve"> del Proyecto a ejecutar, entrega los antecedentes necesarios que sustentan el cumplimiento de la normativa ambiental vigente, y la inexistencia de aquellos efectos, características o circunstancias del artículo 11, que pueden dar origen a la necesidad de efectuar un Estudio de Impacto Ambiental, por lo que se demuestra el cumplimiento de las materias incluidas en la Ley 19.300.</w:t>
            </w:r>
          </w:p>
          <w:p w14:paraId="3FB5EFBA" w14:textId="77777777" w:rsidR="00483159" w:rsidRPr="00CE42BA" w:rsidRDefault="00483159" w:rsidP="0024666D">
            <w:pPr>
              <w:spacing w:before="0" w:after="0"/>
              <w:rPr>
                <w:sz w:val="20"/>
                <w:szCs w:val="20"/>
                <w:lang w:val="es-CL"/>
              </w:rPr>
            </w:pPr>
            <w:r w:rsidRPr="00CE42BA">
              <w:rPr>
                <w:sz w:val="20"/>
                <w:szCs w:val="20"/>
                <w:lang w:val="es-CL"/>
              </w:rPr>
              <w:t>El contenido de la presente Declaración, se ajusta a lo exigido en el artículo 12 bis de la presente ley, en cuanto incorpora todas las materias que en él se indican.</w:t>
            </w:r>
          </w:p>
          <w:p w14:paraId="41BA989F" w14:textId="202A9FDD" w:rsidR="00483159" w:rsidRPr="00CE42BA" w:rsidRDefault="00483159" w:rsidP="004B6381">
            <w:pPr>
              <w:spacing w:before="0" w:after="0"/>
              <w:rPr>
                <w:sz w:val="20"/>
                <w:szCs w:val="20"/>
                <w:lang w:val="es-CL"/>
              </w:rPr>
            </w:pPr>
            <w:r w:rsidRPr="00CE42BA">
              <w:rPr>
                <w:sz w:val="20"/>
                <w:szCs w:val="20"/>
                <w:lang w:val="es-CL"/>
              </w:rPr>
              <w:t xml:space="preserve">El </w:t>
            </w:r>
            <w:r w:rsidR="004B6381" w:rsidRPr="00CE42BA">
              <w:rPr>
                <w:sz w:val="20"/>
                <w:szCs w:val="20"/>
                <w:lang w:val="es-CL"/>
              </w:rPr>
              <w:t>Concesionario</w:t>
            </w:r>
            <w:r w:rsidRPr="00CE42BA">
              <w:rPr>
                <w:sz w:val="20"/>
                <w:szCs w:val="20"/>
                <w:lang w:val="es-CL"/>
              </w:rPr>
              <w:t xml:space="preserve"> procederá de acuerdo a lo estipulado en la Resolución de Calificación Ambiental del Proyecto (RCA), y en los Permisos Ambientales Sectoriales aplicables al Proyecto, permitiendo al Estado su fiscalización y así velar para que el derecho a vivir en un ambiente libre de contaminación no sea afectado.</w:t>
            </w:r>
          </w:p>
        </w:tc>
      </w:tr>
    </w:tbl>
    <w:p w14:paraId="3122BC7F" w14:textId="42C1551C" w:rsidR="0024666D" w:rsidRPr="00E60484" w:rsidRDefault="0024666D" w:rsidP="00483159">
      <w:pPr>
        <w:rPr>
          <w:szCs w:val="22"/>
          <w:lang w:val="es-CL"/>
        </w:rPr>
      </w:pPr>
    </w:p>
    <w:tbl>
      <w:tblPr>
        <w:tblW w:w="4985" w:type="pct"/>
        <w:jc w:val="center"/>
        <w:tblBorders>
          <w:top w:val="single" w:sz="4" w:space="0" w:color="0068B3"/>
          <w:left w:val="single" w:sz="4" w:space="0" w:color="0068B3"/>
          <w:bottom w:val="single" w:sz="4" w:space="0" w:color="0068B3"/>
          <w:right w:val="single" w:sz="4" w:space="0" w:color="0068B3"/>
          <w:insideH w:val="single" w:sz="4" w:space="0" w:color="0068B3"/>
          <w:insideV w:val="single" w:sz="4" w:space="0" w:color="0068B3"/>
        </w:tblBorders>
        <w:tblCellMar>
          <w:left w:w="71" w:type="dxa"/>
          <w:right w:w="71" w:type="dxa"/>
        </w:tblCellMar>
        <w:tblLook w:val="0020" w:firstRow="1" w:lastRow="0" w:firstColumn="0" w:lastColumn="0" w:noHBand="0" w:noVBand="0"/>
      </w:tblPr>
      <w:tblGrid>
        <w:gridCol w:w="1617"/>
        <w:gridCol w:w="7902"/>
      </w:tblGrid>
      <w:tr w:rsidR="00483159" w:rsidRPr="00CE42BA" w14:paraId="67A7A7F6" w14:textId="77777777" w:rsidTr="00CE42BA">
        <w:trPr>
          <w:trHeight w:val="227"/>
          <w:tblHeader/>
          <w:jc w:val="center"/>
        </w:trPr>
        <w:tc>
          <w:tcPr>
            <w:tcW w:w="1617" w:type="dxa"/>
            <w:shd w:val="clear" w:color="auto" w:fill="D9D9D9"/>
            <w:tcMar>
              <w:top w:w="57" w:type="dxa"/>
              <w:bottom w:w="57" w:type="dxa"/>
            </w:tcMar>
            <w:vAlign w:val="center"/>
          </w:tcPr>
          <w:p w14:paraId="1CA612B4" w14:textId="77777777" w:rsidR="00483159" w:rsidRPr="00CE42BA" w:rsidRDefault="00483159" w:rsidP="0024666D">
            <w:pPr>
              <w:spacing w:before="0" w:after="0"/>
              <w:rPr>
                <w:b/>
                <w:bCs/>
                <w:color w:val="000000"/>
                <w:sz w:val="20"/>
                <w:szCs w:val="22"/>
                <w:lang w:val="es-CL"/>
              </w:rPr>
            </w:pPr>
            <w:r w:rsidRPr="00CE42BA">
              <w:rPr>
                <w:b/>
                <w:bCs/>
                <w:color w:val="000000"/>
                <w:sz w:val="20"/>
                <w:szCs w:val="22"/>
                <w:lang w:val="es-CL"/>
              </w:rPr>
              <w:t>Norma</w:t>
            </w:r>
          </w:p>
        </w:tc>
        <w:tc>
          <w:tcPr>
            <w:tcW w:w="7902" w:type="dxa"/>
            <w:shd w:val="clear" w:color="auto" w:fill="D9D9D9"/>
            <w:tcMar>
              <w:top w:w="57" w:type="dxa"/>
              <w:bottom w:w="57" w:type="dxa"/>
            </w:tcMar>
            <w:vAlign w:val="center"/>
          </w:tcPr>
          <w:p w14:paraId="2A285092" w14:textId="77777777" w:rsidR="00483159" w:rsidRPr="00CE42BA" w:rsidRDefault="00483159" w:rsidP="0024666D">
            <w:pPr>
              <w:spacing w:before="0" w:after="0"/>
              <w:rPr>
                <w:b/>
                <w:bCs/>
                <w:color w:val="000000"/>
                <w:sz w:val="20"/>
                <w:szCs w:val="22"/>
                <w:lang w:val="es-CL"/>
              </w:rPr>
            </w:pPr>
            <w:r w:rsidRPr="00CE42BA">
              <w:rPr>
                <w:b/>
                <w:bCs/>
                <w:color w:val="000000"/>
                <w:sz w:val="20"/>
                <w:szCs w:val="22"/>
                <w:lang w:val="es-CL"/>
              </w:rPr>
              <w:t>D.S. N°95/2001 y sus anteriores modificaciones</w:t>
            </w:r>
          </w:p>
        </w:tc>
      </w:tr>
      <w:tr w:rsidR="00483159" w:rsidRPr="00CE42BA" w14:paraId="357CFB82" w14:textId="77777777" w:rsidTr="00CE42BA">
        <w:trPr>
          <w:trHeight w:val="227"/>
          <w:jc w:val="center"/>
        </w:trPr>
        <w:tc>
          <w:tcPr>
            <w:tcW w:w="1617" w:type="dxa"/>
            <w:tcMar>
              <w:top w:w="57" w:type="dxa"/>
              <w:bottom w:w="57" w:type="dxa"/>
            </w:tcMar>
            <w:vAlign w:val="center"/>
          </w:tcPr>
          <w:p w14:paraId="25E367AE" w14:textId="77777777" w:rsidR="00483159" w:rsidRPr="00CE42BA" w:rsidRDefault="00483159" w:rsidP="0024666D">
            <w:pPr>
              <w:spacing w:before="0" w:after="0"/>
              <w:rPr>
                <w:b/>
                <w:bCs/>
                <w:color w:val="000000"/>
                <w:sz w:val="20"/>
                <w:szCs w:val="22"/>
                <w:lang w:val="es-CL"/>
              </w:rPr>
            </w:pPr>
            <w:r w:rsidRPr="00CE42BA">
              <w:rPr>
                <w:b/>
                <w:bCs/>
                <w:color w:val="000000"/>
                <w:sz w:val="20"/>
                <w:szCs w:val="22"/>
                <w:lang w:val="es-CL"/>
              </w:rPr>
              <w:lastRenderedPageBreak/>
              <w:t>Nombre</w:t>
            </w:r>
          </w:p>
        </w:tc>
        <w:tc>
          <w:tcPr>
            <w:tcW w:w="7902" w:type="dxa"/>
            <w:tcMar>
              <w:top w:w="57" w:type="dxa"/>
              <w:bottom w:w="57" w:type="dxa"/>
            </w:tcMar>
            <w:vAlign w:val="center"/>
          </w:tcPr>
          <w:p w14:paraId="200D337D" w14:textId="77777777" w:rsidR="00483159" w:rsidRPr="00CE42BA" w:rsidRDefault="00483159" w:rsidP="0024666D">
            <w:pPr>
              <w:spacing w:before="0" w:after="0"/>
              <w:rPr>
                <w:bCs/>
                <w:color w:val="000000"/>
                <w:sz w:val="20"/>
                <w:szCs w:val="22"/>
                <w:lang w:val="es-CL"/>
              </w:rPr>
            </w:pPr>
            <w:r w:rsidRPr="00CE42BA">
              <w:rPr>
                <w:bCs/>
                <w:color w:val="000000"/>
                <w:sz w:val="20"/>
                <w:szCs w:val="22"/>
                <w:lang w:val="es-CL"/>
              </w:rPr>
              <w:t>Reglamento del Sistema de Evaluación de Impacto Ambiental</w:t>
            </w:r>
            <w:r w:rsidRPr="00CE42BA">
              <w:rPr>
                <w:rStyle w:val="Refdenotaalpie"/>
                <w:rFonts w:cs="Arial"/>
                <w:b/>
                <w:bCs/>
                <w:color w:val="000000"/>
                <w:sz w:val="20"/>
                <w:szCs w:val="22"/>
                <w:lang w:val="es-CL"/>
              </w:rPr>
              <w:footnoteReference w:id="1"/>
            </w:r>
          </w:p>
        </w:tc>
      </w:tr>
      <w:tr w:rsidR="00483159" w:rsidRPr="00CE42BA" w14:paraId="472BE03E" w14:textId="77777777" w:rsidTr="00CE42BA">
        <w:trPr>
          <w:trHeight w:val="227"/>
          <w:jc w:val="center"/>
        </w:trPr>
        <w:tc>
          <w:tcPr>
            <w:tcW w:w="1617" w:type="dxa"/>
            <w:tcMar>
              <w:top w:w="57" w:type="dxa"/>
              <w:bottom w:w="57" w:type="dxa"/>
            </w:tcMar>
          </w:tcPr>
          <w:p w14:paraId="16C96D71" w14:textId="77777777" w:rsidR="00483159" w:rsidRPr="00CE42BA" w:rsidRDefault="00483159" w:rsidP="0024666D">
            <w:pPr>
              <w:spacing w:before="0" w:after="0"/>
              <w:rPr>
                <w:b/>
                <w:sz w:val="20"/>
                <w:szCs w:val="22"/>
                <w:lang w:val="es-CL"/>
              </w:rPr>
            </w:pPr>
            <w:r w:rsidRPr="00CE42BA">
              <w:rPr>
                <w:b/>
                <w:sz w:val="20"/>
                <w:szCs w:val="22"/>
                <w:lang w:val="es-CL"/>
              </w:rPr>
              <w:t xml:space="preserve">Publicación diario oficial </w:t>
            </w:r>
          </w:p>
        </w:tc>
        <w:tc>
          <w:tcPr>
            <w:tcW w:w="7902" w:type="dxa"/>
            <w:tcMar>
              <w:top w:w="57" w:type="dxa"/>
              <w:bottom w:w="57" w:type="dxa"/>
            </w:tcMar>
            <w:vAlign w:val="center"/>
          </w:tcPr>
          <w:p w14:paraId="487838E7" w14:textId="77777777" w:rsidR="00483159" w:rsidRPr="00CE42BA" w:rsidRDefault="00483159" w:rsidP="0024666D">
            <w:pPr>
              <w:spacing w:before="0" w:after="0"/>
              <w:rPr>
                <w:spacing w:val="-3"/>
                <w:sz w:val="20"/>
                <w:szCs w:val="22"/>
                <w:lang w:val="es-CL"/>
              </w:rPr>
            </w:pPr>
            <w:r w:rsidRPr="00CE42BA">
              <w:rPr>
                <w:spacing w:val="-3"/>
                <w:sz w:val="20"/>
                <w:szCs w:val="22"/>
                <w:lang w:val="es-CL"/>
              </w:rPr>
              <w:t>7 de diciembre de 2002</w:t>
            </w:r>
          </w:p>
        </w:tc>
      </w:tr>
      <w:tr w:rsidR="00483159" w:rsidRPr="00CE42BA" w14:paraId="1ED2C713" w14:textId="77777777" w:rsidTr="00CE42BA">
        <w:trPr>
          <w:trHeight w:val="227"/>
          <w:jc w:val="center"/>
        </w:trPr>
        <w:tc>
          <w:tcPr>
            <w:tcW w:w="1617" w:type="dxa"/>
            <w:tcMar>
              <w:top w:w="57" w:type="dxa"/>
              <w:bottom w:w="57" w:type="dxa"/>
            </w:tcMar>
            <w:vAlign w:val="center"/>
          </w:tcPr>
          <w:p w14:paraId="79467AB2" w14:textId="77777777" w:rsidR="00483159" w:rsidRPr="00CE42BA" w:rsidRDefault="00483159" w:rsidP="0024666D">
            <w:pPr>
              <w:spacing w:before="0" w:after="0"/>
              <w:rPr>
                <w:b/>
                <w:bCs/>
                <w:color w:val="000000"/>
                <w:sz w:val="20"/>
                <w:szCs w:val="22"/>
                <w:lang w:val="es-CL"/>
              </w:rPr>
            </w:pPr>
            <w:r w:rsidRPr="00CE42BA">
              <w:rPr>
                <w:b/>
                <w:bCs/>
                <w:color w:val="000000"/>
                <w:sz w:val="20"/>
                <w:szCs w:val="22"/>
                <w:lang w:val="es-CL"/>
              </w:rPr>
              <w:t>Ministerio</w:t>
            </w:r>
          </w:p>
        </w:tc>
        <w:tc>
          <w:tcPr>
            <w:tcW w:w="7902" w:type="dxa"/>
            <w:tcMar>
              <w:top w:w="57" w:type="dxa"/>
              <w:bottom w:w="57" w:type="dxa"/>
            </w:tcMar>
            <w:vAlign w:val="center"/>
          </w:tcPr>
          <w:p w14:paraId="1FDDE624" w14:textId="77777777" w:rsidR="00483159" w:rsidRPr="00CE42BA" w:rsidRDefault="00483159" w:rsidP="0024666D">
            <w:pPr>
              <w:spacing w:before="0" w:after="0"/>
              <w:rPr>
                <w:bCs/>
                <w:color w:val="000000"/>
                <w:sz w:val="20"/>
                <w:szCs w:val="22"/>
                <w:lang w:val="es-CL"/>
              </w:rPr>
            </w:pPr>
            <w:r w:rsidRPr="00CE42BA">
              <w:rPr>
                <w:bCs/>
                <w:color w:val="000000"/>
                <w:sz w:val="20"/>
                <w:szCs w:val="22"/>
                <w:lang w:val="es-CL"/>
              </w:rPr>
              <w:t>Ministerio Secretaría General de la Presidencia</w:t>
            </w:r>
          </w:p>
        </w:tc>
      </w:tr>
      <w:tr w:rsidR="00483159" w:rsidRPr="00CE42BA" w14:paraId="08D36461" w14:textId="77777777" w:rsidTr="00CE42BA">
        <w:trPr>
          <w:trHeight w:val="227"/>
          <w:jc w:val="center"/>
        </w:trPr>
        <w:tc>
          <w:tcPr>
            <w:tcW w:w="1617" w:type="dxa"/>
            <w:tcMar>
              <w:top w:w="57" w:type="dxa"/>
              <w:bottom w:w="57" w:type="dxa"/>
            </w:tcMar>
            <w:vAlign w:val="center"/>
          </w:tcPr>
          <w:p w14:paraId="172BEF22" w14:textId="77777777" w:rsidR="00483159" w:rsidRPr="00CE42BA" w:rsidRDefault="00483159" w:rsidP="0024666D">
            <w:pPr>
              <w:spacing w:before="0" w:after="0"/>
              <w:rPr>
                <w:b/>
                <w:bCs/>
                <w:color w:val="000000"/>
                <w:sz w:val="20"/>
                <w:szCs w:val="22"/>
                <w:lang w:val="es-CL"/>
              </w:rPr>
            </w:pPr>
            <w:r w:rsidRPr="00CE42BA">
              <w:rPr>
                <w:b/>
                <w:bCs/>
                <w:color w:val="000000"/>
                <w:sz w:val="20"/>
                <w:szCs w:val="22"/>
                <w:lang w:val="es-CL"/>
              </w:rPr>
              <w:t>Materia</w:t>
            </w:r>
          </w:p>
        </w:tc>
        <w:tc>
          <w:tcPr>
            <w:tcW w:w="7902" w:type="dxa"/>
            <w:tcMar>
              <w:top w:w="57" w:type="dxa"/>
              <w:bottom w:w="57" w:type="dxa"/>
            </w:tcMar>
            <w:vAlign w:val="center"/>
          </w:tcPr>
          <w:p w14:paraId="0B81ACEB" w14:textId="15952021" w:rsidR="00483159" w:rsidRPr="00CE42BA" w:rsidRDefault="00483159" w:rsidP="004539DB">
            <w:pPr>
              <w:spacing w:before="0" w:after="0"/>
              <w:rPr>
                <w:bCs/>
                <w:color w:val="000000"/>
                <w:sz w:val="20"/>
                <w:szCs w:val="22"/>
                <w:lang w:val="es-CL"/>
              </w:rPr>
            </w:pPr>
            <w:r w:rsidRPr="00CE42BA">
              <w:rPr>
                <w:bCs/>
                <w:color w:val="000000"/>
                <w:sz w:val="20"/>
                <w:szCs w:val="22"/>
                <w:lang w:val="es-CL"/>
              </w:rPr>
              <w:t>Este cuerpo reglamentario contiene las disposiciones de detalle que regulan el Sistema de Evaluación de impacto Ambiental. A la luz de este reglamento se determinará la pertinencia de someter a evaluación ambiental nuevos proyectos o modificaciones de las actividades y/o procesos actualmente existentes.</w:t>
            </w:r>
          </w:p>
        </w:tc>
      </w:tr>
      <w:tr w:rsidR="00483159" w:rsidRPr="00CE42BA" w14:paraId="49189E57" w14:textId="77777777" w:rsidTr="00CE42BA">
        <w:trPr>
          <w:trHeight w:val="227"/>
          <w:jc w:val="center"/>
        </w:trPr>
        <w:tc>
          <w:tcPr>
            <w:tcW w:w="1617" w:type="dxa"/>
            <w:tcMar>
              <w:top w:w="57" w:type="dxa"/>
              <w:bottom w:w="57" w:type="dxa"/>
            </w:tcMar>
            <w:vAlign w:val="center"/>
          </w:tcPr>
          <w:p w14:paraId="30BE88C6" w14:textId="77777777" w:rsidR="00483159" w:rsidRPr="00CE42BA" w:rsidRDefault="00483159" w:rsidP="0024666D">
            <w:pPr>
              <w:spacing w:before="0" w:after="0"/>
              <w:rPr>
                <w:b/>
                <w:bCs/>
                <w:color w:val="000000"/>
                <w:sz w:val="20"/>
                <w:szCs w:val="22"/>
                <w:lang w:val="es-CL"/>
              </w:rPr>
            </w:pPr>
            <w:r w:rsidRPr="00CE42BA">
              <w:rPr>
                <w:b/>
                <w:bCs/>
                <w:color w:val="000000"/>
                <w:sz w:val="20"/>
                <w:szCs w:val="22"/>
                <w:lang w:val="es-CL"/>
              </w:rPr>
              <w:t>Relación con el Proyecto</w:t>
            </w:r>
          </w:p>
        </w:tc>
        <w:tc>
          <w:tcPr>
            <w:tcW w:w="7902" w:type="dxa"/>
            <w:tcMar>
              <w:top w:w="57" w:type="dxa"/>
              <w:bottom w:w="57" w:type="dxa"/>
            </w:tcMar>
            <w:vAlign w:val="center"/>
          </w:tcPr>
          <w:p w14:paraId="1891DBDD" w14:textId="77777777" w:rsidR="00483159" w:rsidRPr="00CE42BA" w:rsidRDefault="00483159" w:rsidP="00306720">
            <w:pPr>
              <w:spacing w:before="0" w:after="0" w:line="276" w:lineRule="auto"/>
              <w:rPr>
                <w:bCs/>
                <w:color w:val="000000"/>
                <w:sz w:val="20"/>
                <w:szCs w:val="22"/>
                <w:lang w:val="es-CL"/>
              </w:rPr>
            </w:pPr>
            <w:r w:rsidRPr="00CE42BA">
              <w:rPr>
                <w:bCs/>
                <w:color w:val="000000"/>
                <w:sz w:val="20"/>
                <w:szCs w:val="22"/>
                <w:lang w:val="es-CL"/>
              </w:rPr>
              <w:t>El artículo 3 del Reglamento del SEIA expresa que los proyectos o actividades susceptibles de causar impacto ambiental, deben ser sometidos al SEIA.</w:t>
            </w:r>
          </w:p>
          <w:p w14:paraId="2EAC6F26" w14:textId="77777777" w:rsidR="00483159" w:rsidRPr="00CE42BA" w:rsidRDefault="00483159" w:rsidP="00306720">
            <w:pPr>
              <w:spacing w:before="0" w:after="0" w:line="276" w:lineRule="auto"/>
              <w:rPr>
                <w:bCs/>
                <w:color w:val="000000"/>
                <w:sz w:val="20"/>
                <w:szCs w:val="22"/>
                <w:lang w:val="es-CL"/>
              </w:rPr>
            </w:pPr>
            <w:r w:rsidRPr="00CE42BA">
              <w:rPr>
                <w:bCs/>
                <w:color w:val="000000"/>
                <w:sz w:val="20"/>
                <w:szCs w:val="22"/>
                <w:lang w:val="es-CL"/>
              </w:rPr>
              <w:t>En el artículo 2, letra d) del Reglamento del SEIA define el concepto Modificación de proyecto o actividad como: “la realización de obras, acciones o medidas tendientes a intervenir o complementar un Proyecto o actividad ya ejecutado, de modo tal que éste sufra “cambios de consideración”.</w:t>
            </w:r>
          </w:p>
          <w:p w14:paraId="2830D1AF" w14:textId="77777777" w:rsidR="00483159" w:rsidRPr="00CE42BA" w:rsidRDefault="00483159" w:rsidP="00306720">
            <w:pPr>
              <w:spacing w:before="0" w:after="0" w:line="276" w:lineRule="auto"/>
              <w:rPr>
                <w:bCs/>
                <w:color w:val="000000"/>
                <w:sz w:val="20"/>
                <w:szCs w:val="22"/>
                <w:lang w:val="es-CL"/>
              </w:rPr>
            </w:pPr>
            <w:r w:rsidRPr="00CE42BA">
              <w:rPr>
                <w:bCs/>
                <w:color w:val="000000"/>
                <w:sz w:val="20"/>
                <w:szCs w:val="22"/>
                <w:lang w:val="es-CL"/>
              </w:rPr>
              <w:t>De acuerdo a lo señalado, el proyecto fue sometido al SEIA, debido a que constituye una “modificación de un proyecto” (artículo 2 letra d), toda vez que se modificarán y complementarán obras asociadas al terminal de pasajeros del actual aeropuerto, específicamente del proyecto “Ampliación del área de los terminales de pasajeros y de carga del aeropuerto Arturo Merino Benítez”, el cual fue calificado favorablemente mediante la Resolución Exenta N° 136/1997 de la Dirección Ejecutiva del Servicio de Evaluación Ambiental.</w:t>
            </w:r>
          </w:p>
          <w:p w14:paraId="73E8E7FC" w14:textId="77777777" w:rsidR="00483159" w:rsidRPr="00CE42BA" w:rsidRDefault="00483159" w:rsidP="00306720">
            <w:pPr>
              <w:spacing w:before="0" w:after="0" w:line="276" w:lineRule="auto"/>
              <w:rPr>
                <w:bCs/>
                <w:color w:val="000000"/>
                <w:sz w:val="20"/>
                <w:szCs w:val="22"/>
                <w:lang w:val="es-CL"/>
              </w:rPr>
            </w:pPr>
            <w:r w:rsidRPr="00CE42BA">
              <w:rPr>
                <w:bCs/>
                <w:color w:val="000000"/>
                <w:sz w:val="20"/>
                <w:szCs w:val="22"/>
                <w:lang w:val="es-CL"/>
              </w:rPr>
              <w:t>En virtud de las normas precedentemente indicadas, MOP presentó, a través de una Declaración de Impacto Ambiental, los antecedentes del Proyecto “Nuevo Edificio Terminal de Pasajeros, Ampliación y Mejoramiento Aeropuerto Arturo Merino Benítez de Santiago” para la correspondiente evaluación por parte de la Dirección Ejecutiva del Servicio de Evaluación Ambiental.</w:t>
            </w:r>
          </w:p>
        </w:tc>
      </w:tr>
      <w:tr w:rsidR="00483159" w:rsidRPr="00CE42BA" w14:paraId="4831FBA3" w14:textId="77777777" w:rsidTr="00CE42BA">
        <w:trPr>
          <w:trHeight w:val="227"/>
          <w:jc w:val="center"/>
        </w:trPr>
        <w:tc>
          <w:tcPr>
            <w:tcW w:w="1617" w:type="dxa"/>
            <w:tcMar>
              <w:top w:w="57" w:type="dxa"/>
              <w:bottom w:w="57" w:type="dxa"/>
            </w:tcMar>
            <w:vAlign w:val="center"/>
          </w:tcPr>
          <w:p w14:paraId="507F49BE" w14:textId="77777777" w:rsidR="00483159" w:rsidRPr="00CE42BA" w:rsidRDefault="00483159" w:rsidP="0024666D">
            <w:pPr>
              <w:spacing w:before="0" w:after="0"/>
              <w:rPr>
                <w:b/>
                <w:bCs/>
                <w:color w:val="000000"/>
                <w:sz w:val="20"/>
                <w:szCs w:val="22"/>
                <w:lang w:val="es-CL"/>
              </w:rPr>
            </w:pPr>
            <w:r w:rsidRPr="00CE42BA">
              <w:rPr>
                <w:b/>
                <w:bCs/>
                <w:color w:val="000000"/>
                <w:sz w:val="20"/>
                <w:szCs w:val="22"/>
                <w:lang w:val="es-CL"/>
              </w:rPr>
              <w:t>Forma de cumplimiento</w:t>
            </w:r>
          </w:p>
        </w:tc>
        <w:tc>
          <w:tcPr>
            <w:tcW w:w="7902" w:type="dxa"/>
            <w:tcMar>
              <w:top w:w="57" w:type="dxa"/>
              <w:bottom w:w="57" w:type="dxa"/>
            </w:tcMar>
            <w:vAlign w:val="center"/>
          </w:tcPr>
          <w:p w14:paraId="3E3CEB92" w14:textId="10DD6F35" w:rsidR="00483159" w:rsidRPr="00CE42BA" w:rsidRDefault="00483159" w:rsidP="0024666D">
            <w:pPr>
              <w:spacing w:before="0" w:after="0"/>
              <w:rPr>
                <w:bCs/>
                <w:color w:val="000000"/>
                <w:sz w:val="20"/>
                <w:szCs w:val="22"/>
                <w:lang w:val="es-CL"/>
              </w:rPr>
            </w:pPr>
            <w:r w:rsidRPr="00CE42BA">
              <w:rPr>
                <w:bCs/>
                <w:color w:val="000000"/>
                <w:sz w:val="20"/>
                <w:szCs w:val="22"/>
                <w:lang w:val="es-CL"/>
              </w:rPr>
              <w:t xml:space="preserve">El </w:t>
            </w:r>
            <w:r w:rsidR="004B6381" w:rsidRPr="00CE42BA">
              <w:rPr>
                <w:sz w:val="20"/>
                <w:szCs w:val="22"/>
                <w:lang w:val="es-CL"/>
              </w:rPr>
              <w:t xml:space="preserve">Concesionario </w:t>
            </w:r>
            <w:r w:rsidRPr="00CE42BA">
              <w:rPr>
                <w:bCs/>
                <w:color w:val="000000"/>
                <w:sz w:val="20"/>
                <w:szCs w:val="22"/>
                <w:lang w:val="es-CL"/>
              </w:rPr>
              <w:t>acredita el cumplimiento de la normativa mediante la presentación de una DIA al Sistema de Evaluación de Impacto Ambiental. El contenido de este estudio se ajusta a lo exigido en el presente decreto, puesto que incorpora todas las materias señaladas en los artículos del 12, 13, 14, 15, 16, 17 y 19 del citado cuerpo legal.</w:t>
            </w:r>
          </w:p>
          <w:p w14:paraId="422608F2" w14:textId="7C2B7BD6" w:rsidR="00483159" w:rsidRPr="00CE42BA" w:rsidRDefault="00483159" w:rsidP="004539DB">
            <w:pPr>
              <w:spacing w:before="0" w:after="0"/>
              <w:rPr>
                <w:bCs/>
                <w:color w:val="000000"/>
                <w:sz w:val="20"/>
                <w:szCs w:val="22"/>
                <w:lang w:val="es-CL"/>
              </w:rPr>
            </w:pPr>
            <w:r w:rsidRPr="00CE42BA">
              <w:rPr>
                <w:sz w:val="20"/>
                <w:szCs w:val="22"/>
                <w:lang w:val="es-CL"/>
              </w:rPr>
              <w:t xml:space="preserve">El </w:t>
            </w:r>
            <w:r w:rsidR="004B6381" w:rsidRPr="00CE42BA">
              <w:rPr>
                <w:sz w:val="20"/>
                <w:szCs w:val="22"/>
                <w:lang w:val="es-CL"/>
              </w:rPr>
              <w:t xml:space="preserve">Concesionario </w:t>
            </w:r>
            <w:r w:rsidRPr="00CE42BA">
              <w:rPr>
                <w:sz w:val="20"/>
                <w:szCs w:val="22"/>
                <w:lang w:val="es-CL"/>
              </w:rPr>
              <w:t xml:space="preserve">procederá de acuerdo a lo estipulado en la </w:t>
            </w:r>
            <w:r w:rsidR="00306720">
              <w:rPr>
                <w:sz w:val="20"/>
                <w:szCs w:val="22"/>
                <w:lang w:val="es-CL"/>
              </w:rPr>
              <w:t xml:space="preserve">RCA </w:t>
            </w:r>
            <w:r w:rsidRPr="00CE42BA">
              <w:rPr>
                <w:sz w:val="20"/>
                <w:szCs w:val="22"/>
                <w:lang w:val="es-CL"/>
              </w:rPr>
              <w:t>del Proyecto, y en los Permisos Ambientales Sectoriales aplicables al Proyecto, permitiendo al Estado su fiscalización y así velar para que el derecho a vivir en un ambiente libre de contaminación no sea afectado.</w:t>
            </w:r>
          </w:p>
        </w:tc>
      </w:tr>
    </w:tbl>
    <w:p w14:paraId="5C37B72B" w14:textId="77777777" w:rsidR="00483159" w:rsidRPr="00E60484" w:rsidRDefault="00483159" w:rsidP="00483159">
      <w:pPr>
        <w:pStyle w:val="Ttulo3"/>
        <w:rPr>
          <w:rFonts w:cs="Arial"/>
          <w:sz w:val="22"/>
          <w:szCs w:val="22"/>
          <w:lang w:val="es-CL" w:eastAsia="es-CL"/>
        </w:rPr>
      </w:pPr>
      <w:bookmarkStart w:id="49" w:name="_Toc419110819"/>
      <w:bookmarkStart w:id="50" w:name="_Toc421273360"/>
      <w:r w:rsidRPr="00E60484">
        <w:rPr>
          <w:rFonts w:cs="Arial"/>
          <w:sz w:val="22"/>
          <w:szCs w:val="22"/>
          <w:lang w:val="es-CL" w:eastAsia="es-CL"/>
        </w:rPr>
        <w:lastRenderedPageBreak/>
        <w:t>Normas ambientales y territoriales específicas asociadas a las actividades de operación del proyecto</w:t>
      </w:r>
      <w:bookmarkEnd w:id="49"/>
      <w:bookmarkEnd w:id="50"/>
    </w:p>
    <w:p w14:paraId="607AD4FF" w14:textId="77777777" w:rsidR="00483159" w:rsidRPr="00E60484" w:rsidRDefault="00483159" w:rsidP="00483159">
      <w:pPr>
        <w:rPr>
          <w:szCs w:val="22"/>
          <w:lang w:val="es-CL" w:eastAsia="es-CL"/>
        </w:rPr>
      </w:pPr>
      <w:r w:rsidRPr="00E60484">
        <w:rPr>
          <w:szCs w:val="22"/>
          <w:lang w:val="es-CL" w:eastAsia="es-CL"/>
        </w:rPr>
        <w:t>La pertinencia y cumplimiento de las normas ambientales y territoriales específicas asociadas a las actividades de operación del proyecto se indican a continuación.</w:t>
      </w:r>
    </w:p>
    <w:p w14:paraId="634A1573" w14:textId="77777777" w:rsidR="00483159" w:rsidRPr="00E60484" w:rsidRDefault="00483159" w:rsidP="00483159">
      <w:pPr>
        <w:pStyle w:val="Ttulo4"/>
        <w:rPr>
          <w:rFonts w:cs="Arial"/>
          <w:sz w:val="22"/>
          <w:szCs w:val="22"/>
          <w:lang w:val="es-CL"/>
        </w:rPr>
      </w:pPr>
      <w:bookmarkStart w:id="51" w:name="_Toc416439985"/>
      <w:bookmarkStart w:id="52" w:name="_Toc419110820"/>
      <w:bookmarkStart w:id="53" w:name="_Toc421273361"/>
      <w:r w:rsidRPr="00E60484">
        <w:rPr>
          <w:rFonts w:cs="Arial"/>
          <w:sz w:val="22"/>
          <w:szCs w:val="22"/>
          <w:lang w:val="es-CL"/>
        </w:rPr>
        <w:t>Normativa ambiental de carácter específico: Aire</w:t>
      </w:r>
      <w:bookmarkEnd w:id="51"/>
      <w:bookmarkEnd w:id="52"/>
      <w:bookmarkEnd w:id="53"/>
    </w:p>
    <w:p w14:paraId="2C25BC50" w14:textId="2B3AB495" w:rsidR="00483159" w:rsidRPr="00E60484" w:rsidRDefault="00483159" w:rsidP="00483159">
      <w:pPr>
        <w:rPr>
          <w:szCs w:val="22"/>
          <w:lang w:val="es-CL"/>
        </w:rPr>
      </w:pPr>
      <w:r w:rsidRPr="00E60484">
        <w:rPr>
          <w:szCs w:val="22"/>
          <w:lang w:val="es-CL"/>
        </w:rPr>
        <w:t xml:space="preserve">Durante la etapa de operación no se generará material particulado ni gases de combustión adicionales de manera significativa debido a las actividades relacionadas con la etapa de operación del proyecto, ya que no se alterará mayormente las condiciones operacionales actuales del aeropuerto AMB. La normativa ambiental para </w:t>
      </w:r>
      <w:r w:rsidR="00E72CE3">
        <w:rPr>
          <w:szCs w:val="22"/>
          <w:lang w:val="es-CL"/>
        </w:rPr>
        <w:t>el</w:t>
      </w:r>
      <w:r w:rsidR="00E72CE3" w:rsidRPr="00E60484">
        <w:rPr>
          <w:szCs w:val="22"/>
          <w:lang w:val="es-CL"/>
        </w:rPr>
        <w:t xml:space="preserve"> </w:t>
      </w:r>
      <w:r w:rsidRPr="00E60484">
        <w:rPr>
          <w:szCs w:val="22"/>
          <w:lang w:val="es-CL"/>
        </w:rPr>
        <w:t>componente aire que se debe cumplir es:</w:t>
      </w:r>
    </w:p>
    <w:p w14:paraId="3EB6133E" w14:textId="062E8AEE" w:rsidR="00483159" w:rsidRPr="00E60484" w:rsidRDefault="00483159" w:rsidP="005C0D70">
      <w:pPr>
        <w:pStyle w:val="Prrafodelista"/>
        <w:numPr>
          <w:ilvl w:val="0"/>
          <w:numId w:val="29"/>
        </w:numPr>
        <w:rPr>
          <w:szCs w:val="22"/>
          <w:lang w:val="es-CL"/>
        </w:rPr>
      </w:pPr>
      <w:r w:rsidRPr="00E60484">
        <w:rPr>
          <w:szCs w:val="22"/>
          <w:lang w:val="es-CL"/>
        </w:rPr>
        <w:t>D.S. N°812/1995, Ministerio de Salud, y sus modificaciones, Complementa el procedimiento de compensación de emisiones para fuentes estacionar</w:t>
      </w:r>
      <w:r w:rsidR="00E72CE3">
        <w:rPr>
          <w:szCs w:val="22"/>
          <w:lang w:val="es-CL"/>
        </w:rPr>
        <w:t>i</w:t>
      </w:r>
      <w:r w:rsidRPr="00E60484">
        <w:rPr>
          <w:szCs w:val="22"/>
          <w:lang w:val="es-CL"/>
        </w:rPr>
        <w:t>as puntuales.</w:t>
      </w:r>
    </w:p>
    <w:p w14:paraId="6A0D049E" w14:textId="77777777" w:rsidR="00483159" w:rsidRPr="00E60484" w:rsidRDefault="00483159" w:rsidP="005C0D70">
      <w:pPr>
        <w:pStyle w:val="Prrafodelista"/>
        <w:numPr>
          <w:ilvl w:val="0"/>
          <w:numId w:val="29"/>
        </w:numPr>
        <w:rPr>
          <w:szCs w:val="22"/>
          <w:lang w:val="es-CL"/>
        </w:rPr>
      </w:pPr>
      <w:r w:rsidRPr="00E60484">
        <w:rPr>
          <w:szCs w:val="22"/>
          <w:lang w:val="es-CL"/>
        </w:rPr>
        <w:t>D.S. N°4/1992, Ministerio de Salud, Norma de Emisión de Material Particulado a Fuentes Estacionarias Puntuales y Grupales.</w:t>
      </w:r>
    </w:p>
    <w:p w14:paraId="10770C19" w14:textId="77777777" w:rsidR="00483159" w:rsidRPr="00E60484" w:rsidRDefault="00483159" w:rsidP="005C0D70">
      <w:pPr>
        <w:pStyle w:val="Prrafodelista"/>
        <w:numPr>
          <w:ilvl w:val="0"/>
          <w:numId w:val="29"/>
        </w:numPr>
        <w:rPr>
          <w:szCs w:val="22"/>
          <w:lang w:val="es-CL"/>
        </w:rPr>
      </w:pPr>
      <w:r w:rsidRPr="00E60484">
        <w:rPr>
          <w:szCs w:val="22"/>
          <w:lang w:val="es-CL"/>
        </w:rPr>
        <w:t>D.S. Nº 138/2005, Ministerio de Salud, establece Obligaciones de Declarar Emisiones que Indica.</w:t>
      </w:r>
    </w:p>
    <w:p w14:paraId="4217E7BC" w14:textId="77777777" w:rsidR="00483159" w:rsidRPr="00E60484" w:rsidRDefault="00483159" w:rsidP="005C0D70">
      <w:pPr>
        <w:pStyle w:val="Prrafodelista"/>
        <w:numPr>
          <w:ilvl w:val="0"/>
          <w:numId w:val="29"/>
        </w:numPr>
        <w:rPr>
          <w:szCs w:val="22"/>
          <w:lang w:val="es-CL"/>
        </w:rPr>
      </w:pPr>
      <w:r w:rsidRPr="00E60484">
        <w:rPr>
          <w:szCs w:val="22"/>
          <w:lang w:val="es-CL"/>
        </w:rPr>
        <w:t>Resolución N°42.549/2006, Ministerio de Salud, Establece procedimiento de acreditación del cumplimiento de metas individuales de emisión y compensación de emisiones de óxidos de nitrógeno (NOx).</w:t>
      </w:r>
    </w:p>
    <w:p w14:paraId="2A21EA2B" w14:textId="77777777" w:rsidR="00483159" w:rsidRPr="00E60484" w:rsidRDefault="00483159" w:rsidP="005C0D70">
      <w:pPr>
        <w:pStyle w:val="Prrafodelista"/>
        <w:numPr>
          <w:ilvl w:val="0"/>
          <w:numId w:val="29"/>
        </w:numPr>
        <w:rPr>
          <w:szCs w:val="22"/>
          <w:lang w:val="es-CL"/>
        </w:rPr>
      </w:pPr>
      <w:r w:rsidRPr="00E60484">
        <w:rPr>
          <w:szCs w:val="22"/>
          <w:lang w:val="es-CL"/>
        </w:rPr>
        <w:t>D.S. Nº 48/1984, Ministerio de Salud, Reglamento de Calderas y Generadores de Vapor, o el que lo reemplace.</w:t>
      </w:r>
    </w:p>
    <w:p w14:paraId="72214969" w14:textId="77777777" w:rsidR="00483159" w:rsidRPr="00E60484" w:rsidRDefault="00483159" w:rsidP="005C0D70">
      <w:pPr>
        <w:pStyle w:val="Prrafodelista"/>
        <w:numPr>
          <w:ilvl w:val="0"/>
          <w:numId w:val="29"/>
        </w:numPr>
        <w:rPr>
          <w:szCs w:val="22"/>
          <w:lang w:val="es-CL"/>
        </w:rPr>
      </w:pPr>
      <w:r w:rsidRPr="00E60484">
        <w:rPr>
          <w:szCs w:val="22"/>
          <w:lang w:val="es-CL"/>
        </w:rPr>
        <w:t>Resolución N°15.027, Ministerio de Salud, establece procedimiento de declaración de emisiones para fuentes estacionarias que indica.</w:t>
      </w:r>
    </w:p>
    <w:p w14:paraId="020A4087" w14:textId="77777777" w:rsidR="00483159" w:rsidRPr="00E60484" w:rsidRDefault="00483159" w:rsidP="005C0D70">
      <w:pPr>
        <w:pStyle w:val="Prrafodelista"/>
        <w:numPr>
          <w:ilvl w:val="0"/>
          <w:numId w:val="29"/>
        </w:numPr>
        <w:rPr>
          <w:szCs w:val="22"/>
          <w:lang w:val="es-CL"/>
        </w:rPr>
      </w:pPr>
      <w:r w:rsidRPr="00E60484">
        <w:rPr>
          <w:szCs w:val="22"/>
          <w:lang w:val="es-CL"/>
        </w:rPr>
        <w:t>Resolución N°5.155, Ministerio de Salud, establece forma de declarar emisiones gaseosas para las fuentes estacionarias que indica.</w:t>
      </w:r>
    </w:p>
    <w:p w14:paraId="5E5A266D" w14:textId="77777777" w:rsidR="00483159" w:rsidRPr="00E60484" w:rsidRDefault="00483159" w:rsidP="005C0D70">
      <w:pPr>
        <w:pStyle w:val="Prrafodelista"/>
        <w:numPr>
          <w:ilvl w:val="0"/>
          <w:numId w:val="29"/>
        </w:numPr>
        <w:rPr>
          <w:szCs w:val="22"/>
          <w:lang w:val="es-CL"/>
        </w:rPr>
      </w:pPr>
      <w:r w:rsidRPr="00E60484">
        <w:rPr>
          <w:szCs w:val="22"/>
          <w:lang w:val="es-CL"/>
        </w:rPr>
        <w:t>D.S. N°1.583/93, Ministerio de Salud, Norma de Emisión de Material Particulado a Fuentes Estacionarias Puntuales.</w:t>
      </w:r>
    </w:p>
    <w:p w14:paraId="438103F5" w14:textId="77777777" w:rsidR="00483159" w:rsidRPr="00E60484" w:rsidRDefault="00483159" w:rsidP="005C0D70">
      <w:pPr>
        <w:pStyle w:val="Prrafodelista"/>
        <w:numPr>
          <w:ilvl w:val="0"/>
          <w:numId w:val="29"/>
        </w:numPr>
        <w:rPr>
          <w:szCs w:val="22"/>
          <w:lang w:val="es-CL"/>
        </w:rPr>
      </w:pPr>
      <w:r w:rsidRPr="00E60484">
        <w:rPr>
          <w:szCs w:val="22"/>
          <w:lang w:val="es-CL"/>
        </w:rPr>
        <w:t>D.S. N°321/91, Ministerio de Salud, Norma de Emisión de Contaminantes que Indica.</w:t>
      </w:r>
    </w:p>
    <w:p w14:paraId="4781AF1C" w14:textId="77777777" w:rsidR="00483159" w:rsidRPr="00E60484" w:rsidRDefault="00483159" w:rsidP="005C0D70">
      <w:pPr>
        <w:pStyle w:val="Prrafodelista"/>
        <w:numPr>
          <w:ilvl w:val="0"/>
          <w:numId w:val="29"/>
        </w:numPr>
        <w:rPr>
          <w:szCs w:val="22"/>
          <w:lang w:val="es-CL"/>
        </w:rPr>
      </w:pPr>
      <w:r w:rsidRPr="00E60484">
        <w:rPr>
          <w:szCs w:val="22"/>
          <w:lang w:val="es-CL"/>
        </w:rPr>
        <w:t>Resolución N°77.885, Ministerio de Salud, establece Procedimiento y Criterios en el marco de Compensación de Emisiones de Material Particulado en fuentes estacionarias.</w:t>
      </w:r>
    </w:p>
    <w:p w14:paraId="5527AE98" w14:textId="77777777" w:rsidR="00483159" w:rsidRPr="00E60484" w:rsidRDefault="00483159" w:rsidP="005C0D70">
      <w:pPr>
        <w:pStyle w:val="Prrafodelista"/>
        <w:numPr>
          <w:ilvl w:val="0"/>
          <w:numId w:val="29"/>
        </w:numPr>
        <w:rPr>
          <w:szCs w:val="22"/>
          <w:lang w:val="es-CL"/>
        </w:rPr>
      </w:pPr>
      <w:r w:rsidRPr="00E60484">
        <w:rPr>
          <w:szCs w:val="22"/>
          <w:lang w:val="es-CL"/>
        </w:rPr>
        <w:t>D.S. N°66/2009 del Ministerio Secretaria General de la Presidencia, sobre Plan de Prevención y Descontaminación Atmosférica de la Región Metropolitana.</w:t>
      </w:r>
    </w:p>
    <w:p w14:paraId="6E61ECDC" w14:textId="77777777" w:rsidR="00483159" w:rsidRPr="00E60484" w:rsidRDefault="00483159" w:rsidP="005C0D70">
      <w:pPr>
        <w:pStyle w:val="Prrafodelista"/>
        <w:numPr>
          <w:ilvl w:val="0"/>
          <w:numId w:val="29"/>
        </w:numPr>
        <w:rPr>
          <w:szCs w:val="22"/>
          <w:lang w:val="es-CL"/>
        </w:rPr>
      </w:pPr>
      <w:r w:rsidRPr="00E60484">
        <w:rPr>
          <w:szCs w:val="22"/>
          <w:lang w:val="es-CL"/>
        </w:rPr>
        <w:t>D.S. N°144/1961, Ministerio de Salud que Establece normas para evitar emanaciones o contaminantes atmosféricos de cualquier naturaleza</w:t>
      </w:r>
    </w:p>
    <w:p w14:paraId="3DC8A67D" w14:textId="77777777" w:rsidR="00483159" w:rsidRPr="00E60484" w:rsidRDefault="00483159" w:rsidP="005C0D70">
      <w:pPr>
        <w:pStyle w:val="Prrafodelista"/>
        <w:numPr>
          <w:ilvl w:val="0"/>
          <w:numId w:val="29"/>
        </w:numPr>
        <w:rPr>
          <w:szCs w:val="22"/>
          <w:lang w:val="es-CL"/>
        </w:rPr>
      </w:pPr>
      <w:r w:rsidRPr="00E60484">
        <w:rPr>
          <w:szCs w:val="22"/>
          <w:lang w:val="es-CL"/>
        </w:rPr>
        <w:t xml:space="preserve">D.S. Nº 59 /1998 modificado por el D.S. 45/01 Establece norma de calidad primaria para material particulado respirable MP10. </w:t>
      </w:r>
    </w:p>
    <w:p w14:paraId="55A7D8E8" w14:textId="3F9FD8B0" w:rsidR="00483159" w:rsidRPr="00E60484" w:rsidRDefault="00483159" w:rsidP="005C0D70">
      <w:pPr>
        <w:pStyle w:val="Prrafodelista"/>
        <w:numPr>
          <w:ilvl w:val="0"/>
          <w:numId w:val="29"/>
        </w:numPr>
        <w:rPr>
          <w:szCs w:val="22"/>
          <w:lang w:val="es-CL"/>
        </w:rPr>
      </w:pPr>
      <w:r w:rsidRPr="00E60484">
        <w:rPr>
          <w:szCs w:val="22"/>
          <w:lang w:val="es-CL"/>
        </w:rPr>
        <w:t>Decreto Supremo Nº 594 /2000 Reglamento sob</w:t>
      </w:r>
      <w:r w:rsidR="00E72CE3">
        <w:rPr>
          <w:szCs w:val="22"/>
          <w:lang w:val="es-CL"/>
        </w:rPr>
        <w:t>r</w:t>
      </w:r>
      <w:r w:rsidRPr="00E60484">
        <w:rPr>
          <w:szCs w:val="22"/>
          <w:lang w:val="es-CL"/>
        </w:rPr>
        <w:t xml:space="preserve">e condiciones sanitarias y ambientales básicas en los lugares de trabajo </w:t>
      </w:r>
    </w:p>
    <w:p w14:paraId="233931C5" w14:textId="77777777" w:rsidR="00483159" w:rsidRPr="00E60484" w:rsidRDefault="00483159" w:rsidP="005C0D70">
      <w:pPr>
        <w:pStyle w:val="Prrafodelista"/>
        <w:numPr>
          <w:ilvl w:val="0"/>
          <w:numId w:val="29"/>
        </w:numPr>
        <w:rPr>
          <w:szCs w:val="22"/>
          <w:lang w:val="es-CL"/>
        </w:rPr>
      </w:pPr>
      <w:r w:rsidRPr="00E60484">
        <w:rPr>
          <w:szCs w:val="22"/>
          <w:lang w:val="es-CL"/>
        </w:rPr>
        <w:t xml:space="preserve">Decreto Supremo Nº 138 /2005 Establece obligación de declarar emisiones que indica </w:t>
      </w:r>
    </w:p>
    <w:p w14:paraId="64372536" w14:textId="77777777" w:rsidR="00483159" w:rsidRPr="00E60484" w:rsidRDefault="00483159" w:rsidP="005C0D70">
      <w:pPr>
        <w:pStyle w:val="Prrafodelista"/>
        <w:numPr>
          <w:ilvl w:val="0"/>
          <w:numId w:val="29"/>
        </w:numPr>
        <w:rPr>
          <w:szCs w:val="22"/>
          <w:lang w:val="es-CL"/>
        </w:rPr>
      </w:pPr>
      <w:r w:rsidRPr="00E60484">
        <w:rPr>
          <w:szCs w:val="22"/>
          <w:lang w:val="es-CL"/>
        </w:rPr>
        <w:lastRenderedPageBreak/>
        <w:t xml:space="preserve">Decreto Supremo Nº 4/1987 </w:t>
      </w:r>
      <w:r w:rsidRPr="00E60484">
        <w:rPr>
          <w:szCs w:val="22"/>
          <w:lang w:val="es-CL"/>
        </w:rPr>
        <w:tab/>
        <w:t xml:space="preserve">Establece normas de emisión de contaminantes aplicables a los vehículos motorizados y fija los procedimientos para su control. </w:t>
      </w:r>
    </w:p>
    <w:p w14:paraId="329B6FDF" w14:textId="77777777" w:rsidR="00483159" w:rsidRPr="00E60484" w:rsidRDefault="00483159" w:rsidP="00483159">
      <w:pPr>
        <w:pStyle w:val="Prrafodelista"/>
        <w:rPr>
          <w:szCs w:val="22"/>
          <w:lang w:val="es-CL"/>
        </w:rPr>
      </w:pPr>
    </w:p>
    <w:p w14:paraId="101F7D08" w14:textId="77777777" w:rsidR="00483159" w:rsidRPr="00E60484" w:rsidRDefault="00483159" w:rsidP="00483159">
      <w:pPr>
        <w:rPr>
          <w:szCs w:val="22"/>
          <w:lang w:val="es-CL"/>
        </w:rPr>
      </w:pPr>
      <w:r w:rsidRPr="00E60484">
        <w:rPr>
          <w:szCs w:val="22"/>
          <w:lang w:val="es-CL"/>
        </w:rPr>
        <w:t>Las emisiones estimadas para la fase de operación no son superiores a los límites máximos establecidos en el Artículo 98 del D.S Nº 66/2009 “Plan de Prevención y Descontaminación Atmosférica para la Región Metropolitana”, por lo cual el proyecto no tiene que compensar emisiones en la fase de operación, excepto sus emisiones atmosféricas de NOx debido a que supera los límites establecidos en el PPDA, de acuerdo a lo señalado en la tabla N°12 de la RCA. Así también se debe dar cumplimiento al artículo 97 de este decreto y contar con un horómetro digital, sellado e inviolable, sin vuelta a cero, en los grupos electrógenos, mediante el cual se medirá sus horas de funcionamiento, las que serán registradas e informadas anualmente, mediante la Declaración de Emisiones, a la Seremi de Salud.</w:t>
      </w:r>
    </w:p>
    <w:p w14:paraId="230C462B" w14:textId="77777777" w:rsidR="00483159" w:rsidRPr="00E60484" w:rsidRDefault="00483159" w:rsidP="00483159">
      <w:pPr>
        <w:rPr>
          <w:szCs w:val="22"/>
          <w:lang w:val="es-CL"/>
        </w:rPr>
      </w:pPr>
      <w:r w:rsidRPr="00E60484">
        <w:rPr>
          <w:szCs w:val="22"/>
          <w:lang w:val="es-CL"/>
        </w:rPr>
        <w:t>En el caso de las calderas de la central térmica, deben cumplir también con lo establecido en el D.S. N°4/1992, Ministerio de Salud, Norma de Emisión de Material Particulado a Fuentes Estacionarias Puntuales y Grupales, respecto a que como son fuentes nuevas en la Región Metropolitana deben compensar sus emisiones de MP en un 150%.</w:t>
      </w:r>
    </w:p>
    <w:p w14:paraId="28ECA42F" w14:textId="7248C0C2" w:rsidR="00483159" w:rsidRPr="00E60484" w:rsidRDefault="00483159" w:rsidP="00483159">
      <w:pPr>
        <w:rPr>
          <w:szCs w:val="22"/>
          <w:lang w:val="es-CL"/>
        </w:rPr>
      </w:pPr>
      <w:r w:rsidRPr="00E60484">
        <w:rPr>
          <w:szCs w:val="22"/>
          <w:lang w:val="es-CL"/>
        </w:rPr>
        <w:t xml:space="preserve">Durante todas las etapas del Proyecto, los vehículos y maquinarias contarán con sus revisiones técnicas y mantención adecuada para operar en óptimas condiciones, los cuales no podrán exceder las concentraciones máximas de CO y HC permitidas. La velocidad de los vehículos será controlada y restringida. Además, se considera un estricto control periódico de los vehículos </w:t>
      </w:r>
      <w:r w:rsidR="00E72CE3">
        <w:rPr>
          <w:szCs w:val="22"/>
          <w:lang w:val="es-CL"/>
        </w:rPr>
        <w:t xml:space="preserve">para que </w:t>
      </w:r>
      <w:r w:rsidRPr="00E60484">
        <w:rPr>
          <w:szCs w:val="22"/>
          <w:lang w:val="es-CL"/>
        </w:rPr>
        <w:t xml:space="preserve">cuenten con la documentación al día. </w:t>
      </w:r>
    </w:p>
    <w:p w14:paraId="19635A45" w14:textId="6C17D719" w:rsidR="00483159" w:rsidRPr="00E60484" w:rsidRDefault="00483159" w:rsidP="00483159">
      <w:pPr>
        <w:rPr>
          <w:szCs w:val="22"/>
          <w:lang w:val="es-CL"/>
        </w:rPr>
      </w:pPr>
      <w:r w:rsidRPr="00E60484">
        <w:rPr>
          <w:szCs w:val="22"/>
          <w:lang w:val="es-CL"/>
        </w:rPr>
        <w:t>Todas las actividades del Proyecto se desarrollarán bajo estrictas medidas de control y todo el personal contará con sus Elementos de Protección Personal. Además</w:t>
      </w:r>
      <w:r w:rsidR="00E72CE3">
        <w:rPr>
          <w:szCs w:val="22"/>
          <w:lang w:val="es-CL"/>
        </w:rPr>
        <w:t>,</w:t>
      </w:r>
      <w:r w:rsidRPr="00E60484">
        <w:rPr>
          <w:szCs w:val="22"/>
          <w:lang w:val="es-CL"/>
        </w:rPr>
        <w:t xml:space="preserve"> cabe destacar que todas las actividades se desarrollarán al aire libre.</w:t>
      </w:r>
    </w:p>
    <w:p w14:paraId="138ACF94" w14:textId="77777777" w:rsidR="00483159" w:rsidRPr="00E60484" w:rsidRDefault="00483159" w:rsidP="00483159">
      <w:pPr>
        <w:rPr>
          <w:szCs w:val="22"/>
          <w:lang w:val="es-CL"/>
        </w:rPr>
      </w:pPr>
      <w:r w:rsidRPr="00E60484">
        <w:rPr>
          <w:szCs w:val="22"/>
          <w:lang w:val="es-CL"/>
        </w:rPr>
        <w:t>El aeropuerto realiza anualmente la declaración de las emisiones de contaminantes atmosféricos desde fuentes fijas, tales como generadores. Esta actividad se hará extensiva al Proyecto “Nuevo Edificio Terminal de Pasajeros, Ampliación y Mejoramiento Aeropuerto Arturo Merino Benítez de Santiago. Sin perjuicio de lo anterior, el Proyecto deberá contar con un número de registro para las fuentes fijas de emisión identificadas para esta fase, entre éstas, los grupos electrógenos.</w:t>
      </w:r>
      <w:bookmarkStart w:id="54" w:name="_Toc409789292"/>
    </w:p>
    <w:p w14:paraId="4F4A1152" w14:textId="4AD092C0" w:rsidR="00483159" w:rsidRPr="00E60484" w:rsidRDefault="00483159" w:rsidP="00483159">
      <w:pPr>
        <w:rPr>
          <w:szCs w:val="22"/>
          <w:lang w:val="es-CL"/>
        </w:rPr>
      </w:pPr>
      <w:r w:rsidRPr="00E60484">
        <w:rPr>
          <w:szCs w:val="22"/>
          <w:lang w:val="es-CL"/>
        </w:rPr>
        <w:t xml:space="preserve">Respecto de los impactos ocasionados sobre el componente ambiental Aire, referidas a las emisiones de olores, el </w:t>
      </w:r>
      <w:r w:rsidR="004B6381">
        <w:rPr>
          <w:szCs w:val="22"/>
          <w:lang w:val="es-CL"/>
        </w:rPr>
        <w:t>Concesionario</w:t>
      </w:r>
      <w:r w:rsidR="004B6381" w:rsidRPr="00E60484">
        <w:rPr>
          <w:szCs w:val="22"/>
          <w:lang w:val="es-CL"/>
        </w:rPr>
        <w:t xml:space="preserve"> </w:t>
      </w:r>
      <w:r w:rsidRPr="00E60484">
        <w:rPr>
          <w:szCs w:val="22"/>
          <w:lang w:val="es-CL"/>
        </w:rPr>
        <w:t>se obliga a Implementar medidas de control, para la emanación de olores en aquellos procesos unitarios de la línea de agua y lodos que son susceptibles de generar olores, estas medidas corresponden a la instalación de un sistema de tratamiento de olores ya sea por resinas o mediante tratamiento biológico para dar cumplimiento al D.S. N°144/1961 del Ministerio de Salud.</w:t>
      </w:r>
    </w:p>
    <w:p w14:paraId="6787453D" w14:textId="77777777" w:rsidR="00483159" w:rsidRPr="00E60484" w:rsidRDefault="00483159" w:rsidP="00483159">
      <w:pPr>
        <w:pStyle w:val="Ttulo4"/>
        <w:rPr>
          <w:rFonts w:cs="Arial"/>
          <w:sz w:val="22"/>
          <w:szCs w:val="22"/>
          <w:lang w:val="es-CL"/>
        </w:rPr>
      </w:pPr>
      <w:bookmarkStart w:id="55" w:name="_Toc419110821"/>
      <w:bookmarkStart w:id="56" w:name="_Toc421273362"/>
      <w:r w:rsidRPr="00E60484">
        <w:rPr>
          <w:rFonts w:cs="Arial"/>
          <w:sz w:val="22"/>
          <w:szCs w:val="22"/>
          <w:lang w:val="es-CL"/>
        </w:rPr>
        <w:t>Normativa ambiental de carácter específico: Ruido</w:t>
      </w:r>
      <w:bookmarkEnd w:id="55"/>
      <w:bookmarkEnd w:id="56"/>
    </w:p>
    <w:p w14:paraId="4B7815D1" w14:textId="429474EC" w:rsidR="00483159" w:rsidRPr="00E60484" w:rsidRDefault="00483159" w:rsidP="00483159">
      <w:pPr>
        <w:rPr>
          <w:szCs w:val="22"/>
          <w:lang w:val="es-CL"/>
        </w:rPr>
      </w:pPr>
      <w:r w:rsidRPr="00E60484">
        <w:rPr>
          <w:szCs w:val="22"/>
          <w:lang w:val="es-CL"/>
        </w:rPr>
        <w:t xml:space="preserve">En general, en esta etapa no se generarán ruidos o vibraciones que modifiquen significativamente los actuales niveles en los puntos sensibles. Las fuentes de emisión de ruido </w:t>
      </w:r>
      <w:r w:rsidRPr="00E60484">
        <w:rPr>
          <w:szCs w:val="22"/>
          <w:lang w:val="es-CL"/>
        </w:rPr>
        <w:lastRenderedPageBreak/>
        <w:t xml:space="preserve">que se generará durante la etapa de operación debido a las actividades relacionadas </w:t>
      </w:r>
      <w:r w:rsidR="00E72CE3">
        <w:rPr>
          <w:szCs w:val="22"/>
          <w:lang w:val="es-CL"/>
        </w:rPr>
        <w:t>a</w:t>
      </w:r>
      <w:r w:rsidRPr="00E60484">
        <w:rPr>
          <w:szCs w:val="22"/>
          <w:lang w:val="es-CL"/>
        </w:rPr>
        <w:t>l nuevo edificio terminal de pasajeros, son el grupo electrógeno de respaldo y la central térmica. La normativa ambiental para la componente ruido que se debe cumplir es:</w:t>
      </w:r>
    </w:p>
    <w:p w14:paraId="58E9D8E7" w14:textId="77777777" w:rsidR="00483159" w:rsidRPr="00E60484" w:rsidRDefault="00483159" w:rsidP="005C0D70">
      <w:pPr>
        <w:pStyle w:val="Prrafodelista"/>
        <w:numPr>
          <w:ilvl w:val="0"/>
          <w:numId w:val="29"/>
        </w:numPr>
        <w:rPr>
          <w:szCs w:val="22"/>
          <w:lang w:val="es-CL"/>
        </w:rPr>
      </w:pPr>
      <w:r w:rsidRPr="00E60484">
        <w:rPr>
          <w:szCs w:val="22"/>
          <w:lang w:val="es-CL"/>
        </w:rPr>
        <w:t>D.S. Nº 38/2011 del Ministerio de Medio Ambiente, Norma de Emisión de Ruidos Generados por Fuentes que indica.</w:t>
      </w:r>
    </w:p>
    <w:p w14:paraId="1E32F7ED" w14:textId="77777777" w:rsidR="00483159" w:rsidRPr="00E60484" w:rsidRDefault="00483159" w:rsidP="005C0D70">
      <w:pPr>
        <w:pStyle w:val="Prrafodelista"/>
        <w:numPr>
          <w:ilvl w:val="0"/>
          <w:numId w:val="29"/>
        </w:numPr>
        <w:rPr>
          <w:szCs w:val="22"/>
          <w:lang w:val="es-CL"/>
        </w:rPr>
      </w:pPr>
      <w:r w:rsidRPr="00E60484">
        <w:rPr>
          <w:szCs w:val="22"/>
          <w:lang w:val="es-CL"/>
        </w:rPr>
        <w:t>D.S. Nº 594/2000 del Ministerio de Salud, Reglamento sobre condiciones sanitarias y ambientales básicas en los lugares de trabajo, modificado por Decretos Supremos Nº 556/200, 201/2001, 57/2003.</w:t>
      </w:r>
    </w:p>
    <w:p w14:paraId="245E090E" w14:textId="77777777" w:rsidR="00483159" w:rsidRPr="00E60484" w:rsidRDefault="00483159" w:rsidP="00483159">
      <w:pPr>
        <w:rPr>
          <w:szCs w:val="22"/>
          <w:lang w:val="es-CL"/>
        </w:rPr>
      </w:pPr>
    </w:p>
    <w:p w14:paraId="468E1C47" w14:textId="4946C3EC" w:rsidR="00483159" w:rsidRPr="00E60484" w:rsidRDefault="00483159" w:rsidP="00483159">
      <w:pPr>
        <w:rPr>
          <w:szCs w:val="22"/>
          <w:lang w:val="es-CL"/>
        </w:rPr>
      </w:pPr>
      <w:r w:rsidRPr="00E60484">
        <w:rPr>
          <w:szCs w:val="22"/>
          <w:lang w:val="es-CL"/>
        </w:rPr>
        <w:t>Se instalará</w:t>
      </w:r>
      <w:r w:rsidR="00E72CE3">
        <w:rPr>
          <w:szCs w:val="22"/>
          <w:lang w:val="es-CL"/>
        </w:rPr>
        <w:t>n</w:t>
      </w:r>
      <w:r w:rsidRPr="00E60484">
        <w:rPr>
          <w:szCs w:val="22"/>
          <w:lang w:val="es-CL"/>
        </w:rPr>
        <w:t xml:space="preserve"> celosías acústicas tipo Splitter de 1 m de largo en la Sala Eléctrica, para su ventilación y control de ruido, </w:t>
      </w:r>
      <w:r w:rsidR="00B842AD" w:rsidRPr="00E60484">
        <w:rPr>
          <w:szCs w:val="22"/>
          <w:lang w:val="es-CL"/>
        </w:rPr>
        <w:t>incorporando,</w:t>
      </w:r>
      <w:r w:rsidRPr="00E60484">
        <w:rPr>
          <w:szCs w:val="22"/>
          <w:lang w:val="es-CL"/>
        </w:rPr>
        <w:t xml:space="preserve"> además, un cielo. Con esto se dará cumplimiento a los límites máximos permisibles de ruido, de acuerdo a lo establecido en el D.S. Nº 38/2011 del Ministerio de Medio Ambiente.</w:t>
      </w:r>
    </w:p>
    <w:p w14:paraId="54DFA07D" w14:textId="77777777" w:rsidR="00483159" w:rsidRPr="00E60484" w:rsidRDefault="00483159" w:rsidP="00483159">
      <w:pPr>
        <w:rPr>
          <w:szCs w:val="22"/>
          <w:lang w:val="es-CL"/>
        </w:rPr>
      </w:pPr>
      <w:r w:rsidRPr="00E60484">
        <w:rPr>
          <w:szCs w:val="22"/>
          <w:lang w:val="es-CL"/>
        </w:rPr>
        <w:t>De igual manera, los vehículos contarán con sus revisiones técnicas y mantención adecuada para garantizar un óptimo funcionamiento de sus motores. Todas las actividades del Proyecto se desarrollarán bajo estrictas medidas de control y todo el personal contará con sus Elementos de Protección Personal.</w:t>
      </w:r>
    </w:p>
    <w:p w14:paraId="221CCD4E" w14:textId="77777777" w:rsidR="00483159" w:rsidRPr="00E60484" w:rsidRDefault="00483159" w:rsidP="00483159">
      <w:pPr>
        <w:pStyle w:val="Ttulo4"/>
        <w:rPr>
          <w:rFonts w:cs="Arial"/>
          <w:sz w:val="22"/>
          <w:szCs w:val="22"/>
          <w:lang w:val="es-CL"/>
        </w:rPr>
      </w:pPr>
      <w:bookmarkStart w:id="57" w:name="_Toc409789294"/>
      <w:bookmarkStart w:id="58" w:name="_Toc416439988"/>
      <w:bookmarkStart w:id="59" w:name="_Toc419110822"/>
      <w:bookmarkStart w:id="60" w:name="_Toc421273363"/>
      <w:bookmarkEnd w:id="54"/>
      <w:r w:rsidRPr="00E60484">
        <w:rPr>
          <w:rFonts w:cs="Arial"/>
          <w:sz w:val="22"/>
          <w:szCs w:val="22"/>
          <w:lang w:val="es-CL"/>
        </w:rPr>
        <w:t xml:space="preserve">Normativa ambiental de carácter específico: </w:t>
      </w:r>
      <w:bookmarkEnd w:id="57"/>
      <w:bookmarkEnd w:id="58"/>
      <w:r w:rsidRPr="00E60484">
        <w:rPr>
          <w:rFonts w:cs="Arial"/>
          <w:sz w:val="22"/>
          <w:szCs w:val="22"/>
          <w:lang w:val="es-CL"/>
        </w:rPr>
        <w:t>Medio Biótico, Fauna</w:t>
      </w:r>
      <w:bookmarkEnd w:id="59"/>
      <w:bookmarkEnd w:id="60"/>
    </w:p>
    <w:p w14:paraId="45FCE068" w14:textId="77777777" w:rsidR="00483159" w:rsidRPr="00E60484" w:rsidRDefault="00483159" w:rsidP="00483159">
      <w:pPr>
        <w:rPr>
          <w:szCs w:val="22"/>
          <w:lang w:val="es-CL"/>
        </w:rPr>
      </w:pPr>
      <w:r w:rsidRPr="00E60484">
        <w:rPr>
          <w:szCs w:val="22"/>
          <w:lang w:val="es-CL"/>
        </w:rPr>
        <w:t>El Proyecto no afectará especies nativas en categoría de conservación y no contempla intervenir o explotar fauna silvestre durante la fase de explotación.</w:t>
      </w:r>
    </w:p>
    <w:p w14:paraId="1139E308" w14:textId="77777777" w:rsidR="00483159" w:rsidRPr="00E60484" w:rsidRDefault="00483159" w:rsidP="00483159">
      <w:pPr>
        <w:pStyle w:val="Ttulo4"/>
        <w:rPr>
          <w:rFonts w:cs="Arial"/>
          <w:sz w:val="22"/>
          <w:szCs w:val="22"/>
          <w:lang w:val="es-CL"/>
        </w:rPr>
      </w:pPr>
      <w:bookmarkStart w:id="61" w:name="_Toc416439995"/>
      <w:bookmarkStart w:id="62" w:name="_Toc419110823"/>
      <w:bookmarkStart w:id="63" w:name="_Toc421273364"/>
      <w:r w:rsidRPr="00E60484">
        <w:rPr>
          <w:rFonts w:cs="Arial"/>
          <w:sz w:val="22"/>
          <w:szCs w:val="22"/>
          <w:lang w:val="es-CL"/>
        </w:rPr>
        <w:t>Normativa ambiental de carácter específico: Medio Biótico, Flora y Vegetación</w:t>
      </w:r>
      <w:bookmarkEnd w:id="61"/>
      <w:bookmarkEnd w:id="62"/>
      <w:bookmarkEnd w:id="63"/>
    </w:p>
    <w:p w14:paraId="74C756EF" w14:textId="77777777" w:rsidR="00483159" w:rsidRPr="00E60484" w:rsidRDefault="00483159" w:rsidP="00483159">
      <w:pPr>
        <w:rPr>
          <w:szCs w:val="22"/>
          <w:lang w:val="es-CL"/>
        </w:rPr>
      </w:pPr>
      <w:r w:rsidRPr="00E60484">
        <w:rPr>
          <w:szCs w:val="22"/>
          <w:lang w:val="es-CL"/>
        </w:rPr>
        <w:t>En el ámbito de la flora y vegetación, el proyecto no afectará especies nativas en categoría de conservación durante la fase de explotación.</w:t>
      </w:r>
    </w:p>
    <w:p w14:paraId="1E5F1566" w14:textId="77777777" w:rsidR="00483159" w:rsidRPr="00E60484" w:rsidRDefault="00483159" w:rsidP="00483159">
      <w:pPr>
        <w:rPr>
          <w:szCs w:val="22"/>
          <w:lang w:val="es-CL"/>
        </w:rPr>
      </w:pPr>
      <w:r w:rsidRPr="00E60484">
        <w:rPr>
          <w:szCs w:val="22"/>
          <w:lang w:val="es-CL"/>
        </w:rPr>
        <w:t>Las Palmas Chilenas grandes que no provengan de viveros autorizados por SAG contarán con una resolución de autorización de trasplante emitida por el SAG, que indicará coordenadas de lugar de origen y zona de plantación definitiva.</w:t>
      </w:r>
    </w:p>
    <w:p w14:paraId="40C4A639" w14:textId="77777777" w:rsidR="00483159" w:rsidRPr="00E60484" w:rsidRDefault="00483159" w:rsidP="00483159">
      <w:pPr>
        <w:pStyle w:val="Ttulo4"/>
        <w:rPr>
          <w:rFonts w:cs="Arial"/>
          <w:sz w:val="22"/>
          <w:szCs w:val="22"/>
          <w:lang w:val="es-CL"/>
        </w:rPr>
      </w:pPr>
      <w:bookmarkStart w:id="64" w:name="_Toc416439996"/>
      <w:bookmarkStart w:id="65" w:name="_Toc419110824"/>
      <w:bookmarkStart w:id="66" w:name="_Toc421273365"/>
      <w:r w:rsidRPr="00E60484">
        <w:rPr>
          <w:rFonts w:cs="Arial"/>
          <w:sz w:val="22"/>
          <w:szCs w:val="22"/>
          <w:lang w:val="es-CL"/>
        </w:rPr>
        <w:t>Normativa ambiental de carácter específico: Fitosanitaria</w:t>
      </w:r>
      <w:bookmarkEnd w:id="64"/>
      <w:bookmarkEnd w:id="65"/>
      <w:bookmarkEnd w:id="66"/>
    </w:p>
    <w:p w14:paraId="5329AD13" w14:textId="77777777" w:rsidR="00483159" w:rsidRPr="00E60484" w:rsidRDefault="00483159" w:rsidP="00483159">
      <w:pPr>
        <w:rPr>
          <w:szCs w:val="22"/>
          <w:lang w:val="es-CL"/>
        </w:rPr>
      </w:pPr>
      <w:r w:rsidRPr="00E60484">
        <w:rPr>
          <w:szCs w:val="22"/>
          <w:lang w:val="es-CL"/>
        </w:rPr>
        <w:t>Si bien en la RCA del Proyecto no se identifica el cumplimiento de estas normativas, son aplicables durante la etapa de explotación por cuanto las operaciones normales del Aeropuerto incluyen el ingreso de embalajes de madera. La normativa ambiental para la componente fitosanitaria que se debe cumplir es:</w:t>
      </w:r>
    </w:p>
    <w:p w14:paraId="00E19FFA" w14:textId="77777777" w:rsidR="00483159" w:rsidRPr="00E60484" w:rsidRDefault="00483159" w:rsidP="005C0D70">
      <w:pPr>
        <w:pStyle w:val="Prrafodelista"/>
        <w:numPr>
          <w:ilvl w:val="0"/>
          <w:numId w:val="30"/>
        </w:numPr>
        <w:rPr>
          <w:szCs w:val="22"/>
          <w:lang w:val="es-CL"/>
        </w:rPr>
      </w:pPr>
      <w:r w:rsidRPr="00E60484">
        <w:rPr>
          <w:szCs w:val="22"/>
          <w:lang w:val="es-CL"/>
        </w:rPr>
        <w:t>Resolución N°2.859/2007 del SAG, que Establece regulaciones cuarentenarias para el ingreso de embalajes de madera.</w:t>
      </w:r>
    </w:p>
    <w:p w14:paraId="084B8100" w14:textId="77777777" w:rsidR="0024666D" w:rsidRPr="00E60484" w:rsidRDefault="0024666D" w:rsidP="00483159">
      <w:pPr>
        <w:rPr>
          <w:szCs w:val="22"/>
          <w:lang w:val="es-CL"/>
        </w:rPr>
      </w:pPr>
    </w:p>
    <w:p w14:paraId="6AC2E6C6" w14:textId="4A583D16" w:rsidR="00483159" w:rsidRPr="00E60484" w:rsidRDefault="00483159" w:rsidP="00483159">
      <w:pPr>
        <w:rPr>
          <w:szCs w:val="22"/>
          <w:lang w:val="es-CL"/>
        </w:rPr>
      </w:pPr>
      <w:r w:rsidRPr="00E60484">
        <w:rPr>
          <w:szCs w:val="22"/>
          <w:lang w:val="es-CL"/>
        </w:rPr>
        <w:lastRenderedPageBreak/>
        <w:t>Para dar cumplimento, los pallets reciben tratamiento fitosanitario una vez que se desocupan, antes de realizar su disposición final</w:t>
      </w:r>
      <w:r w:rsidR="000A6589" w:rsidRPr="00E60484">
        <w:rPr>
          <w:szCs w:val="22"/>
          <w:lang w:val="es-CL"/>
        </w:rPr>
        <w:t>.</w:t>
      </w:r>
      <w:r w:rsidRPr="00E60484">
        <w:rPr>
          <w:szCs w:val="22"/>
          <w:lang w:val="es-CL"/>
        </w:rPr>
        <w:t xml:space="preserve"> Esta actividad se realiza al interior de un galpón en el aeropuerto, la realiza un especialista acreditado de acuerdo a las disposiciones del SAG en base a la aplicación de Metabromo 1000 durante 24 horas. Se lleva registro de esta actividad en formularios de registro fitosanitario, que son recepcionados por el SAG, y se lleva registro de la declaración de desechos sólidos industriales de las Seremi de Salud en el sitio de disposición final.</w:t>
      </w:r>
    </w:p>
    <w:p w14:paraId="521C3988" w14:textId="77777777" w:rsidR="00483159" w:rsidRPr="00E60484" w:rsidRDefault="00483159" w:rsidP="00483159">
      <w:pPr>
        <w:pStyle w:val="Ttulo4"/>
        <w:rPr>
          <w:rFonts w:cs="Arial"/>
          <w:sz w:val="22"/>
          <w:szCs w:val="22"/>
          <w:lang w:val="es-CL"/>
        </w:rPr>
      </w:pPr>
      <w:bookmarkStart w:id="67" w:name="_Toc419110825"/>
      <w:bookmarkStart w:id="68" w:name="_Toc421273366"/>
      <w:r w:rsidRPr="00E60484">
        <w:rPr>
          <w:rFonts w:cs="Arial"/>
          <w:sz w:val="22"/>
          <w:szCs w:val="22"/>
          <w:lang w:val="es-CL"/>
        </w:rPr>
        <w:t>Normativa ambiental de carácter específico: Residuos Domésticos e Industriales Sólidos No Peligrosos</w:t>
      </w:r>
      <w:bookmarkEnd w:id="67"/>
      <w:bookmarkEnd w:id="68"/>
    </w:p>
    <w:p w14:paraId="1FD80886" w14:textId="2BF39FC1" w:rsidR="00483159" w:rsidRPr="00E60484" w:rsidRDefault="00D92F57" w:rsidP="00483159">
      <w:pPr>
        <w:rPr>
          <w:szCs w:val="22"/>
          <w:lang w:val="es-CL"/>
        </w:rPr>
      </w:pPr>
      <w:r>
        <w:rPr>
          <w:szCs w:val="22"/>
          <w:lang w:val="es-CL"/>
        </w:rPr>
        <w:t>De acuerdo a lo señalado en la RCA 002/2014, d</w:t>
      </w:r>
      <w:r w:rsidR="00483159" w:rsidRPr="00E60484">
        <w:rPr>
          <w:szCs w:val="22"/>
          <w:lang w:val="es-CL"/>
        </w:rPr>
        <w:t>urante esta fase se generarán residuos sólidos domésticos, debido a la actividad del personal operativo, la generación de residuos será a razón de 0,75 kg/persona/día, de tal manera que se estima una generación de 562 kg/día, durante esta fase. Por otro lado, el Proyecto generará durante todas sus etapas residuos industriales sólidos no peligrosos tales como restos de maderas, fierros, tuberías, gomas, etc.</w:t>
      </w:r>
    </w:p>
    <w:p w14:paraId="3DCBC8A8" w14:textId="77777777" w:rsidR="00483159" w:rsidRPr="00E60484" w:rsidRDefault="00483159" w:rsidP="00483159">
      <w:pPr>
        <w:rPr>
          <w:szCs w:val="22"/>
          <w:lang w:val="es-CL"/>
        </w:rPr>
      </w:pPr>
      <w:r w:rsidRPr="00E60484">
        <w:rPr>
          <w:szCs w:val="22"/>
          <w:lang w:val="es-CL"/>
        </w:rPr>
        <w:t>La normativa ambiental para esta componente que se debe cumplir es:</w:t>
      </w:r>
    </w:p>
    <w:p w14:paraId="4DDDB5EA" w14:textId="4C9567A8" w:rsidR="00483159" w:rsidRPr="00E60484" w:rsidRDefault="00483159" w:rsidP="005C0D70">
      <w:pPr>
        <w:pStyle w:val="Prrafodelista"/>
        <w:numPr>
          <w:ilvl w:val="0"/>
          <w:numId w:val="30"/>
        </w:numPr>
        <w:rPr>
          <w:szCs w:val="22"/>
          <w:lang w:val="es-CL"/>
        </w:rPr>
      </w:pPr>
      <w:r w:rsidRPr="00E60484">
        <w:rPr>
          <w:szCs w:val="22"/>
          <w:lang w:val="es-CL"/>
        </w:rPr>
        <w:t>D.S. Nº 594/1999, Ministerio de Salud, modificado por Decretos Supremos Nº 556/200, 201/2001, 57/2003. Reglamento sobre condiciones sanitarias y ambientales básicas en los lugares de trabajo</w:t>
      </w:r>
      <w:r w:rsidR="00DF16F4">
        <w:rPr>
          <w:szCs w:val="22"/>
          <w:lang w:val="es-CL"/>
        </w:rPr>
        <w:t>.</w:t>
      </w:r>
    </w:p>
    <w:p w14:paraId="4D98A687" w14:textId="77777777" w:rsidR="00483159" w:rsidRPr="00E60484" w:rsidRDefault="00483159" w:rsidP="005C0D70">
      <w:pPr>
        <w:pStyle w:val="Prrafodelista"/>
        <w:numPr>
          <w:ilvl w:val="0"/>
          <w:numId w:val="30"/>
        </w:numPr>
        <w:rPr>
          <w:szCs w:val="22"/>
          <w:lang w:val="es-CL"/>
        </w:rPr>
      </w:pPr>
      <w:r w:rsidRPr="00E60484">
        <w:rPr>
          <w:szCs w:val="22"/>
          <w:lang w:val="es-CL"/>
        </w:rPr>
        <w:t>Decreto con Fuerza de Ley Nº 725/1968, Ministerio de Salud, última modificación por Ley N° 20.029. Código Sanitario.</w:t>
      </w:r>
    </w:p>
    <w:p w14:paraId="74395EAF" w14:textId="1AB672EC" w:rsidR="00483159" w:rsidRPr="00E60484" w:rsidRDefault="00483159" w:rsidP="005C0D70">
      <w:pPr>
        <w:pStyle w:val="Prrafodelista"/>
        <w:numPr>
          <w:ilvl w:val="0"/>
          <w:numId w:val="30"/>
        </w:numPr>
        <w:rPr>
          <w:szCs w:val="22"/>
          <w:lang w:val="es-CL"/>
        </w:rPr>
      </w:pPr>
      <w:r w:rsidRPr="00E60484">
        <w:rPr>
          <w:szCs w:val="22"/>
          <w:lang w:val="es-CL"/>
        </w:rPr>
        <w:t>D.F.L N° 1/1989 Ministerio de Salud, Establece las materias que requieren autorización sanitaria expresa</w:t>
      </w:r>
      <w:r w:rsidR="00DF16F4">
        <w:rPr>
          <w:szCs w:val="22"/>
          <w:lang w:val="es-CL"/>
        </w:rPr>
        <w:t>.</w:t>
      </w:r>
    </w:p>
    <w:p w14:paraId="57F25104" w14:textId="77777777" w:rsidR="00483159" w:rsidRPr="00E60484" w:rsidRDefault="00483159" w:rsidP="00483159">
      <w:pPr>
        <w:rPr>
          <w:szCs w:val="22"/>
          <w:lang w:val="es-CL"/>
        </w:rPr>
      </w:pPr>
    </w:p>
    <w:p w14:paraId="061AE072" w14:textId="77777777" w:rsidR="00483159" w:rsidRPr="00E60484" w:rsidRDefault="00483159" w:rsidP="00483159">
      <w:pPr>
        <w:rPr>
          <w:szCs w:val="22"/>
          <w:lang w:val="es-CL"/>
        </w:rPr>
      </w:pPr>
      <w:r w:rsidRPr="00E60484">
        <w:rPr>
          <w:szCs w:val="22"/>
          <w:lang w:val="es-CL"/>
        </w:rPr>
        <w:t>Los residuos domésticos serán trasladados hasta las áreas de disposición transitoria y serán manejados de acuerdo a las prácticas autorizadas en el aeropuerto, retirados por los camiones del servicio de aseo de la Ilustre Municipalidad de Pudahuel dispuestos en sitios autorizados por la Autoridad Sanitaria.</w:t>
      </w:r>
    </w:p>
    <w:p w14:paraId="50212EA9" w14:textId="77777777" w:rsidR="00483159" w:rsidRPr="00E60484" w:rsidRDefault="00483159" w:rsidP="00483159">
      <w:pPr>
        <w:pStyle w:val="Ttulo4"/>
        <w:rPr>
          <w:rFonts w:cs="Arial"/>
          <w:sz w:val="22"/>
          <w:szCs w:val="22"/>
          <w:lang w:val="es-CL"/>
        </w:rPr>
      </w:pPr>
      <w:bookmarkStart w:id="69" w:name="_Toc419110826"/>
      <w:bookmarkStart w:id="70" w:name="_Toc421273367"/>
      <w:r w:rsidRPr="00E60484">
        <w:rPr>
          <w:rFonts w:cs="Arial"/>
          <w:sz w:val="22"/>
          <w:szCs w:val="22"/>
          <w:lang w:val="es-CL"/>
        </w:rPr>
        <w:t>Normativa ambiental de carácter específico: Residuos Industriales Peligrosos</w:t>
      </w:r>
      <w:bookmarkEnd w:id="69"/>
      <w:bookmarkEnd w:id="70"/>
    </w:p>
    <w:p w14:paraId="2407DA8B" w14:textId="77777777" w:rsidR="00483159" w:rsidRPr="00E60484" w:rsidRDefault="00483159" w:rsidP="00483159">
      <w:pPr>
        <w:rPr>
          <w:szCs w:val="22"/>
          <w:lang w:val="es-CL"/>
        </w:rPr>
      </w:pPr>
      <w:r w:rsidRPr="00E60484">
        <w:rPr>
          <w:szCs w:val="22"/>
          <w:lang w:val="es-CL"/>
        </w:rPr>
        <w:t>Producto de las mantenciones de los grupos generadores y calderas, se generará residuos industriales peligrosos, los que serán retirados de manera inmediata por una empresa autorizada por la autoridad sanitaria, por lo que no se mantendrán almacenados dentro de las instalaciones del proyecto. Los residuos generados corresponden a los típicos residuos producidos por el funcionamiento de los equipos, los cuales serán manejados por personal capacitado y en ningún momento se mantendrán en el lugar de operación.</w:t>
      </w:r>
    </w:p>
    <w:p w14:paraId="5C57D578" w14:textId="2ECCE2A6" w:rsidR="00483159" w:rsidRPr="00E60484" w:rsidRDefault="00E60484" w:rsidP="00483159">
      <w:pPr>
        <w:rPr>
          <w:szCs w:val="22"/>
          <w:lang w:val="es-CL"/>
        </w:rPr>
      </w:pPr>
      <w:r w:rsidRPr="00E60484">
        <w:rPr>
          <w:szCs w:val="22"/>
          <w:lang w:val="es-CL"/>
        </w:rPr>
        <w:t>Los residuos peligrosos deberán identificarse y etiquetarse de acuerdo a la clasificación y tipo de riesgo que establece la Norma Chilena Oficial NCh</w:t>
      </w:r>
      <w:r>
        <w:rPr>
          <w:szCs w:val="22"/>
          <w:lang w:val="es-CL"/>
        </w:rPr>
        <w:t>.</w:t>
      </w:r>
      <w:r w:rsidRPr="00E60484">
        <w:rPr>
          <w:szCs w:val="22"/>
          <w:lang w:val="es-CL"/>
        </w:rPr>
        <w:t xml:space="preserve"> 2.190 of.93.- Esta obligación será exigible desde que tales residuos se almacenen y hasta su eliminación.</w:t>
      </w:r>
    </w:p>
    <w:p w14:paraId="30A547AB" w14:textId="77777777" w:rsidR="00483159" w:rsidRPr="00E60484" w:rsidRDefault="00483159" w:rsidP="00483159">
      <w:pPr>
        <w:rPr>
          <w:szCs w:val="22"/>
          <w:lang w:val="es-CL"/>
        </w:rPr>
      </w:pPr>
      <w:r w:rsidRPr="00E60484">
        <w:rPr>
          <w:szCs w:val="22"/>
          <w:lang w:val="es-CL"/>
        </w:rPr>
        <w:lastRenderedPageBreak/>
        <w:t>La normativa ambiental para esta componente que se debe cumplir es:</w:t>
      </w:r>
    </w:p>
    <w:p w14:paraId="4FBB3440" w14:textId="5960626F" w:rsidR="00483159" w:rsidRPr="00E60484" w:rsidRDefault="00483159" w:rsidP="005C0D70">
      <w:pPr>
        <w:pStyle w:val="Prrafodelista"/>
        <w:numPr>
          <w:ilvl w:val="0"/>
          <w:numId w:val="30"/>
        </w:numPr>
        <w:rPr>
          <w:szCs w:val="22"/>
          <w:lang w:val="es-CL"/>
        </w:rPr>
      </w:pPr>
      <w:r w:rsidRPr="00E60484">
        <w:rPr>
          <w:szCs w:val="22"/>
          <w:lang w:val="es-CL"/>
        </w:rPr>
        <w:t>D.S. Nº148/2004, Ministerio de Salud. Reglamento Sanitario sobre Manejo de Residuos Peligrosos</w:t>
      </w:r>
      <w:r w:rsidR="00DF16F4">
        <w:rPr>
          <w:szCs w:val="22"/>
          <w:lang w:val="es-CL"/>
        </w:rPr>
        <w:t>.</w:t>
      </w:r>
    </w:p>
    <w:p w14:paraId="5BD05FE1" w14:textId="646387DF" w:rsidR="00483159" w:rsidRPr="00E60484" w:rsidRDefault="00483159" w:rsidP="005C0D70">
      <w:pPr>
        <w:pStyle w:val="Prrafodelista"/>
        <w:numPr>
          <w:ilvl w:val="0"/>
          <w:numId w:val="30"/>
        </w:numPr>
        <w:rPr>
          <w:szCs w:val="22"/>
          <w:lang w:val="es-CL"/>
        </w:rPr>
      </w:pPr>
      <w:r w:rsidRPr="00E60484">
        <w:rPr>
          <w:szCs w:val="22"/>
          <w:lang w:val="es-CL"/>
        </w:rPr>
        <w:t>D.S. Nº 359/2005, Ministerio de Salud. Aprueba Documento de Declaración de Residuos Peligrosos</w:t>
      </w:r>
      <w:r w:rsidR="00DF16F4">
        <w:rPr>
          <w:szCs w:val="22"/>
          <w:lang w:val="es-CL"/>
        </w:rPr>
        <w:t>.</w:t>
      </w:r>
    </w:p>
    <w:p w14:paraId="63FB1267" w14:textId="77777777" w:rsidR="00483159" w:rsidRPr="00E60484" w:rsidRDefault="00483159" w:rsidP="00483159">
      <w:pPr>
        <w:rPr>
          <w:szCs w:val="22"/>
          <w:lang w:val="es-CL"/>
        </w:rPr>
      </w:pPr>
    </w:p>
    <w:p w14:paraId="31FDE730" w14:textId="77777777" w:rsidR="00483159" w:rsidRPr="00E60484" w:rsidRDefault="00483159" w:rsidP="00483159">
      <w:pPr>
        <w:rPr>
          <w:szCs w:val="22"/>
          <w:lang w:val="es-CL"/>
        </w:rPr>
      </w:pPr>
      <w:r w:rsidRPr="00E60484">
        <w:rPr>
          <w:szCs w:val="22"/>
          <w:lang w:val="es-CL"/>
        </w:rPr>
        <w:t>En la actualidad, la Sociedad Concesionaria no necesita hacer un Plan de Manejo de Residuos Peligrosos para la fase de explotación del Proyecto, debido a que la generación de residuos peligrosos anuales no supera las 12 toneladas.</w:t>
      </w:r>
    </w:p>
    <w:p w14:paraId="749AFA3F" w14:textId="61AD0FCB" w:rsidR="00483159" w:rsidRPr="00E60484" w:rsidRDefault="00483159" w:rsidP="00483159">
      <w:pPr>
        <w:rPr>
          <w:szCs w:val="22"/>
          <w:lang w:val="es-CL"/>
        </w:rPr>
      </w:pPr>
      <w:r w:rsidRPr="00E60484">
        <w:rPr>
          <w:szCs w:val="22"/>
          <w:lang w:val="es-CL"/>
        </w:rPr>
        <w:t>Durante el manejo de los residuos peligrosos se tomarán todas las precauciones necesarias para prevenir su inflamación o reacción, entre ellas su separación y protección frente a cualquier fuente de riesgo capaz de provocar tales efectos</w:t>
      </w:r>
      <w:r w:rsidR="00DF16F4">
        <w:rPr>
          <w:szCs w:val="22"/>
          <w:lang w:val="es-CL"/>
        </w:rPr>
        <w:t>.</w:t>
      </w:r>
    </w:p>
    <w:p w14:paraId="787F2C9C" w14:textId="77777777" w:rsidR="00483159" w:rsidRPr="00E60484" w:rsidRDefault="00483159" w:rsidP="00483159">
      <w:pPr>
        <w:rPr>
          <w:szCs w:val="22"/>
          <w:lang w:val="es-CL"/>
        </w:rPr>
      </w:pPr>
      <w:r w:rsidRPr="00E60484">
        <w:rPr>
          <w:szCs w:val="22"/>
          <w:lang w:val="es-CL"/>
        </w:rPr>
        <w:t>Los contenedores de residuos peligrosos cumplirán con los siguientes requisitos:</w:t>
      </w:r>
    </w:p>
    <w:p w14:paraId="41DF41E6" w14:textId="77777777" w:rsidR="00483159" w:rsidRPr="00E60484" w:rsidRDefault="00483159" w:rsidP="005C0D70">
      <w:pPr>
        <w:pStyle w:val="Prrafodelista"/>
        <w:numPr>
          <w:ilvl w:val="0"/>
          <w:numId w:val="31"/>
        </w:numPr>
        <w:rPr>
          <w:szCs w:val="22"/>
          <w:lang w:val="es-CL"/>
        </w:rPr>
      </w:pPr>
      <w:r w:rsidRPr="00E60484">
        <w:rPr>
          <w:szCs w:val="22"/>
          <w:lang w:val="es-CL"/>
        </w:rPr>
        <w:t>Tener un espesor adecuado y estar construidos con materiales que sean resistentes al residuo almacenado y a prueba de filtraciones.</w:t>
      </w:r>
    </w:p>
    <w:p w14:paraId="2CEFFDAE" w14:textId="77777777" w:rsidR="00483159" w:rsidRPr="00E60484" w:rsidRDefault="00483159" w:rsidP="005C0D70">
      <w:pPr>
        <w:pStyle w:val="Prrafodelista"/>
        <w:numPr>
          <w:ilvl w:val="0"/>
          <w:numId w:val="31"/>
        </w:numPr>
        <w:rPr>
          <w:szCs w:val="22"/>
          <w:lang w:val="es-CL"/>
        </w:rPr>
      </w:pPr>
      <w:r w:rsidRPr="00E60484">
        <w:rPr>
          <w:szCs w:val="22"/>
          <w:lang w:val="es-CL"/>
        </w:rPr>
        <w:t>Estar diseñados para ser capaces de resistir los esfuerzos producidos durante su manipulación, así como durante la carga y descarga y el traslado de los residuos, garantizando en todo momento que no serán derramados.</w:t>
      </w:r>
    </w:p>
    <w:p w14:paraId="0DE3CFFC" w14:textId="77777777" w:rsidR="00483159" w:rsidRPr="00E60484" w:rsidRDefault="00483159" w:rsidP="005C0D70">
      <w:pPr>
        <w:pStyle w:val="Prrafodelista"/>
        <w:numPr>
          <w:ilvl w:val="0"/>
          <w:numId w:val="31"/>
        </w:numPr>
        <w:rPr>
          <w:szCs w:val="22"/>
          <w:lang w:val="es-CL"/>
        </w:rPr>
      </w:pPr>
      <w:r w:rsidRPr="00E60484">
        <w:rPr>
          <w:szCs w:val="22"/>
          <w:lang w:val="es-CL"/>
        </w:rPr>
        <w:t>Estar en todo momento en buenas condiciones, debiéndose reemplazar todos aquellos contenedores que muestren deterioro de su capacidad de contención, estar rotulados indicando, en forma claramente visible, las características de peligrosidad del residuo contenido de acuerdo a la Norma Chilena NCh 2.190 Of 93, el proceso en que se originó el residuo, el código de identificación y la fecha de su ubicación en el sitio de almacenamiento.</w:t>
      </w:r>
    </w:p>
    <w:p w14:paraId="77AEACDE" w14:textId="77777777" w:rsidR="00483159" w:rsidRPr="00E60484" w:rsidRDefault="00483159" w:rsidP="005C0D70">
      <w:pPr>
        <w:pStyle w:val="Prrafodelista"/>
        <w:numPr>
          <w:ilvl w:val="0"/>
          <w:numId w:val="31"/>
        </w:numPr>
        <w:rPr>
          <w:szCs w:val="22"/>
          <w:lang w:val="es-CL"/>
        </w:rPr>
      </w:pPr>
      <w:r w:rsidRPr="00E60484">
        <w:rPr>
          <w:szCs w:val="22"/>
          <w:lang w:val="es-CL"/>
        </w:rPr>
        <w:t>Los contenedores sólo podrán ser movidos manualmente si su peso total incluido el contenido, no excede de 30 kilogramos. Si dicho peso fuere superior, se deberán mover con equipamiento mecánico</w:t>
      </w:r>
    </w:p>
    <w:p w14:paraId="032AB4F1" w14:textId="77777777" w:rsidR="00483159" w:rsidRPr="00E60484" w:rsidRDefault="00483159" w:rsidP="005C0D70">
      <w:pPr>
        <w:pStyle w:val="Prrafodelista"/>
        <w:numPr>
          <w:ilvl w:val="0"/>
          <w:numId w:val="31"/>
        </w:numPr>
        <w:rPr>
          <w:szCs w:val="22"/>
          <w:lang w:val="es-CL"/>
        </w:rPr>
      </w:pPr>
      <w:r w:rsidRPr="00E60484">
        <w:rPr>
          <w:szCs w:val="22"/>
          <w:lang w:val="es-CL"/>
        </w:rPr>
        <w:t>Sólo se podrán reutilizar contenedores cuando no se trate de residuos incompatibles, a menos que hayan sido previamente descontaminados.</w:t>
      </w:r>
    </w:p>
    <w:p w14:paraId="186C316F" w14:textId="77777777" w:rsidR="00483159" w:rsidRPr="00E60484" w:rsidRDefault="00483159" w:rsidP="00483159">
      <w:pPr>
        <w:rPr>
          <w:szCs w:val="22"/>
          <w:lang w:val="es-CL"/>
        </w:rPr>
      </w:pPr>
    </w:p>
    <w:p w14:paraId="09B1256E" w14:textId="54565EDF" w:rsidR="00483159" w:rsidRPr="00E60484" w:rsidRDefault="00483159" w:rsidP="00483159">
      <w:pPr>
        <w:rPr>
          <w:szCs w:val="22"/>
          <w:lang w:val="es-CL"/>
        </w:rPr>
      </w:pPr>
      <w:r w:rsidRPr="00E60484">
        <w:rPr>
          <w:szCs w:val="22"/>
          <w:lang w:val="es-CL"/>
        </w:rPr>
        <w:t>El sitio de almacenamiento temporal de residuos peligrosos contará con todas las condiciones sanitarias y de seguridad; tendrá una base continua, impermeable y resistente, tanto estructural como químicamente a los residuos (grasas y aceites usados).</w:t>
      </w:r>
    </w:p>
    <w:p w14:paraId="6BF5969E" w14:textId="77777777" w:rsidR="00483159" w:rsidRPr="00E60484" w:rsidRDefault="00483159" w:rsidP="00483159">
      <w:pPr>
        <w:rPr>
          <w:b/>
          <w:bCs/>
          <w:szCs w:val="22"/>
          <w:lang w:val="es-CL"/>
        </w:rPr>
      </w:pPr>
      <w:r w:rsidRPr="00E60484">
        <w:rPr>
          <w:szCs w:val="22"/>
          <w:lang w:val="es-CL"/>
        </w:rPr>
        <w:t>La disposición final de estos residuos será realizada por empresas autorizadas y los retiros serán informados con 48 horas de anticipación a la SEREMI de Salud respectiva por medio físico o en formato digital en el Sistema de Declaración Electrónico de Residuos Peligrosos (SIDREP).</w:t>
      </w:r>
      <w:bookmarkStart w:id="71" w:name="_Toc409789298"/>
    </w:p>
    <w:p w14:paraId="47A02B4D" w14:textId="77777777" w:rsidR="00483159" w:rsidRPr="00E60484" w:rsidRDefault="00483159" w:rsidP="00483159">
      <w:pPr>
        <w:pStyle w:val="Ttulo4"/>
        <w:rPr>
          <w:rFonts w:cs="Arial"/>
          <w:sz w:val="22"/>
          <w:szCs w:val="22"/>
          <w:lang w:val="es-CL"/>
        </w:rPr>
      </w:pPr>
      <w:bookmarkStart w:id="72" w:name="_Toc419110827"/>
      <w:bookmarkStart w:id="73" w:name="_Toc421273368"/>
      <w:bookmarkEnd w:id="71"/>
      <w:r w:rsidRPr="00E60484">
        <w:rPr>
          <w:rFonts w:cs="Arial"/>
          <w:sz w:val="22"/>
          <w:szCs w:val="22"/>
          <w:lang w:val="es-CL"/>
        </w:rPr>
        <w:lastRenderedPageBreak/>
        <w:t>Normativa ambiental de carácter específico: Vialidad y Transporte</w:t>
      </w:r>
      <w:bookmarkEnd w:id="72"/>
      <w:bookmarkEnd w:id="73"/>
    </w:p>
    <w:p w14:paraId="66AA0535" w14:textId="77777777" w:rsidR="00483159" w:rsidRPr="00E60484" w:rsidRDefault="00483159" w:rsidP="00483159">
      <w:pPr>
        <w:rPr>
          <w:szCs w:val="22"/>
          <w:lang w:val="es-CL"/>
        </w:rPr>
      </w:pPr>
      <w:r w:rsidRPr="00E60484">
        <w:rPr>
          <w:szCs w:val="22"/>
          <w:lang w:val="es-CL"/>
        </w:rPr>
        <w:t>Para la operación del proyecto se requiere del transporte de personal, insumos y eventualmente, de equipos, lo cual se realizará mediante camiones que circularán por caminos públicos y privados hasta llegar al aeropuerto.</w:t>
      </w:r>
    </w:p>
    <w:p w14:paraId="2396B319" w14:textId="223D3CEF" w:rsidR="00483159" w:rsidRPr="00E60484" w:rsidRDefault="00483159" w:rsidP="00483159">
      <w:pPr>
        <w:rPr>
          <w:szCs w:val="22"/>
          <w:lang w:val="es-CL"/>
        </w:rPr>
      </w:pPr>
      <w:r w:rsidRPr="00E60484">
        <w:rPr>
          <w:szCs w:val="22"/>
          <w:lang w:val="es-CL"/>
        </w:rPr>
        <w:t xml:space="preserve">En particular, la señalización y demarcación propuesta para el proyecto, se deberá ajustar a lo dispuesto por el Manual de Señalización de Tránsito del Ministerio de Transportes y Telecomunicaciones, y cualquier modificación que se requiera deberá ser coordinada con personal técnico de la </w:t>
      </w:r>
      <w:r w:rsidR="00E60484">
        <w:rPr>
          <w:szCs w:val="22"/>
          <w:lang w:val="es-CL"/>
        </w:rPr>
        <w:t xml:space="preserve">Seremi de Transportes y Telecomunicaciones de la </w:t>
      </w:r>
      <w:r w:rsidRPr="00E60484">
        <w:rPr>
          <w:szCs w:val="22"/>
          <w:lang w:val="es-CL"/>
        </w:rPr>
        <w:t>RM en materias relativas al tránsito y transporte de personas y carga, que accedan de manera segura y eficiente, al Nuevo Edificio Terminal de Pasajeros - Ampliación y Mejoramiento Aeropuerto Arturo Merino Benítez.</w:t>
      </w:r>
    </w:p>
    <w:p w14:paraId="67618EAF" w14:textId="77777777" w:rsidR="00483159" w:rsidRPr="00E60484" w:rsidRDefault="00483159" w:rsidP="00483159">
      <w:pPr>
        <w:rPr>
          <w:szCs w:val="22"/>
          <w:lang w:val="es-CL"/>
        </w:rPr>
      </w:pPr>
      <w:r w:rsidRPr="00E60484">
        <w:rPr>
          <w:szCs w:val="22"/>
          <w:lang w:val="es-CL"/>
        </w:rPr>
        <w:t>La normativa ambiental para la componente de transporte y vialidad que se debe cumplir es:</w:t>
      </w:r>
    </w:p>
    <w:p w14:paraId="24ABD027" w14:textId="77777777" w:rsidR="00483159" w:rsidRPr="00E60484" w:rsidRDefault="00483159" w:rsidP="005C0D70">
      <w:pPr>
        <w:pStyle w:val="Prrafodelista"/>
        <w:numPr>
          <w:ilvl w:val="0"/>
          <w:numId w:val="30"/>
        </w:numPr>
        <w:rPr>
          <w:szCs w:val="22"/>
          <w:lang w:val="es-CL"/>
        </w:rPr>
      </w:pPr>
      <w:r w:rsidRPr="00E60484">
        <w:rPr>
          <w:szCs w:val="22"/>
          <w:lang w:val="es-CL"/>
        </w:rPr>
        <w:t>D.F.L. N° 850/98, Ministerio de Obras Públicas, modificado por D.F.L. N° 2/2005. Fija el texto refundido, coordinado y sistematizado de la Ley Nº 15.840, de 1964, Orgánica del Ministerio de Obras Públicas, y del DFL Nº 206, de 1960, Ley de Caminos.</w:t>
      </w:r>
    </w:p>
    <w:p w14:paraId="6E5D3651" w14:textId="4743C5EC" w:rsidR="00483159" w:rsidRPr="00E60484" w:rsidRDefault="00483159" w:rsidP="005C0D70">
      <w:pPr>
        <w:pStyle w:val="Prrafodelista"/>
        <w:numPr>
          <w:ilvl w:val="0"/>
          <w:numId w:val="30"/>
        </w:numPr>
        <w:rPr>
          <w:szCs w:val="22"/>
          <w:lang w:val="es-CL"/>
        </w:rPr>
      </w:pPr>
      <w:r w:rsidRPr="00E60484">
        <w:rPr>
          <w:szCs w:val="22"/>
          <w:lang w:val="es-CL"/>
        </w:rPr>
        <w:t>D.S. Nº 158, Ministerio de Obras Públicas, modificado por Decreto Nº 1910. Establece Límite de Pesos por Eje y Límites de Peso Bruto Total</w:t>
      </w:r>
      <w:r w:rsidR="00DF16F4">
        <w:rPr>
          <w:szCs w:val="22"/>
          <w:lang w:val="es-CL"/>
        </w:rPr>
        <w:t>.</w:t>
      </w:r>
    </w:p>
    <w:p w14:paraId="08F9AC94" w14:textId="0A75773B" w:rsidR="00483159" w:rsidRPr="00E60484" w:rsidRDefault="00FA2BE7" w:rsidP="005C0D70">
      <w:pPr>
        <w:pStyle w:val="Prrafodelista"/>
        <w:numPr>
          <w:ilvl w:val="0"/>
          <w:numId w:val="30"/>
        </w:numPr>
        <w:rPr>
          <w:szCs w:val="22"/>
          <w:lang w:val="es-CL"/>
        </w:rPr>
      </w:pPr>
      <w:r w:rsidRPr="00E60484">
        <w:rPr>
          <w:szCs w:val="22"/>
          <w:lang w:val="es-CL"/>
        </w:rPr>
        <w:t>Resolución Nª</w:t>
      </w:r>
      <w:r w:rsidR="00483159" w:rsidRPr="00E60484">
        <w:rPr>
          <w:szCs w:val="22"/>
          <w:lang w:val="es-CL"/>
        </w:rPr>
        <w:t xml:space="preserve"> 1/1995 del Ministerio de Transporte y Telecomunicaciones. Establece dimensiones máximas a vehículos que indica.</w:t>
      </w:r>
    </w:p>
    <w:p w14:paraId="6D5E5380" w14:textId="77777777" w:rsidR="00483159" w:rsidRPr="00E60484" w:rsidRDefault="00483159" w:rsidP="00483159">
      <w:pPr>
        <w:rPr>
          <w:szCs w:val="22"/>
          <w:lang w:val="es-CL"/>
        </w:rPr>
      </w:pPr>
    </w:p>
    <w:p w14:paraId="56B63602" w14:textId="75052D7A" w:rsidR="00483159" w:rsidRPr="00E60484" w:rsidRDefault="00483159" w:rsidP="00483159">
      <w:pPr>
        <w:rPr>
          <w:szCs w:val="22"/>
          <w:lang w:val="es-CL"/>
        </w:rPr>
      </w:pPr>
      <w:r w:rsidRPr="00E60484">
        <w:rPr>
          <w:szCs w:val="22"/>
          <w:lang w:val="es-CL"/>
        </w:rPr>
        <w:t xml:space="preserve">El </w:t>
      </w:r>
      <w:r w:rsidR="004B6381">
        <w:rPr>
          <w:szCs w:val="22"/>
          <w:lang w:val="es-CL"/>
        </w:rPr>
        <w:t>Concesionario</w:t>
      </w:r>
      <w:r w:rsidR="004B6381" w:rsidRPr="00E60484">
        <w:rPr>
          <w:szCs w:val="22"/>
          <w:lang w:val="es-CL"/>
        </w:rPr>
        <w:t xml:space="preserve"> </w:t>
      </w:r>
      <w:r w:rsidRPr="00E60484">
        <w:rPr>
          <w:szCs w:val="22"/>
          <w:lang w:val="es-CL"/>
        </w:rPr>
        <w:t xml:space="preserve">dará cumplimiento a las disposiciones de las normas antes mencionadas, controlando que los vehículos cumplan con las dimensiones y </w:t>
      </w:r>
      <w:r w:rsidR="0026497D">
        <w:rPr>
          <w:szCs w:val="22"/>
          <w:lang w:val="es-CL"/>
        </w:rPr>
        <w:t>los</w:t>
      </w:r>
      <w:r w:rsidR="0026497D" w:rsidRPr="00E60484">
        <w:rPr>
          <w:szCs w:val="22"/>
          <w:lang w:val="es-CL"/>
        </w:rPr>
        <w:t xml:space="preserve"> </w:t>
      </w:r>
      <w:r w:rsidRPr="00E60484">
        <w:rPr>
          <w:szCs w:val="22"/>
          <w:lang w:val="es-CL"/>
        </w:rPr>
        <w:t>pesos máximos establecidos. En el eventual caso de requerirse el transporte de equipos, insumos o instalaciones desmanteladas que por su volumen y/o peso, impliquen exceder los límites señalados, se solicitará la autorización correspondiente a la Dirección de Vialidad respectiva. Este transporte se efectuará con la debida coordinación con las autoridades municipales y policiales, y con los servicios públicos con competencia en la materia, con los que se acordarán las medidas de seguridad a adoptar en cada caso.</w:t>
      </w:r>
    </w:p>
    <w:p w14:paraId="2742C2C5" w14:textId="77777777" w:rsidR="00483159" w:rsidRPr="00E60484" w:rsidRDefault="00483159" w:rsidP="00483159">
      <w:pPr>
        <w:pStyle w:val="Ttulo4"/>
        <w:rPr>
          <w:rFonts w:cs="Arial"/>
          <w:sz w:val="22"/>
          <w:szCs w:val="22"/>
          <w:lang w:val="es-CL"/>
        </w:rPr>
      </w:pPr>
      <w:bookmarkStart w:id="74" w:name="_Toc419110828"/>
      <w:bookmarkStart w:id="75" w:name="_Toc421273369"/>
      <w:r w:rsidRPr="00E60484">
        <w:rPr>
          <w:rFonts w:cs="Arial"/>
          <w:sz w:val="22"/>
          <w:szCs w:val="22"/>
          <w:lang w:val="es-CL"/>
        </w:rPr>
        <w:t>Normativa ambiental de carácter específico: Agua Potable</w:t>
      </w:r>
      <w:bookmarkEnd w:id="74"/>
      <w:bookmarkEnd w:id="75"/>
    </w:p>
    <w:p w14:paraId="4736C374" w14:textId="4E46C081" w:rsidR="00483159" w:rsidRPr="00E60484" w:rsidRDefault="00483159" w:rsidP="00483159">
      <w:pPr>
        <w:rPr>
          <w:szCs w:val="22"/>
          <w:lang w:val="es-CL"/>
        </w:rPr>
      </w:pPr>
      <w:r w:rsidRPr="00E60484">
        <w:rPr>
          <w:szCs w:val="22"/>
          <w:lang w:val="es-CL"/>
        </w:rPr>
        <w:t xml:space="preserve">El aeropuerto cuenta con instalaciones propias para almacenamiento y distribución de agua potable en cantidades suficientes para todo el personal. El sistema de abastecimiento considera redes de distribución abastecidas por un sistema de presurización central desde el cual se alimenta todo el complejo aeroportuario, </w:t>
      </w:r>
      <w:r w:rsidR="00FA2BE7" w:rsidRPr="00E60484">
        <w:rPr>
          <w:szCs w:val="22"/>
          <w:lang w:val="es-CL"/>
        </w:rPr>
        <w:t>realizando,</w:t>
      </w:r>
      <w:r w:rsidRPr="00E60484">
        <w:rPr>
          <w:szCs w:val="22"/>
          <w:lang w:val="es-CL"/>
        </w:rPr>
        <w:t xml:space="preserve"> además, mantención, limpieza e higienización de los estanques de almacenamiento de agua potable de los terminales de pasajeros y carga, y análisis </w:t>
      </w:r>
      <w:r w:rsidR="0026497D" w:rsidRPr="00E60484">
        <w:rPr>
          <w:szCs w:val="22"/>
          <w:lang w:val="es-CL"/>
        </w:rPr>
        <w:t>físico</w:t>
      </w:r>
      <w:r w:rsidR="0026497D">
        <w:rPr>
          <w:szCs w:val="22"/>
          <w:lang w:val="es-CL"/>
        </w:rPr>
        <w:t>-</w:t>
      </w:r>
      <w:r w:rsidRPr="00E60484">
        <w:rPr>
          <w:szCs w:val="22"/>
          <w:lang w:val="es-CL"/>
        </w:rPr>
        <w:t>químico a muestras de agua.</w:t>
      </w:r>
    </w:p>
    <w:p w14:paraId="1AF50259" w14:textId="77777777" w:rsidR="00483159" w:rsidRPr="00E60484" w:rsidRDefault="00483159" w:rsidP="00483159">
      <w:pPr>
        <w:rPr>
          <w:szCs w:val="22"/>
          <w:lang w:val="es-CL"/>
        </w:rPr>
      </w:pPr>
      <w:r w:rsidRPr="00E60484">
        <w:rPr>
          <w:szCs w:val="22"/>
          <w:lang w:val="es-CL"/>
        </w:rPr>
        <w:t>La normativa ambiental para la componente agua potable que se debe cumplir es:</w:t>
      </w:r>
    </w:p>
    <w:p w14:paraId="4467D591" w14:textId="4613A18A" w:rsidR="00483159" w:rsidRPr="00E60484" w:rsidRDefault="00483159" w:rsidP="005C0D70">
      <w:pPr>
        <w:pStyle w:val="Prrafodelista"/>
        <w:numPr>
          <w:ilvl w:val="0"/>
          <w:numId w:val="30"/>
        </w:numPr>
        <w:rPr>
          <w:szCs w:val="22"/>
          <w:lang w:val="es-CL"/>
        </w:rPr>
      </w:pPr>
      <w:r w:rsidRPr="00E60484">
        <w:rPr>
          <w:szCs w:val="22"/>
          <w:lang w:val="es-CL"/>
        </w:rPr>
        <w:t>D.S. N°446/2006 del Ministerio de Salud, Oficializa la Norma Chilena NCh Nº 409/2005 del Instituto Nacional de Normalización (INN)</w:t>
      </w:r>
      <w:r w:rsidR="00844AA1">
        <w:rPr>
          <w:szCs w:val="22"/>
          <w:lang w:val="es-CL"/>
        </w:rPr>
        <w:t>.</w:t>
      </w:r>
    </w:p>
    <w:p w14:paraId="5E78EF38" w14:textId="7A28FED3" w:rsidR="00483159" w:rsidRPr="00E60484" w:rsidRDefault="00483159" w:rsidP="005C0D70">
      <w:pPr>
        <w:pStyle w:val="Prrafodelista"/>
        <w:numPr>
          <w:ilvl w:val="0"/>
          <w:numId w:val="30"/>
        </w:numPr>
        <w:rPr>
          <w:szCs w:val="22"/>
          <w:lang w:val="es-CL"/>
        </w:rPr>
      </w:pPr>
      <w:r w:rsidRPr="00E60484">
        <w:rPr>
          <w:szCs w:val="22"/>
          <w:lang w:val="es-CL"/>
        </w:rPr>
        <w:lastRenderedPageBreak/>
        <w:t>D.S. Nº 594/1999, Ministerio de Salud, modificado por Decretos Supremos Nº 556/200, 201/2001, 57/2003. Reglamento sobre condiciones sanitarias y ambientales básicas en los lugares de trabajo</w:t>
      </w:r>
      <w:r w:rsidR="00844AA1">
        <w:rPr>
          <w:szCs w:val="22"/>
          <w:lang w:val="es-CL"/>
        </w:rPr>
        <w:t>.</w:t>
      </w:r>
    </w:p>
    <w:p w14:paraId="607E257D" w14:textId="77777777" w:rsidR="00483159" w:rsidRPr="00E60484" w:rsidRDefault="00483159" w:rsidP="005C0D70">
      <w:pPr>
        <w:pStyle w:val="Prrafodelista"/>
        <w:numPr>
          <w:ilvl w:val="0"/>
          <w:numId w:val="30"/>
        </w:numPr>
        <w:rPr>
          <w:szCs w:val="22"/>
          <w:lang w:val="es-CL"/>
        </w:rPr>
      </w:pPr>
      <w:r w:rsidRPr="00E60484">
        <w:rPr>
          <w:szCs w:val="22"/>
          <w:lang w:val="es-CL"/>
        </w:rPr>
        <w:t>D.S. N° 735/1969, Ministerio de Salud, modificado por D.S. Nº 131/2006. Reglamento de los servicios de agua destinados al consumo humano</w:t>
      </w:r>
    </w:p>
    <w:p w14:paraId="627106B2" w14:textId="11C4E0BD" w:rsidR="00483159" w:rsidRPr="00E60484" w:rsidRDefault="00483159" w:rsidP="005C0D70">
      <w:pPr>
        <w:pStyle w:val="Prrafodelista"/>
        <w:numPr>
          <w:ilvl w:val="0"/>
          <w:numId w:val="30"/>
        </w:numPr>
        <w:rPr>
          <w:szCs w:val="22"/>
          <w:lang w:val="es-CL"/>
        </w:rPr>
      </w:pPr>
      <w:r w:rsidRPr="00E60484">
        <w:rPr>
          <w:szCs w:val="22"/>
          <w:lang w:val="es-CL"/>
        </w:rPr>
        <w:t>Decreto con Fuerza de Ley Nº 725/1968, Ministerio de Salud, última modificación por Ley N° 20.029. Código Sanitario</w:t>
      </w:r>
      <w:r w:rsidR="00844AA1">
        <w:rPr>
          <w:szCs w:val="22"/>
          <w:lang w:val="es-CL"/>
        </w:rPr>
        <w:t>.</w:t>
      </w:r>
    </w:p>
    <w:p w14:paraId="251AD626" w14:textId="77777777" w:rsidR="00483159" w:rsidRPr="00E60484" w:rsidRDefault="00483159" w:rsidP="00483159">
      <w:pPr>
        <w:rPr>
          <w:szCs w:val="22"/>
          <w:lang w:val="es-CL"/>
        </w:rPr>
      </w:pPr>
    </w:p>
    <w:p w14:paraId="11963079" w14:textId="1CA5EA93" w:rsidR="00483159" w:rsidRPr="00E60484" w:rsidRDefault="00483159" w:rsidP="00483159">
      <w:pPr>
        <w:rPr>
          <w:szCs w:val="22"/>
          <w:lang w:val="es-CL"/>
        </w:rPr>
      </w:pPr>
      <w:r w:rsidRPr="00E60484">
        <w:rPr>
          <w:szCs w:val="22"/>
          <w:lang w:val="es-CL"/>
        </w:rPr>
        <w:t>El agua potable cumple los requisitos físicos, químicos, radiactivos y bacteriológicos señalados en la norma NCh Nº 409/2005, excepto para sólidos disueltos y arsénico, cuyos valores reportados en el monitoreo de junio de 2013 exceden el máximo prescrito en la citada norma</w:t>
      </w:r>
      <w:r w:rsidR="00DD0841" w:rsidRPr="00E60484">
        <w:rPr>
          <w:szCs w:val="22"/>
          <w:lang w:val="es-CL"/>
        </w:rPr>
        <w:t>, sin embargo, con la habilitación de una Planta de Tratamiento de arsénico los valores han disminuido</w:t>
      </w:r>
      <w:r w:rsidRPr="00E60484">
        <w:rPr>
          <w:szCs w:val="22"/>
          <w:lang w:val="es-CL"/>
        </w:rPr>
        <w:t xml:space="preserve">. </w:t>
      </w:r>
    </w:p>
    <w:p w14:paraId="49CE3C11" w14:textId="77777777" w:rsidR="00483159" w:rsidRPr="00E60484" w:rsidRDefault="00483159" w:rsidP="00483159">
      <w:pPr>
        <w:pStyle w:val="Ttulo4"/>
        <w:rPr>
          <w:rFonts w:cs="Arial"/>
          <w:sz w:val="22"/>
          <w:szCs w:val="22"/>
          <w:lang w:val="es-CL"/>
        </w:rPr>
      </w:pPr>
      <w:bookmarkStart w:id="76" w:name="_Toc409789295"/>
      <w:bookmarkStart w:id="77" w:name="_Toc416439989"/>
      <w:bookmarkStart w:id="78" w:name="_Toc419110829"/>
      <w:bookmarkStart w:id="79" w:name="_Toc421273370"/>
      <w:r w:rsidRPr="00E60484">
        <w:rPr>
          <w:rFonts w:cs="Arial"/>
          <w:sz w:val="22"/>
          <w:szCs w:val="22"/>
          <w:lang w:val="es-CL"/>
        </w:rPr>
        <w:t>Normativa ambiental de carácter específico: Residuos líquidos</w:t>
      </w:r>
      <w:bookmarkEnd w:id="76"/>
      <w:bookmarkEnd w:id="77"/>
      <w:bookmarkEnd w:id="78"/>
      <w:bookmarkEnd w:id="79"/>
    </w:p>
    <w:p w14:paraId="07E3352A" w14:textId="77777777" w:rsidR="00483159" w:rsidRPr="00E60484" w:rsidRDefault="00483159" w:rsidP="00483159">
      <w:pPr>
        <w:rPr>
          <w:szCs w:val="22"/>
          <w:lang w:val="es-CL"/>
        </w:rPr>
      </w:pPr>
      <w:r w:rsidRPr="00E60484">
        <w:rPr>
          <w:szCs w:val="22"/>
          <w:lang w:val="es-CL"/>
        </w:rPr>
        <w:t>El Proyecto generará aguas servidas en la etapa de operación, las que serán conducidas a la planta de tratamiento de aguas servidas, para su tratamiento. El efluente de la planta de tratamiento será descargado a un curso de agua superficial, específicamente al río Mapocho.</w:t>
      </w:r>
    </w:p>
    <w:p w14:paraId="327B4FB2" w14:textId="77777777" w:rsidR="00483159" w:rsidRPr="00E60484" w:rsidRDefault="00483159" w:rsidP="00483159">
      <w:pPr>
        <w:rPr>
          <w:szCs w:val="22"/>
          <w:lang w:val="es-CL"/>
        </w:rPr>
      </w:pPr>
      <w:r w:rsidRPr="00E60484">
        <w:rPr>
          <w:szCs w:val="22"/>
          <w:lang w:val="es-CL"/>
        </w:rPr>
        <w:t>La normativa ambiental para la componente residuos líquidos que se debe cumplir es:</w:t>
      </w:r>
    </w:p>
    <w:p w14:paraId="3FAD256C" w14:textId="77777777" w:rsidR="00483159" w:rsidRPr="00E60484" w:rsidRDefault="00483159" w:rsidP="005C0D70">
      <w:pPr>
        <w:pStyle w:val="Prrafodelista"/>
        <w:numPr>
          <w:ilvl w:val="0"/>
          <w:numId w:val="30"/>
        </w:numPr>
        <w:rPr>
          <w:szCs w:val="22"/>
          <w:lang w:val="es-CL"/>
        </w:rPr>
      </w:pPr>
      <w:r w:rsidRPr="00E60484">
        <w:rPr>
          <w:szCs w:val="22"/>
          <w:lang w:val="es-CL"/>
        </w:rPr>
        <w:t>D.S. Nº 594/1999, Ministerio de Salud, modificado por Decretos Supremos Nº 556/200, 201/2001, 57/2003. Reglamento sobre condiciones sanitarias y ambientales básicas en los lugares de trabajo.</w:t>
      </w:r>
    </w:p>
    <w:p w14:paraId="70817E31" w14:textId="77777777" w:rsidR="00483159" w:rsidRPr="00E60484" w:rsidRDefault="00483159" w:rsidP="005C0D70">
      <w:pPr>
        <w:pStyle w:val="Prrafodelista"/>
        <w:numPr>
          <w:ilvl w:val="0"/>
          <w:numId w:val="30"/>
        </w:numPr>
        <w:rPr>
          <w:szCs w:val="22"/>
          <w:lang w:val="es-CL"/>
        </w:rPr>
      </w:pPr>
      <w:r w:rsidRPr="00E60484">
        <w:rPr>
          <w:szCs w:val="22"/>
          <w:lang w:val="es-CL"/>
        </w:rPr>
        <w:t>Decreto con Fuerza de Ley Nº 725/1968, Ministerio de Salud, última modificación por Ley N° 20.029. Código Sanitario.</w:t>
      </w:r>
    </w:p>
    <w:p w14:paraId="32D31576" w14:textId="77777777" w:rsidR="00483159" w:rsidRPr="00E60484" w:rsidRDefault="00483159" w:rsidP="005C0D70">
      <w:pPr>
        <w:pStyle w:val="Prrafodelista"/>
        <w:numPr>
          <w:ilvl w:val="0"/>
          <w:numId w:val="30"/>
        </w:numPr>
        <w:rPr>
          <w:szCs w:val="22"/>
          <w:lang w:val="es-CL"/>
        </w:rPr>
      </w:pPr>
      <w:r w:rsidRPr="00E60484">
        <w:rPr>
          <w:szCs w:val="22"/>
          <w:lang w:val="es-CL"/>
        </w:rPr>
        <w:t>D.S. N°90/2000 del MINSEGPRES. Establece Norma de Emisión para la Regulación de Contaminantes Asociados a Las Descargas de Residuos Líquidos a Aguas Marinas y Continentales Superficiales.</w:t>
      </w:r>
    </w:p>
    <w:p w14:paraId="66EB2CDA" w14:textId="77777777" w:rsidR="00483159" w:rsidRPr="00E60484" w:rsidRDefault="00483159" w:rsidP="00483159">
      <w:pPr>
        <w:rPr>
          <w:szCs w:val="22"/>
          <w:lang w:val="es-CL"/>
        </w:rPr>
      </w:pPr>
    </w:p>
    <w:p w14:paraId="672490FE" w14:textId="085D4582" w:rsidR="00483159" w:rsidRPr="00E60484" w:rsidRDefault="0089303F" w:rsidP="00483159">
      <w:pPr>
        <w:rPr>
          <w:szCs w:val="22"/>
          <w:lang w:val="es-CL"/>
        </w:rPr>
      </w:pPr>
      <w:r w:rsidRPr="00E60484">
        <w:rPr>
          <w:szCs w:val="22"/>
          <w:lang w:val="es-CL"/>
        </w:rPr>
        <w:t>Subcontratistas</w:t>
      </w:r>
      <w:r w:rsidR="00483159" w:rsidRPr="00E60484">
        <w:rPr>
          <w:szCs w:val="22"/>
          <w:lang w:val="es-CL"/>
        </w:rPr>
        <w:t xml:space="preserve"> </w:t>
      </w:r>
      <w:r w:rsidRPr="00E60484">
        <w:rPr>
          <w:szCs w:val="22"/>
          <w:lang w:val="es-CL"/>
        </w:rPr>
        <w:t>deberán instalar</w:t>
      </w:r>
      <w:r w:rsidR="00483159" w:rsidRPr="00E60484">
        <w:rPr>
          <w:szCs w:val="22"/>
          <w:lang w:val="es-CL"/>
        </w:rPr>
        <w:t xml:space="preserve"> baños químicos en las inmediaciones del área del proyecto cuando sea necesario durante la etapa de operación, estos baños serán mantenidos y retirados por empresa competente con autorización sanitaria, para el tratamiento y disposición final de las aguas servidas fuera de las instalaciones </w:t>
      </w:r>
      <w:r w:rsidRPr="00E60484">
        <w:rPr>
          <w:szCs w:val="22"/>
          <w:lang w:val="es-CL"/>
        </w:rPr>
        <w:t>del Aeropuerto</w:t>
      </w:r>
      <w:r w:rsidR="00483159" w:rsidRPr="00E60484">
        <w:rPr>
          <w:szCs w:val="22"/>
          <w:lang w:val="es-CL"/>
        </w:rPr>
        <w:t>.</w:t>
      </w:r>
    </w:p>
    <w:p w14:paraId="780E9CA6" w14:textId="77777777" w:rsidR="00483159" w:rsidRPr="00E60484" w:rsidRDefault="00483159" w:rsidP="00483159">
      <w:pPr>
        <w:rPr>
          <w:szCs w:val="22"/>
          <w:lang w:val="es-CL"/>
        </w:rPr>
      </w:pPr>
      <w:r w:rsidRPr="00E60484">
        <w:rPr>
          <w:szCs w:val="22"/>
          <w:lang w:val="es-CL"/>
        </w:rPr>
        <w:t>El proyecto de ampliación de la planta de tratamiento fue diseñado para dar cumplimiento a los parámetros establecidos por el D.S. 90/2000. Una vez modificada la planta se realizarán los monitoreo en el punto de descarga del efluente y serán informados a la SISS, que demuestre el cumplimiento de la norma vigente.</w:t>
      </w:r>
    </w:p>
    <w:p w14:paraId="639C83F7" w14:textId="77777777" w:rsidR="00483159" w:rsidRPr="00E60484" w:rsidRDefault="00483159" w:rsidP="00483159">
      <w:pPr>
        <w:pStyle w:val="Ttulo4"/>
        <w:rPr>
          <w:rFonts w:cs="Arial"/>
          <w:sz w:val="22"/>
          <w:szCs w:val="22"/>
          <w:lang w:val="es-CL"/>
        </w:rPr>
      </w:pPr>
      <w:bookmarkStart w:id="80" w:name="_Toc419110830"/>
      <w:bookmarkStart w:id="81" w:name="_Toc421273371"/>
      <w:r w:rsidRPr="00E60484">
        <w:rPr>
          <w:rFonts w:cs="Arial"/>
          <w:sz w:val="22"/>
          <w:szCs w:val="22"/>
          <w:lang w:val="es-CL"/>
        </w:rPr>
        <w:lastRenderedPageBreak/>
        <w:t>Normativa ambiental de carácter específico: Lodos</w:t>
      </w:r>
      <w:bookmarkEnd w:id="80"/>
      <w:bookmarkEnd w:id="81"/>
    </w:p>
    <w:p w14:paraId="067F831C" w14:textId="5A4B28BB" w:rsidR="00483159" w:rsidRPr="00E60484" w:rsidRDefault="00483159" w:rsidP="00121618">
      <w:pPr>
        <w:rPr>
          <w:szCs w:val="22"/>
          <w:lang w:val="es-CL"/>
        </w:rPr>
      </w:pPr>
      <w:r w:rsidRPr="00E60484">
        <w:rPr>
          <w:szCs w:val="22"/>
          <w:lang w:val="es-CL"/>
        </w:rPr>
        <w:t>El Proyecto generará lodos deshidratados durante la etapa de explotación, debido a la operación de la Planta de Tratamiento de Aguas Servidas</w:t>
      </w:r>
      <w:r w:rsidR="00121618" w:rsidRPr="00E60484">
        <w:rPr>
          <w:szCs w:val="22"/>
          <w:lang w:val="es-CL"/>
        </w:rPr>
        <w:t xml:space="preserve"> (PTAS)</w:t>
      </w:r>
      <w:r w:rsidR="00AF6F0C" w:rsidRPr="00E60484">
        <w:rPr>
          <w:szCs w:val="22"/>
          <w:lang w:val="es-CL"/>
        </w:rPr>
        <w:t xml:space="preserve">. De acuerdo a lo señalado en la DIA y la RCA 002/2014, la PTAS </w:t>
      </w:r>
      <w:r w:rsidRPr="00E60484">
        <w:rPr>
          <w:szCs w:val="22"/>
          <w:lang w:val="es-CL"/>
        </w:rPr>
        <w:t>generará 1</w:t>
      </w:r>
      <w:r w:rsidR="00AF6F0C" w:rsidRPr="00E60484">
        <w:rPr>
          <w:szCs w:val="22"/>
          <w:lang w:val="es-CL"/>
        </w:rPr>
        <w:t>.</w:t>
      </w:r>
      <w:r w:rsidRPr="00E60484">
        <w:rPr>
          <w:szCs w:val="22"/>
          <w:lang w:val="es-CL"/>
        </w:rPr>
        <w:t>100 kg/día.</w:t>
      </w:r>
    </w:p>
    <w:p w14:paraId="64D57D9F" w14:textId="77777777" w:rsidR="00483159" w:rsidRPr="00E60484" w:rsidRDefault="00483159" w:rsidP="00483159">
      <w:pPr>
        <w:rPr>
          <w:szCs w:val="22"/>
          <w:lang w:val="es-CL"/>
        </w:rPr>
      </w:pPr>
      <w:r w:rsidRPr="00E60484">
        <w:rPr>
          <w:szCs w:val="22"/>
          <w:lang w:val="es-CL"/>
        </w:rPr>
        <w:t>La normativa ambiental para esta componente que se debe cumplir es:</w:t>
      </w:r>
    </w:p>
    <w:p w14:paraId="6D411C4B" w14:textId="77777777" w:rsidR="00483159" w:rsidRPr="00E60484" w:rsidRDefault="00483159" w:rsidP="005C0D70">
      <w:pPr>
        <w:pStyle w:val="Prrafodelista"/>
        <w:numPr>
          <w:ilvl w:val="0"/>
          <w:numId w:val="30"/>
        </w:numPr>
        <w:rPr>
          <w:szCs w:val="22"/>
          <w:lang w:val="es-CL"/>
        </w:rPr>
      </w:pPr>
      <w:r w:rsidRPr="00E60484">
        <w:rPr>
          <w:szCs w:val="22"/>
          <w:lang w:val="es-CL"/>
        </w:rPr>
        <w:t>D.S. Nº 594/1999, Ministerio de Salud, modificado por Decretos Supremos Nº 556/200, 201/2001, 57/2003. Reglamento sobre condiciones sanitarias y ambientales básicas en los lugares de trabajo.</w:t>
      </w:r>
    </w:p>
    <w:p w14:paraId="75E759C9" w14:textId="77777777" w:rsidR="00483159" w:rsidRPr="00E60484" w:rsidRDefault="00483159" w:rsidP="005C0D70">
      <w:pPr>
        <w:pStyle w:val="Prrafodelista"/>
        <w:numPr>
          <w:ilvl w:val="0"/>
          <w:numId w:val="30"/>
        </w:numPr>
        <w:rPr>
          <w:szCs w:val="22"/>
          <w:lang w:val="es-CL"/>
        </w:rPr>
      </w:pPr>
      <w:r w:rsidRPr="00E60484">
        <w:rPr>
          <w:szCs w:val="22"/>
          <w:lang w:val="es-CL"/>
        </w:rPr>
        <w:t>Decreto con Fuerza de Ley Nº 725/1968, Ministerio de Salud, última modificación por Ley N° 20.029. Código Sanitario.</w:t>
      </w:r>
    </w:p>
    <w:p w14:paraId="476C6D7A" w14:textId="77777777" w:rsidR="00483159" w:rsidRPr="00E60484" w:rsidRDefault="00483159" w:rsidP="005C0D70">
      <w:pPr>
        <w:pStyle w:val="Prrafodelista"/>
        <w:numPr>
          <w:ilvl w:val="0"/>
          <w:numId w:val="30"/>
        </w:numPr>
        <w:rPr>
          <w:szCs w:val="22"/>
          <w:lang w:val="es-CL"/>
        </w:rPr>
      </w:pPr>
      <w:r w:rsidRPr="00E60484">
        <w:rPr>
          <w:szCs w:val="22"/>
          <w:lang w:val="es-CL"/>
        </w:rPr>
        <w:t>Decreto con Fuerza de Ley Nº1/1990. Ministerio de Salud. Determina materias que requieren autorización sanitaria expresa.</w:t>
      </w:r>
    </w:p>
    <w:p w14:paraId="0A928858" w14:textId="5F889B10" w:rsidR="00483159" w:rsidRPr="00B842AD" w:rsidRDefault="00483159" w:rsidP="00483159">
      <w:pPr>
        <w:pStyle w:val="Prrafodelista"/>
        <w:numPr>
          <w:ilvl w:val="0"/>
          <w:numId w:val="30"/>
        </w:numPr>
        <w:rPr>
          <w:szCs w:val="22"/>
          <w:lang w:val="es-CL"/>
        </w:rPr>
      </w:pPr>
      <w:r w:rsidRPr="00E60484">
        <w:rPr>
          <w:szCs w:val="22"/>
          <w:lang w:val="es-CL"/>
        </w:rPr>
        <w:t>D.S. N°40/2009, Ministerio Secretaría General de la Presidencia. Reglamento para el Manejo de Lodos Generados en Plantas de Tratamiento de Aguas Servidas</w:t>
      </w:r>
      <w:r w:rsidR="00844AA1">
        <w:rPr>
          <w:szCs w:val="22"/>
          <w:lang w:val="es-CL"/>
        </w:rPr>
        <w:t>.</w:t>
      </w:r>
    </w:p>
    <w:p w14:paraId="3285405B" w14:textId="10667F01" w:rsidR="00483159" w:rsidRPr="00E60484" w:rsidRDefault="00483159" w:rsidP="00483159">
      <w:pPr>
        <w:rPr>
          <w:szCs w:val="22"/>
          <w:lang w:val="es-CL"/>
        </w:rPr>
      </w:pPr>
      <w:r w:rsidRPr="00E60484">
        <w:rPr>
          <w:szCs w:val="22"/>
          <w:lang w:val="es-CL"/>
        </w:rPr>
        <w:t>Los lodos deshidratados serán clasificados y dispuestos en contenedores cerrados, para ser enviados a disposición final a un vertedero autorizado mediante un transportista autorizado por la Seremi de Salud</w:t>
      </w:r>
      <w:r w:rsidR="00121618" w:rsidRPr="00E60484">
        <w:rPr>
          <w:szCs w:val="22"/>
          <w:lang w:val="es-CL"/>
        </w:rPr>
        <w:t>.</w:t>
      </w:r>
    </w:p>
    <w:p w14:paraId="3D02B93A" w14:textId="77777777" w:rsidR="00483159" w:rsidRPr="00E60484" w:rsidRDefault="00483159" w:rsidP="00483159">
      <w:pPr>
        <w:pStyle w:val="Ttulo4"/>
        <w:rPr>
          <w:rFonts w:cs="Arial"/>
          <w:sz w:val="22"/>
          <w:szCs w:val="22"/>
          <w:lang w:val="es-CL" w:eastAsia="es-CL"/>
        </w:rPr>
      </w:pPr>
      <w:bookmarkStart w:id="82" w:name="_Toc416439993"/>
      <w:bookmarkStart w:id="83" w:name="_Toc419110831"/>
      <w:bookmarkStart w:id="84" w:name="_Toc421273372"/>
      <w:bookmarkStart w:id="85" w:name="_Toc374381047"/>
      <w:bookmarkStart w:id="86" w:name="_Toc409789300"/>
      <w:r w:rsidRPr="00E60484">
        <w:rPr>
          <w:rFonts w:cs="Arial"/>
          <w:sz w:val="22"/>
          <w:szCs w:val="22"/>
          <w:lang w:val="es-CL"/>
        </w:rPr>
        <w:t xml:space="preserve">Normativa ambiental de carácter específico: </w:t>
      </w:r>
      <w:r w:rsidRPr="00E60484">
        <w:rPr>
          <w:rFonts w:cs="Arial"/>
          <w:sz w:val="22"/>
          <w:szCs w:val="22"/>
          <w:lang w:val="es-CL" w:eastAsia="es-CL"/>
        </w:rPr>
        <w:t>Patrimonio cultural</w:t>
      </w:r>
      <w:bookmarkEnd w:id="82"/>
      <w:bookmarkEnd w:id="83"/>
      <w:bookmarkEnd w:id="84"/>
    </w:p>
    <w:p w14:paraId="2C88BB91" w14:textId="77777777" w:rsidR="00483159" w:rsidRPr="00E60484" w:rsidRDefault="00483159" w:rsidP="00483159">
      <w:pPr>
        <w:rPr>
          <w:szCs w:val="22"/>
          <w:lang w:val="es-CL"/>
        </w:rPr>
      </w:pPr>
      <w:r w:rsidRPr="00E60484">
        <w:rPr>
          <w:szCs w:val="22"/>
          <w:lang w:val="es-CL"/>
        </w:rPr>
        <w:t>El Proyecto no afectará lugares, ruinas, yacimientos, piezas u objetos de carácter arqueológico o antropológico o monumentos históricos pertenecientes al patrimonio cultural, visibles en superficie durante la fase de explotación.</w:t>
      </w:r>
    </w:p>
    <w:p w14:paraId="149066D2" w14:textId="77777777" w:rsidR="00483159" w:rsidRPr="00E60484" w:rsidRDefault="00483159" w:rsidP="00483159">
      <w:pPr>
        <w:rPr>
          <w:szCs w:val="22"/>
          <w:lang w:val="es-CL"/>
        </w:rPr>
      </w:pPr>
      <w:r w:rsidRPr="00E60484">
        <w:rPr>
          <w:szCs w:val="22"/>
          <w:lang w:val="es-CL"/>
        </w:rPr>
        <w:t>La normativa ambiental para la componente patrimonio cultural que se debe cumplir es:</w:t>
      </w:r>
    </w:p>
    <w:p w14:paraId="02C54229" w14:textId="77777777" w:rsidR="00483159" w:rsidRPr="00E60484" w:rsidRDefault="00483159" w:rsidP="005C0D70">
      <w:pPr>
        <w:pStyle w:val="Prrafodelista"/>
        <w:numPr>
          <w:ilvl w:val="0"/>
          <w:numId w:val="32"/>
        </w:numPr>
        <w:rPr>
          <w:szCs w:val="22"/>
          <w:lang w:val="es-CL"/>
        </w:rPr>
      </w:pPr>
      <w:r w:rsidRPr="00E60484">
        <w:rPr>
          <w:szCs w:val="22"/>
          <w:lang w:val="es-CL"/>
        </w:rPr>
        <w:t>Ley Nº 17.288/1970 Ministerio de Educación, modificada por Ley Nº 19.094/91, Ley Nº 19.891/03, Ley 20.021/05, Ley 20.417/10, Ley 20.42310, Ley sobre Monumentos Nacionales.</w:t>
      </w:r>
    </w:p>
    <w:p w14:paraId="6487D763" w14:textId="7BA62BD5" w:rsidR="00483159" w:rsidRPr="00E60484" w:rsidRDefault="00483159" w:rsidP="005C0D70">
      <w:pPr>
        <w:pStyle w:val="Prrafodelista"/>
        <w:numPr>
          <w:ilvl w:val="0"/>
          <w:numId w:val="32"/>
        </w:numPr>
        <w:rPr>
          <w:szCs w:val="22"/>
          <w:lang w:val="es-CL"/>
        </w:rPr>
      </w:pPr>
      <w:r w:rsidRPr="00E60484">
        <w:rPr>
          <w:szCs w:val="22"/>
          <w:lang w:val="es-CL"/>
        </w:rPr>
        <w:t>D.S. Nº N°484/1991, Ministerio de Educación. Reglamento de la Ley Nº 17.288, sobre Monumentos Nacionales</w:t>
      </w:r>
      <w:r w:rsidR="00844AA1">
        <w:rPr>
          <w:szCs w:val="22"/>
          <w:lang w:val="es-CL"/>
        </w:rPr>
        <w:t>.</w:t>
      </w:r>
    </w:p>
    <w:p w14:paraId="4A5EEF85" w14:textId="77777777" w:rsidR="00483159" w:rsidRPr="00E60484" w:rsidRDefault="00483159" w:rsidP="00483159">
      <w:pPr>
        <w:rPr>
          <w:szCs w:val="22"/>
          <w:lang w:val="es-CL"/>
        </w:rPr>
      </w:pPr>
    </w:p>
    <w:p w14:paraId="3717AA24" w14:textId="5F0C2FFA" w:rsidR="00483159" w:rsidRPr="00E60484" w:rsidRDefault="00483159" w:rsidP="00483159">
      <w:pPr>
        <w:rPr>
          <w:szCs w:val="22"/>
          <w:lang w:val="es-CL"/>
        </w:rPr>
      </w:pPr>
      <w:r w:rsidRPr="00E60484">
        <w:rPr>
          <w:szCs w:val="22"/>
          <w:lang w:val="es-CL"/>
        </w:rPr>
        <w:t>Sin embargo, en el caso que se detecte la presencia de restos culturales antropo-arqueológicos o históricos subsuperficiales, no registrados en la prospección arqueológica realizada, se deberá proceder de acuerdo con lo establecido en los artículos 26º y 27º de la Ley 17.288 de Monumentos Nacionales y en los artículos 20º y 23º de su Reglamento, con el propósito de diseñar y realizar actividades de salvataje arqueológico adecuadas. Asimismo, se dará cuenta de inmediato y por escrito al Consejo de Monumentos Nacionales, para que este organismo autorice los procedimientos específicos a seguir.</w:t>
      </w:r>
    </w:p>
    <w:p w14:paraId="21E70557" w14:textId="77777777" w:rsidR="00483159" w:rsidRPr="00E60484" w:rsidRDefault="00483159" w:rsidP="00483159">
      <w:pPr>
        <w:pStyle w:val="Ttulo4"/>
        <w:rPr>
          <w:rFonts w:cs="Arial"/>
          <w:sz w:val="22"/>
          <w:szCs w:val="22"/>
          <w:lang w:val="es-CL"/>
        </w:rPr>
      </w:pPr>
      <w:bookmarkStart w:id="87" w:name="_Toc416439997"/>
      <w:bookmarkStart w:id="88" w:name="_Toc419110832"/>
      <w:bookmarkStart w:id="89" w:name="_Toc421273373"/>
      <w:bookmarkStart w:id="90" w:name="_Toc409789301"/>
      <w:bookmarkEnd w:id="85"/>
      <w:bookmarkEnd w:id="86"/>
      <w:r w:rsidRPr="00E60484">
        <w:rPr>
          <w:rFonts w:cs="Arial"/>
          <w:sz w:val="22"/>
          <w:szCs w:val="22"/>
          <w:lang w:val="es-CL"/>
        </w:rPr>
        <w:lastRenderedPageBreak/>
        <w:t>Normativa ambiental de carácter específico: Sustancias peligrosas y combustibles</w:t>
      </w:r>
      <w:bookmarkEnd w:id="87"/>
      <w:bookmarkEnd w:id="88"/>
      <w:bookmarkEnd w:id="89"/>
    </w:p>
    <w:p w14:paraId="36C4A16A" w14:textId="77777777" w:rsidR="00483159" w:rsidRPr="00E60484" w:rsidRDefault="00483159" w:rsidP="00483159">
      <w:pPr>
        <w:rPr>
          <w:szCs w:val="22"/>
          <w:lang w:val="es-CL"/>
        </w:rPr>
      </w:pPr>
      <w:r w:rsidRPr="00E60484">
        <w:rPr>
          <w:szCs w:val="22"/>
          <w:lang w:val="es-CL"/>
        </w:rPr>
        <w:t>Durante la fase de operación el suministro de combustible para maquinaria será suministrado en forma diaria por la estación de servicio al interior del aeropuerto, o en su defecto se podrá realizar a través de alguna empresa de expendio de combustible, que instale un estanque para el suministro de la maquinaria, el cual deberá cumplir con todas las condiciones establecidas en la normativa de referencia.</w:t>
      </w:r>
    </w:p>
    <w:p w14:paraId="30712BF0" w14:textId="77777777" w:rsidR="00483159" w:rsidRPr="00E60484" w:rsidRDefault="00483159" w:rsidP="00483159">
      <w:pPr>
        <w:rPr>
          <w:szCs w:val="22"/>
          <w:lang w:val="es-CL"/>
        </w:rPr>
      </w:pPr>
      <w:r w:rsidRPr="00E60484">
        <w:rPr>
          <w:szCs w:val="22"/>
          <w:lang w:val="es-CL"/>
        </w:rPr>
        <w:t>La normativa ambiental para la componente sustancias peligrosas y combustibles, que se debe cumplir es:</w:t>
      </w:r>
    </w:p>
    <w:p w14:paraId="00AF5428" w14:textId="77777777" w:rsidR="00483159" w:rsidRPr="00E60484" w:rsidRDefault="00483159" w:rsidP="005C0D70">
      <w:pPr>
        <w:pStyle w:val="Prrafodelista"/>
        <w:numPr>
          <w:ilvl w:val="0"/>
          <w:numId w:val="30"/>
        </w:numPr>
        <w:rPr>
          <w:szCs w:val="22"/>
          <w:lang w:val="es-CL"/>
        </w:rPr>
      </w:pPr>
      <w:r w:rsidRPr="00E60484">
        <w:rPr>
          <w:szCs w:val="22"/>
          <w:lang w:val="es-CL"/>
        </w:rPr>
        <w:t>D.S. Nº 594/1999, Ministerio de Salud, modificado por Decretos Supremos Nº 556/200, 201/2001, 57/2003. Reglamento sobre condiciones sanitarias y ambientales básicas en los lugares de trabajo.</w:t>
      </w:r>
    </w:p>
    <w:p w14:paraId="613C3E53" w14:textId="77777777" w:rsidR="00483159" w:rsidRPr="00E60484" w:rsidRDefault="00483159" w:rsidP="005C0D70">
      <w:pPr>
        <w:pStyle w:val="Prrafodelista"/>
        <w:numPr>
          <w:ilvl w:val="0"/>
          <w:numId w:val="30"/>
        </w:numPr>
        <w:rPr>
          <w:szCs w:val="22"/>
          <w:lang w:val="es-CL"/>
        </w:rPr>
      </w:pPr>
      <w:r w:rsidRPr="00E60484">
        <w:rPr>
          <w:szCs w:val="22"/>
          <w:lang w:val="es-CL"/>
        </w:rPr>
        <w:t>D.S N°78/09, Ministerio de Salud, Reglamento de Almacenamiento de Sustancias Peligrosas.</w:t>
      </w:r>
    </w:p>
    <w:p w14:paraId="5F2FCE0B" w14:textId="77777777" w:rsidR="00483159" w:rsidRPr="00E60484" w:rsidRDefault="00483159" w:rsidP="005C0D70">
      <w:pPr>
        <w:pStyle w:val="Prrafodelista"/>
        <w:numPr>
          <w:ilvl w:val="0"/>
          <w:numId w:val="30"/>
        </w:numPr>
        <w:rPr>
          <w:szCs w:val="22"/>
          <w:lang w:val="es-CL"/>
        </w:rPr>
      </w:pPr>
      <w:r w:rsidRPr="00E60484">
        <w:rPr>
          <w:szCs w:val="22"/>
          <w:lang w:val="es-CL"/>
        </w:rPr>
        <w:t>D.S. N° 298/1995, Ministerio de Transportes y Telecomunicaciones. Reglamenta transporte de cargas peligrosas por calles y caminos.</w:t>
      </w:r>
    </w:p>
    <w:p w14:paraId="480063C6" w14:textId="77777777" w:rsidR="00483159" w:rsidRPr="00E60484" w:rsidRDefault="00483159" w:rsidP="005C0D70">
      <w:pPr>
        <w:pStyle w:val="Prrafodelista"/>
        <w:numPr>
          <w:ilvl w:val="0"/>
          <w:numId w:val="30"/>
        </w:numPr>
        <w:rPr>
          <w:szCs w:val="22"/>
          <w:lang w:val="es-CL"/>
        </w:rPr>
      </w:pPr>
      <w:r w:rsidRPr="00E60484">
        <w:rPr>
          <w:szCs w:val="22"/>
          <w:lang w:val="es-CL"/>
        </w:rPr>
        <w:t>D.S. N° 160/2009, Ministerio de Economía, Fomento y Reconstrucción. Reglamento de seguridad para las instalaciones y operaciones de producción, refinación, transporte, almacenamiento, distribución y abastecimiento de combustibles líquidos.</w:t>
      </w:r>
    </w:p>
    <w:p w14:paraId="52006C5C" w14:textId="77777777" w:rsidR="00483159" w:rsidRPr="00E60484" w:rsidRDefault="00483159" w:rsidP="005C0D70">
      <w:pPr>
        <w:pStyle w:val="Prrafodelista"/>
        <w:numPr>
          <w:ilvl w:val="0"/>
          <w:numId w:val="30"/>
        </w:numPr>
        <w:rPr>
          <w:szCs w:val="22"/>
          <w:lang w:val="es-CL"/>
        </w:rPr>
      </w:pPr>
      <w:r w:rsidRPr="00E60484">
        <w:rPr>
          <w:szCs w:val="22"/>
          <w:lang w:val="es-CL"/>
        </w:rPr>
        <w:t>D.S. N° 29/2005 Ministerio de Transporte y Telecomunicaciones. Declara normas oficiales de la República de Chile sobre Sustancias Peligrosas. Declara normas oficiales de la República de Chile sobre Sustancias Peligrosas:</w:t>
      </w:r>
    </w:p>
    <w:p w14:paraId="7549DF8F" w14:textId="77777777" w:rsidR="00483159" w:rsidRPr="00E60484" w:rsidRDefault="00483159" w:rsidP="005C0D70">
      <w:pPr>
        <w:pStyle w:val="Prrafodelista"/>
        <w:numPr>
          <w:ilvl w:val="2"/>
          <w:numId w:val="30"/>
        </w:numPr>
        <w:rPr>
          <w:szCs w:val="22"/>
          <w:lang w:val="es-CL"/>
        </w:rPr>
      </w:pPr>
      <w:r w:rsidRPr="00E60484">
        <w:rPr>
          <w:szCs w:val="22"/>
          <w:lang w:val="es-CL"/>
        </w:rPr>
        <w:t>NCh382.Of1998 Sustancias peligrosas - Terminología y clasificación general.</w:t>
      </w:r>
    </w:p>
    <w:p w14:paraId="2E125E7F" w14:textId="77777777" w:rsidR="00483159" w:rsidRPr="00E60484" w:rsidRDefault="00483159" w:rsidP="005C0D70">
      <w:pPr>
        <w:pStyle w:val="Prrafodelista"/>
        <w:numPr>
          <w:ilvl w:val="2"/>
          <w:numId w:val="30"/>
        </w:numPr>
        <w:rPr>
          <w:szCs w:val="22"/>
          <w:lang w:val="es-CL"/>
        </w:rPr>
      </w:pPr>
      <w:r w:rsidRPr="00E60484">
        <w:rPr>
          <w:szCs w:val="22"/>
          <w:lang w:val="es-CL"/>
        </w:rPr>
        <w:t>NCh2120/1.Of1998 Sustancias peligrosas - Parte 1: Clase 1 - Sustancias y objetos explosivos.</w:t>
      </w:r>
    </w:p>
    <w:p w14:paraId="11BFF70C" w14:textId="77777777" w:rsidR="00483159" w:rsidRPr="00E60484" w:rsidRDefault="00483159" w:rsidP="005C0D70">
      <w:pPr>
        <w:pStyle w:val="Prrafodelista"/>
        <w:numPr>
          <w:ilvl w:val="2"/>
          <w:numId w:val="30"/>
        </w:numPr>
        <w:rPr>
          <w:szCs w:val="22"/>
          <w:lang w:val="es-CL"/>
        </w:rPr>
      </w:pPr>
      <w:r w:rsidRPr="00E60484">
        <w:rPr>
          <w:szCs w:val="22"/>
          <w:lang w:val="es-CL"/>
        </w:rPr>
        <w:t>NCh2120/2.Of1998 Sustancias peligrosas - Parte 2: Clase 2 - Gases comprimidos, licuados, disueltos a presión o criogénicos.</w:t>
      </w:r>
    </w:p>
    <w:p w14:paraId="0C7530B9" w14:textId="77777777" w:rsidR="00483159" w:rsidRPr="00E60484" w:rsidRDefault="00483159" w:rsidP="005C0D70">
      <w:pPr>
        <w:pStyle w:val="Prrafodelista"/>
        <w:numPr>
          <w:ilvl w:val="2"/>
          <w:numId w:val="30"/>
        </w:numPr>
        <w:rPr>
          <w:szCs w:val="22"/>
          <w:lang w:val="es-CL"/>
        </w:rPr>
      </w:pPr>
      <w:r w:rsidRPr="00E60484">
        <w:rPr>
          <w:szCs w:val="22"/>
          <w:lang w:val="es-CL"/>
        </w:rPr>
        <w:t>NCh2120/3.Of1998 Sustancias peligrosas - Parte 3: Clase 3 - Líquidos inflamables.</w:t>
      </w:r>
    </w:p>
    <w:p w14:paraId="06DAE6E0" w14:textId="77777777" w:rsidR="00483159" w:rsidRPr="00E60484" w:rsidRDefault="00483159" w:rsidP="005C0D70">
      <w:pPr>
        <w:pStyle w:val="Prrafodelista"/>
        <w:numPr>
          <w:ilvl w:val="2"/>
          <w:numId w:val="30"/>
        </w:numPr>
        <w:rPr>
          <w:szCs w:val="22"/>
          <w:lang w:val="es-CL"/>
        </w:rPr>
      </w:pPr>
      <w:r w:rsidRPr="00E60484">
        <w:rPr>
          <w:szCs w:val="22"/>
          <w:lang w:val="es-CL"/>
        </w:rPr>
        <w:t xml:space="preserve">NCh2120/4.Of1998 Sustancias peligrosas - Parte 4: Clase 4 - Sólidos inflamables - Sustancias que presentan riesgo de combustión espontánea, sustancias que en contacto con el agua desprenden gases inflamables. </w:t>
      </w:r>
    </w:p>
    <w:p w14:paraId="16D7E5A9" w14:textId="77777777" w:rsidR="00483159" w:rsidRPr="00E60484" w:rsidRDefault="00483159" w:rsidP="005C0D70">
      <w:pPr>
        <w:pStyle w:val="Prrafodelista"/>
        <w:numPr>
          <w:ilvl w:val="2"/>
          <w:numId w:val="30"/>
        </w:numPr>
        <w:rPr>
          <w:szCs w:val="22"/>
          <w:lang w:val="es-CL"/>
        </w:rPr>
      </w:pPr>
      <w:r w:rsidRPr="00E60484">
        <w:rPr>
          <w:szCs w:val="22"/>
          <w:lang w:val="es-CL"/>
        </w:rPr>
        <w:t>NCh2120/5.Of1998 Sustancias peligrosas - Parte 5: Clase 5 - Sustancias comburentes, peróxidos orgánicos.</w:t>
      </w:r>
    </w:p>
    <w:p w14:paraId="73924667" w14:textId="77777777" w:rsidR="00483159" w:rsidRPr="00E60484" w:rsidRDefault="00483159" w:rsidP="005C0D70">
      <w:pPr>
        <w:pStyle w:val="Prrafodelista"/>
        <w:numPr>
          <w:ilvl w:val="2"/>
          <w:numId w:val="30"/>
        </w:numPr>
        <w:rPr>
          <w:szCs w:val="22"/>
          <w:lang w:val="es-CL"/>
        </w:rPr>
      </w:pPr>
      <w:r w:rsidRPr="00E60484">
        <w:rPr>
          <w:szCs w:val="22"/>
          <w:lang w:val="es-CL"/>
        </w:rPr>
        <w:t>NCh2120/6.Of1998 Sustancias peligrosas - Parte 6: Clase 6 - Sustancias venenosas (tóxicas) y sustancias infecciosas.</w:t>
      </w:r>
    </w:p>
    <w:p w14:paraId="4DA3DE98" w14:textId="77777777" w:rsidR="00483159" w:rsidRPr="00E60484" w:rsidRDefault="00483159" w:rsidP="005C0D70">
      <w:pPr>
        <w:pStyle w:val="Prrafodelista"/>
        <w:numPr>
          <w:ilvl w:val="2"/>
          <w:numId w:val="30"/>
        </w:numPr>
        <w:rPr>
          <w:szCs w:val="22"/>
          <w:lang w:val="es-CL"/>
        </w:rPr>
      </w:pPr>
      <w:r w:rsidRPr="00E60484">
        <w:rPr>
          <w:szCs w:val="22"/>
          <w:lang w:val="es-CL"/>
        </w:rPr>
        <w:t>NCh2120/7.Of1998 Sustancias peligrosas - Parte 7: Clase 7 - Sustancias radiactivas.</w:t>
      </w:r>
    </w:p>
    <w:p w14:paraId="229F4CC1" w14:textId="77777777" w:rsidR="00483159" w:rsidRPr="00E60484" w:rsidRDefault="00483159" w:rsidP="005C0D70">
      <w:pPr>
        <w:pStyle w:val="Prrafodelista"/>
        <w:numPr>
          <w:ilvl w:val="2"/>
          <w:numId w:val="30"/>
        </w:numPr>
        <w:rPr>
          <w:szCs w:val="22"/>
          <w:lang w:val="es-CL"/>
        </w:rPr>
      </w:pPr>
      <w:r w:rsidRPr="00E60484">
        <w:rPr>
          <w:szCs w:val="22"/>
          <w:lang w:val="es-CL"/>
        </w:rPr>
        <w:lastRenderedPageBreak/>
        <w:t>NCh2120/8.Of1998 Sustancias peligrosas - Parte 8: Clase 8 - Sustancias corrosivas.</w:t>
      </w:r>
    </w:p>
    <w:p w14:paraId="5450524B" w14:textId="77777777" w:rsidR="00483159" w:rsidRPr="00E60484" w:rsidRDefault="00483159" w:rsidP="005C0D70">
      <w:pPr>
        <w:pStyle w:val="Prrafodelista"/>
        <w:numPr>
          <w:ilvl w:val="2"/>
          <w:numId w:val="30"/>
        </w:numPr>
        <w:rPr>
          <w:szCs w:val="22"/>
          <w:lang w:val="es-CL"/>
        </w:rPr>
      </w:pPr>
      <w:r w:rsidRPr="00E60484">
        <w:rPr>
          <w:szCs w:val="22"/>
          <w:lang w:val="es-CL"/>
        </w:rPr>
        <w:t>NCh2120/9.Of1998 Sustancias peligrosas - Parte 9: Clase 9 - Sustancias peligrosas varias.</w:t>
      </w:r>
    </w:p>
    <w:p w14:paraId="2871DA58" w14:textId="77777777" w:rsidR="00483159" w:rsidRPr="00E60484" w:rsidRDefault="00483159" w:rsidP="00483159">
      <w:pPr>
        <w:rPr>
          <w:szCs w:val="22"/>
          <w:lang w:val="es-CL"/>
        </w:rPr>
      </w:pPr>
    </w:p>
    <w:p w14:paraId="32D2264E" w14:textId="77777777" w:rsidR="00483159" w:rsidRPr="00E60484" w:rsidRDefault="00483159" w:rsidP="00483159">
      <w:pPr>
        <w:rPr>
          <w:szCs w:val="22"/>
          <w:lang w:val="es-CL"/>
        </w:rPr>
      </w:pPr>
      <w:r w:rsidRPr="00E60484">
        <w:rPr>
          <w:szCs w:val="22"/>
          <w:lang w:val="es-CL"/>
        </w:rPr>
        <w:t>En general, las sustancias peligrosas sólo se almacenarán en recintos específicos destinados para tales efectos, en las condiciones adecuadas a las características de cada sustancia y estarán identificadas de acuerdo a las normas chilenas oficiales en la materia.</w:t>
      </w:r>
    </w:p>
    <w:p w14:paraId="43144AFD" w14:textId="77777777" w:rsidR="00483159" w:rsidRPr="00E60484" w:rsidRDefault="00483159" w:rsidP="00483159">
      <w:pPr>
        <w:pStyle w:val="Ttulo4"/>
        <w:rPr>
          <w:rFonts w:cs="Arial"/>
          <w:sz w:val="22"/>
          <w:szCs w:val="22"/>
          <w:lang w:val="es-CL" w:eastAsia="es-CL"/>
        </w:rPr>
      </w:pPr>
      <w:bookmarkStart w:id="91" w:name="_Toc416439998"/>
      <w:bookmarkStart w:id="92" w:name="_Toc419110833"/>
      <w:bookmarkStart w:id="93" w:name="_Toc421273374"/>
      <w:r w:rsidRPr="00E60484">
        <w:rPr>
          <w:rFonts w:cs="Arial"/>
          <w:sz w:val="22"/>
          <w:szCs w:val="22"/>
          <w:lang w:val="es-CL"/>
        </w:rPr>
        <w:t xml:space="preserve">Normativa ambiental de carácter específico: </w:t>
      </w:r>
      <w:r w:rsidRPr="00E60484">
        <w:rPr>
          <w:rFonts w:cs="Arial"/>
          <w:sz w:val="22"/>
          <w:szCs w:val="22"/>
          <w:lang w:val="es-CL" w:eastAsia="es-CL"/>
        </w:rPr>
        <w:t>Instalaciones eléctricas</w:t>
      </w:r>
      <w:bookmarkEnd w:id="90"/>
      <w:bookmarkEnd w:id="91"/>
      <w:bookmarkEnd w:id="92"/>
      <w:bookmarkEnd w:id="93"/>
    </w:p>
    <w:p w14:paraId="7C8D9EC7" w14:textId="77777777" w:rsidR="00483159" w:rsidRPr="00E60484" w:rsidRDefault="00483159" w:rsidP="00483159">
      <w:pPr>
        <w:rPr>
          <w:szCs w:val="22"/>
          <w:lang w:val="es-CL" w:eastAsia="es-CL"/>
        </w:rPr>
      </w:pPr>
      <w:r w:rsidRPr="00E60484">
        <w:rPr>
          <w:szCs w:val="22"/>
          <w:lang w:val="es-CL" w:eastAsia="es-CL"/>
        </w:rPr>
        <w:t>El suministro eléctrico para las actividades de operación del proyecto será abastecido por la red eléctrica del Aeropuerto, como se realiza actualmente.</w:t>
      </w:r>
    </w:p>
    <w:p w14:paraId="60113473" w14:textId="71997065" w:rsidR="00483159" w:rsidRPr="00E60484" w:rsidRDefault="00483159" w:rsidP="00483159">
      <w:pPr>
        <w:rPr>
          <w:szCs w:val="22"/>
          <w:lang w:val="es-CL"/>
        </w:rPr>
      </w:pPr>
      <w:r w:rsidRPr="00E60484">
        <w:rPr>
          <w:szCs w:val="22"/>
          <w:lang w:val="es-CL"/>
        </w:rPr>
        <w:t xml:space="preserve">La normativa ambiental para </w:t>
      </w:r>
      <w:r w:rsidR="00AF6711">
        <w:rPr>
          <w:szCs w:val="22"/>
          <w:lang w:val="es-CL"/>
        </w:rPr>
        <w:t>el</w:t>
      </w:r>
      <w:r w:rsidR="00AF6711" w:rsidRPr="00E60484">
        <w:rPr>
          <w:szCs w:val="22"/>
          <w:lang w:val="es-CL"/>
        </w:rPr>
        <w:t xml:space="preserve"> </w:t>
      </w:r>
      <w:r w:rsidRPr="00E60484">
        <w:rPr>
          <w:szCs w:val="22"/>
          <w:lang w:val="es-CL"/>
        </w:rPr>
        <w:t>componente instalaciones eléctricas que se debe cumplir es:</w:t>
      </w:r>
    </w:p>
    <w:p w14:paraId="0F15F8DF" w14:textId="30EC90BA" w:rsidR="00483159" w:rsidRPr="00E60484" w:rsidRDefault="00483159" w:rsidP="005C0D70">
      <w:pPr>
        <w:pStyle w:val="Prrafodelista"/>
        <w:numPr>
          <w:ilvl w:val="0"/>
          <w:numId w:val="30"/>
        </w:numPr>
        <w:rPr>
          <w:szCs w:val="22"/>
          <w:lang w:val="es-CL"/>
        </w:rPr>
      </w:pPr>
      <w:r w:rsidRPr="00E60484">
        <w:rPr>
          <w:szCs w:val="22"/>
          <w:lang w:val="es-CL"/>
        </w:rPr>
        <w:t>D.F.L. 4, Ministerio de Economía, Fomento y Reconstrucción, modificado por la Ley 20.402. Fija texto refundido, coordinado y sistematizado de la Ley General de Servicios Eléctricos, en Materia de Energía Eléctrica</w:t>
      </w:r>
      <w:r w:rsidR="00844AA1">
        <w:rPr>
          <w:szCs w:val="22"/>
          <w:lang w:val="es-CL"/>
        </w:rPr>
        <w:t>.</w:t>
      </w:r>
    </w:p>
    <w:p w14:paraId="58F9355D" w14:textId="77777777" w:rsidR="00483159" w:rsidRPr="00E60484" w:rsidRDefault="00483159" w:rsidP="005C0D70">
      <w:pPr>
        <w:pStyle w:val="Prrafodelista"/>
        <w:numPr>
          <w:ilvl w:val="0"/>
          <w:numId w:val="30"/>
        </w:numPr>
        <w:rPr>
          <w:szCs w:val="22"/>
          <w:lang w:val="es-CL"/>
        </w:rPr>
      </w:pPr>
      <w:r w:rsidRPr="00E60484">
        <w:rPr>
          <w:szCs w:val="22"/>
          <w:lang w:val="es-CL"/>
        </w:rPr>
        <w:t>D.S. N°327/98, Ministerio de Minería. Reglamento de la Ley General de Servicios Eléctricos.</w:t>
      </w:r>
    </w:p>
    <w:p w14:paraId="6B810D05" w14:textId="77777777" w:rsidR="00483159" w:rsidRPr="00E60484" w:rsidRDefault="00483159" w:rsidP="00483159">
      <w:pPr>
        <w:rPr>
          <w:szCs w:val="22"/>
          <w:lang w:val="es-CL" w:eastAsia="es-CL"/>
        </w:rPr>
      </w:pPr>
    </w:p>
    <w:p w14:paraId="50DD69A8" w14:textId="77777777" w:rsidR="00483159" w:rsidRPr="00E60484" w:rsidRDefault="00483159" w:rsidP="00483159">
      <w:pPr>
        <w:rPr>
          <w:szCs w:val="22"/>
          <w:lang w:val="es-CL" w:eastAsia="es-CL"/>
        </w:rPr>
      </w:pPr>
      <w:r w:rsidRPr="00E60484">
        <w:rPr>
          <w:szCs w:val="22"/>
          <w:lang w:val="es-CL" w:eastAsia="es-CL"/>
        </w:rPr>
        <w:t>Las instalaciones, maquinarias, instrumentos, aparatos, equipos, artefactos y materiales eléctricos de toda naturaleza y las condiciones de calidad y seguridad de los instrumentos destinados a registrar el consumo o transferencia de energía eléctrica de la operación del aeropuerto se ciñen a las condiciones de seguridad indicadas en la normativa antes mencionada. En especial, deberán preservar el normal funcionamiento de las instalaciones de otros concesionarios de servicios públicos, la seguridad y comodidad de la circulación en las calles, caminos y demás vías públicas, y también la seguridad de las personas, las cosas y el medio ambiente.</w:t>
      </w:r>
    </w:p>
    <w:p w14:paraId="592B4100" w14:textId="77777777" w:rsidR="00483159" w:rsidRPr="00E60484" w:rsidRDefault="00483159" w:rsidP="00483159">
      <w:pPr>
        <w:rPr>
          <w:szCs w:val="22"/>
          <w:lang w:val="es-CL" w:eastAsia="es-CL"/>
        </w:rPr>
      </w:pPr>
      <w:r w:rsidRPr="00E60484">
        <w:rPr>
          <w:szCs w:val="22"/>
          <w:lang w:val="es-CL" w:eastAsia="es-CL"/>
        </w:rPr>
        <w:t>Así también, el mantenimiento de las instalaciones eléctricas sólo puede ser ejecutado por personal calificado y autorizado en la clase que corresponda, de acuerdo a lo establecido en los reglamentos y normas técnicas vigentes.</w:t>
      </w:r>
    </w:p>
    <w:p w14:paraId="6B697736" w14:textId="77777777" w:rsidR="00483159" w:rsidRPr="00E60484" w:rsidRDefault="00483159" w:rsidP="00483159">
      <w:pPr>
        <w:pStyle w:val="Ttulo4"/>
        <w:rPr>
          <w:rFonts w:cs="Arial"/>
          <w:sz w:val="22"/>
          <w:szCs w:val="22"/>
          <w:lang w:val="es-CL"/>
        </w:rPr>
      </w:pPr>
      <w:bookmarkStart w:id="94" w:name="_Toc419110834"/>
      <w:bookmarkStart w:id="95" w:name="_Toc421273375"/>
      <w:r w:rsidRPr="00E60484">
        <w:rPr>
          <w:rFonts w:cs="Arial"/>
          <w:sz w:val="22"/>
          <w:szCs w:val="22"/>
          <w:lang w:val="es-CL"/>
        </w:rPr>
        <w:t>Normas territoriales específicas: Instrumentos de Planificación Territorial</w:t>
      </w:r>
      <w:bookmarkEnd w:id="94"/>
      <w:bookmarkEnd w:id="95"/>
    </w:p>
    <w:p w14:paraId="480F4721" w14:textId="77777777" w:rsidR="00483159" w:rsidRPr="00E60484" w:rsidRDefault="00483159" w:rsidP="00483159">
      <w:pPr>
        <w:rPr>
          <w:szCs w:val="22"/>
          <w:lang w:val="es-CL"/>
        </w:rPr>
      </w:pPr>
      <w:r w:rsidRPr="00E60484">
        <w:rPr>
          <w:szCs w:val="22"/>
          <w:lang w:val="es-CL"/>
        </w:rPr>
        <w:t>Los instrumentos de planificación territorial vigentes en el área del Proyecto corresponden al Plan Regulador Comunal de la comuna de Pudahuel, y al Plan Regulador Metropolitano.</w:t>
      </w:r>
    </w:p>
    <w:p w14:paraId="0D28A837" w14:textId="2679C615" w:rsidR="00483159" w:rsidRPr="00E60484" w:rsidRDefault="00483159" w:rsidP="00483159">
      <w:pPr>
        <w:rPr>
          <w:szCs w:val="22"/>
          <w:lang w:val="es-CL"/>
        </w:rPr>
      </w:pPr>
      <w:r w:rsidRPr="00E60484">
        <w:rPr>
          <w:szCs w:val="22"/>
          <w:lang w:val="es-CL"/>
        </w:rPr>
        <w:t>El Plan Regulador Comunal hace mención a uso de suelos, actividades permitidas o zonas de restricción en relación al Aeropuerto.</w:t>
      </w:r>
    </w:p>
    <w:p w14:paraId="6BC9F6AE" w14:textId="77777777" w:rsidR="00483159" w:rsidRPr="00E60484" w:rsidRDefault="00483159" w:rsidP="00483159">
      <w:pPr>
        <w:rPr>
          <w:szCs w:val="22"/>
          <w:lang w:val="es-CL"/>
        </w:rPr>
      </w:pPr>
      <w:r w:rsidRPr="00E60484">
        <w:rPr>
          <w:szCs w:val="22"/>
          <w:lang w:val="es-CL"/>
        </w:rPr>
        <w:lastRenderedPageBreak/>
        <w:t>La normalización del área del Aeropuerto Comodoro Arturo Merino Benítez (incluyendo la zona reservada a la futura ampliación) corresponde estrictamente a lo establecido en el Plan Regulador Metropolitano en su artículo 8.4.1.3.</w:t>
      </w:r>
    </w:p>
    <w:p w14:paraId="3E0973F6" w14:textId="77777777" w:rsidR="00483159" w:rsidRPr="00E60484" w:rsidRDefault="00483159" w:rsidP="00483159">
      <w:pPr>
        <w:pStyle w:val="Ttulo3"/>
        <w:rPr>
          <w:rFonts w:cs="Arial"/>
          <w:sz w:val="22"/>
          <w:szCs w:val="22"/>
          <w:lang w:val="es-CL" w:eastAsia="es-CL"/>
        </w:rPr>
      </w:pPr>
      <w:bookmarkStart w:id="96" w:name="_Toc419110835"/>
      <w:bookmarkStart w:id="97" w:name="_Toc421273376"/>
      <w:r w:rsidRPr="00E60484">
        <w:rPr>
          <w:rFonts w:cs="Arial"/>
          <w:sz w:val="22"/>
          <w:szCs w:val="22"/>
          <w:lang w:val="es-CL" w:eastAsia="es-CL"/>
        </w:rPr>
        <w:t>Permisos ambientales y territoriales sectoriales asociados</w:t>
      </w:r>
      <w:bookmarkEnd w:id="96"/>
      <w:bookmarkEnd w:id="97"/>
    </w:p>
    <w:p w14:paraId="0BB27CDC" w14:textId="5CFE9217" w:rsidR="00483159" w:rsidRPr="000645E3" w:rsidRDefault="00483159" w:rsidP="00483159">
      <w:pPr>
        <w:rPr>
          <w:szCs w:val="22"/>
          <w:lang w:val="es-CL" w:eastAsia="es-CL"/>
        </w:rPr>
      </w:pPr>
      <w:r w:rsidRPr="00E60484">
        <w:rPr>
          <w:szCs w:val="22"/>
          <w:lang w:val="es-CL" w:eastAsia="es-CL"/>
        </w:rPr>
        <w:t xml:space="preserve">En relación a lo establecido en el artículo 16 del Reglamento del SEIA (D.S.N°95/2001) y a partir del análisis del Título VII del Reglamento del SEIA, se estableció la necesidad de </w:t>
      </w:r>
      <w:r w:rsidRPr="000645E3">
        <w:rPr>
          <w:szCs w:val="22"/>
          <w:lang w:val="es-CL" w:eastAsia="es-CL"/>
        </w:rPr>
        <w:t xml:space="preserve">presentar los antecedentes técnicos y formales de los Permisos Ambientales Sectoriales (PAS) en atención a las obras y partes del proyecto. A </w:t>
      </w:r>
      <w:r w:rsidR="00CF250F" w:rsidRPr="000645E3">
        <w:rPr>
          <w:szCs w:val="22"/>
          <w:lang w:val="es-CL" w:eastAsia="es-CL"/>
        </w:rPr>
        <w:t>continuación,</w:t>
      </w:r>
      <w:r w:rsidRPr="000645E3">
        <w:rPr>
          <w:szCs w:val="22"/>
          <w:lang w:val="es-CL" w:eastAsia="es-CL"/>
        </w:rPr>
        <w:t xml:space="preserve"> se presenta el listado de los PAS establecido entre el artículo 68 y 106 del Reglamento del SEIA, que tienen relación con el Proyecto.</w:t>
      </w:r>
    </w:p>
    <w:p w14:paraId="596CCB41" w14:textId="77777777" w:rsidR="00483159" w:rsidRPr="000645E3" w:rsidRDefault="00483159" w:rsidP="00483159">
      <w:pPr>
        <w:pStyle w:val="Ttulo4"/>
        <w:rPr>
          <w:rFonts w:cs="Arial"/>
          <w:sz w:val="22"/>
          <w:szCs w:val="22"/>
          <w:lang w:val="es-CL" w:eastAsia="es-CL"/>
        </w:rPr>
      </w:pPr>
      <w:bookmarkStart w:id="98" w:name="_Toc419110836"/>
      <w:bookmarkStart w:id="99" w:name="_Toc421273377"/>
      <w:r w:rsidRPr="000645E3">
        <w:rPr>
          <w:rFonts w:cs="Arial"/>
          <w:sz w:val="22"/>
          <w:szCs w:val="22"/>
          <w:lang w:val="es-CL" w:eastAsia="es-CL"/>
        </w:rPr>
        <w:t>PAS 91</w:t>
      </w:r>
      <w:bookmarkEnd w:id="98"/>
      <w:bookmarkEnd w:id="99"/>
    </w:p>
    <w:p w14:paraId="3DBE5375" w14:textId="77777777" w:rsidR="00483159" w:rsidRPr="000645E3" w:rsidRDefault="00483159" w:rsidP="00483159">
      <w:pPr>
        <w:rPr>
          <w:szCs w:val="22"/>
          <w:lang w:val="es-CL" w:eastAsia="es-CL"/>
        </w:rPr>
      </w:pPr>
      <w:r w:rsidRPr="000645E3">
        <w:rPr>
          <w:szCs w:val="22"/>
          <w:lang w:val="es-CL" w:eastAsia="es-CL"/>
        </w:rPr>
        <w:t xml:space="preserve">Artículo 91: En el permiso para la construcción, modificación y ampliación de cualquier obra pública o particular destinada a la evacuación, tratamiento o disposición final de desagües y aguas servidas de cualquier naturaleza, a que se refiere el artículo 71 letra b) del D.F.L. Nº 725/67, Código Sanitario. </w:t>
      </w:r>
    </w:p>
    <w:p w14:paraId="499476FC" w14:textId="77777777" w:rsidR="00483159" w:rsidRPr="000645E3" w:rsidRDefault="00483159" w:rsidP="00483159">
      <w:pPr>
        <w:rPr>
          <w:szCs w:val="22"/>
          <w:lang w:val="es-CL" w:eastAsia="es-CL"/>
        </w:rPr>
      </w:pPr>
      <w:r w:rsidRPr="000645E3">
        <w:rPr>
          <w:szCs w:val="22"/>
          <w:lang w:val="es-CL" w:eastAsia="es-CL"/>
        </w:rPr>
        <w:t xml:space="preserve">Este PAS aplica, por cuanto el proyecto contempla la ampliación de la planta de tratamiento de aguas servidas. </w:t>
      </w:r>
    </w:p>
    <w:p w14:paraId="5FA58653" w14:textId="77777777" w:rsidR="00483159" w:rsidRPr="000645E3" w:rsidRDefault="00483159" w:rsidP="00483159">
      <w:pPr>
        <w:pStyle w:val="Ttulo4"/>
        <w:rPr>
          <w:rFonts w:cs="Arial"/>
          <w:sz w:val="22"/>
          <w:szCs w:val="22"/>
          <w:lang w:val="es-CL" w:eastAsia="es-CL"/>
        </w:rPr>
      </w:pPr>
      <w:bookmarkStart w:id="100" w:name="_Toc419110837"/>
      <w:bookmarkStart w:id="101" w:name="_Toc421273378"/>
      <w:r w:rsidRPr="000645E3">
        <w:rPr>
          <w:rFonts w:cs="Arial"/>
          <w:sz w:val="22"/>
          <w:szCs w:val="22"/>
          <w:lang w:val="es-CL" w:eastAsia="es-CL"/>
        </w:rPr>
        <w:t>PAS 93</w:t>
      </w:r>
      <w:bookmarkEnd w:id="100"/>
      <w:bookmarkEnd w:id="101"/>
    </w:p>
    <w:p w14:paraId="6C1F03C1" w14:textId="77777777" w:rsidR="00483159" w:rsidRPr="000645E3" w:rsidRDefault="00483159" w:rsidP="00483159">
      <w:pPr>
        <w:rPr>
          <w:szCs w:val="22"/>
          <w:lang w:val="es-CL" w:eastAsia="es-CL"/>
        </w:rPr>
      </w:pPr>
      <w:r w:rsidRPr="000645E3">
        <w:rPr>
          <w:szCs w:val="22"/>
          <w:lang w:val="es-CL" w:eastAsia="es-CL"/>
        </w:rPr>
        <w:t xml:space="preserve">Artículo 93: En los permisos para la construcción, modificación y ampliación de cualquier planta de tratamiento de basuras y desperdicios de cualquier clase; o para la instalación de todo lugar destinado a la acumulación, selección, industrialización, comercio o disposición final de basuras y desperdicios de cualquier clase, a que se refieren los artículos 79 y 80 del D.F.L. Nº 725/67, Código Sanitario. </w:t>
      </w:r>
    </w:p>
    <w:p w14:paraId="7CDFE8A3" w14:textId="690B674D" w:rsidR="00483159" w:rsidRPr="000645E3" w:rsidRDefault="00483159" w:rsidP="00483159">
      <w:pPr>
        <w:rPr>
          <w:szCs w:val="22"/>
          <w:lang w:val="es-CL" w:eastAsia="es-CL"/>
        </w:rPr>
      </w:pPr>
      <w:r w:rsidRPr="000645E3">
        <w:rPr>
          <w:szCs w:val="22"/>
          <w:lang w:val="es-CL" w:eastAsia="es-CL"/>
        </w:rPr>
        <w:t>Este PAS aplica en la etapa de construcción el proyecto, ya que se generará</w:t>
      </w:r>
      <w:r w:rsidR="00E826AF" w:rsidRPr="000645E3">
        <w:rPr>
          <w:szCs w:val="22"/>
          <w:lang w:val="es-CL" w:eastAsia="es-CL"/>
        </w:rPr>
        <w:t>n</w:t>
      </w:r>
      <w:r w:rsidRPr="000645E3">
        <w:rPr>
          <w:szCs w:val="22"/>
          <w:lang w:val="es-CL" w:eastAsia="es-CL"/>
        </w:rPr>
        <w:t xml:space="preserve"> residuos industriales sólidos voluminosos, generados principalmente por demoliciones, los que serán manejados depositándose en camiones y llevados a botaderos autorizados. Los residuos menores generados en la actividad diaria de las faenas se dispondrán en contenedores cerrados los que se almacenarán en un sitio de acopio dentro de la instalación de faena. En la etapa de operación los residuos generados son residuos domésticos los que serán acopiados en la sala de basuras del edificio terminal. </w:t>
      </w:r>
    </w:p>
    <w:p w14:paraId="34ECBA37" w14:textId="77777777" w:rsidR="00483159" w:rsidRPr="000645E3" w:rsidRDefault="00483159" w:rsidP="00483159">
      <w:pPr>
        <w:pStyle w:val="Ttulo4"/>
        <w:rPr>
          <w:rFonts w:cs="Arial"/>
          <w:sz w:val="22"/>
          <w:szCs w:val="22"/>
          <w:lang w:val="es-CL" w:eastAsia="es-CL"/>
        </w:rPr>
      </w:pPr>
      <w:bookmarkStart w:id="102" w:name="_Toc419110838"/>
      <w:bookmarkStart w:id="103" w:name="_Toc421273379"/>
      <w:r w:rsidRPr="000645E3">
        <w:rPr>
          <w:rFonts w:cs="Arial"/>
          <w:sz w:val="22"/>
          <w:szCs w:val="22"/>
          <w:lang w:val="es-CL" w:eastAsia="es-CL"/>
        </w:rPr>
        <w:t>PAS 99</w:t>
      </w:r>
      <w:bookmarkEnd w:id="102"/>
      <w:bookmarkEnd w:id="103"/>
    </w:p>
    <w:p w14:paraId="78B09356" w14:textId="77777777" w:rsidR="00483159" w:rsidRPr="000645E3" w:rsidRDefault="00483159" w:rsidP="00483159">
      <w:pPr>
        <w:rPr>
          <w:szCs w:val="22"/>
          <w:lang w:val="es-CL" w:eastAsia="es-CL"/>
        </w:rPr>
      </w:pPr>
      <w:r w:rsidRPr="000645E3">
        <w:rPr>
          <w:szCs w:val="22"/>
          <w:lang w:val="es-CL" w:eastAsia="es-CL"/>
        </w:rPr>
        <w:t xml:space="preserve">Artículo 99: En el permiso para la caza o captura de los ejemplares de animales de las especies protegidas, a que se refiere el artículo 9º de la Ley Nº 4.601, sobre Caza. </w:t>
      </w:r>
    </w:p>
    <w:p w14:paraId="50061E2A" w14:textId="7EC9D0A7" w:rsidR="005E76CD" w:rsidRPr="00F278DF" w:rsidRDefault="00483159" w:rsidP="005E76CD">
      <w:pPr>
        <w:rPr>
          <w:b/>
          <w:bCs/>
          <w:szCs w:val="22"/>
          <w:lang w:val="es-CL" w:eastAsia="es-CL"/>
        </w:rPr>
      </w:pPr>
      <w:r w:rsidRPr="000645E3">
        <w:rPr>
          <w:szCs w:val="22"/>
          <w:lang w:val="es-CL" w:eastAsia="es-CL"/>
        </w:rPr>
        <w:t>Este PAS aplica, ya que el proyecto considera efectuar micro</w:t>
      </w:r>
      <w:r w:rsidR="000A6589" w:rsidRPr="000645E3">
        <w:rPr>
          <w:szCs w:val="22"/>
          <w:lang w:val="es-CL" w:eastAsia="es-CL"/>
        </w:rPr>
        <w:t>-</w:t>
      </w:r>
      <w:r w:rsidRPr="000645E3">
        <w:rPr>
          <w:szCs w:val="22"/>
          <w:lang w:val="es-CL" w:eastAsia="es-CL"/>
        </w:rPr>
        <w:t xml:space="preserve">ruteo por lo cual eventualmente se requerirá relocalizar especies que se encuentran en alguna categoría de conservación y que presenten baja movilidad. </w:t>
      </w:r>
    </w:p>
    <w:p w14:paraId="1B0223EA" w14:textId="77777777" w:rsidR="00483159" w:rsidRPr="00E60484" w:rsidRDefault="00483159" w:rsidP="00483159">
      <w:pPr>
        <w:pStyle w:val="Ttulo2"/>
        <w:rPr>
          <w:rFonts w:cs="Arial"/>
          <w:sz w:val="22"/>
          <w:szCs w:val="22"/>
          <w:lang w:val="es-CL"/>
        </w:rPr>
      </w:pPr>
      <w:bookmarkStart w:id="104" w:name="_Toc419110845"/>
      <w:bookmarkStart w:id="105" w:name="_Toc421273386"/>
      <w:r w:rsidRPr="00E60484">
        <w:rPr>
          <w:rFonts w:cs="Arial"/>
          <w:sz w:val="22"/>
          <w:szCs w:val="22"/>
          <w:lang w:val="es-CL"/>
        </w:rPr>
        <w:lastRenderedPageBreak/>
        <w:t>Diagnóstico ambiental y territorial</w:t>
      </w:r>
      <w:bookmarkEnd w:id="104"/>
      <w:bookmarkEnd w:id="105"/>
    </w:p>
    <w:p w14:paraId="3C287DCF" w14:textId="77777777" w:rsidR="00483159" w:rsidRPr="00E60484" w:rsidRDefault="00483159" w:rsidP="00483159">
      <w:pPr>
        <w:rPr>
          <w:szCs w:val="22"/>
          <w:lang w:val="es-CL"/>
        </w:rPr>
      </w:pPr>
      <w:r w:rsidRPr="00E60484">
        <w:rPr>
          <w:szCs w:val="22"/>
          <w:lang w:val="es-CL"/>
        </w:rPr>
        <w:t>En el siguiente acápite se presenta una descripción de las componentes del medio ambiente y sus variables afectadas por la operación del proyecto.</w:t>
      </w:r>
    </w:p>
    <w:p w14:paraId="786F31B5" w14:textId="77777777" w:rsidR="00483159" w:rsidRPr="00E60484" w:rsidRDefault="00483159" w:rsidP="00483159">
      <w:pPr>
        <w:pStyle w:val="Ttulo3"/>
        <w:rPr>
          <w:rFonts w:cs="Arial"/>
          <w:sz w:val="22"/>
          <w:szCs w:val="22"/>
          <w:lang w:val="es-CL"/>
        </w:rPr>
      </w:pPr>
      <w:bookmarkStart w:id="106" w:name="_Toc419110846"/>
      <w:bookmarkStart w:id="107" w:name="_Toc421273387"/>
      <w:r w:rsidRPr="00E60484">
        <w:rPr>
          <w:rFonts w:cs="Arial"/>
          <w:sz w:val="22"/>
          <w:szCs w:val="22"/>
          <w:lang w:val="es-CL"/>
        </w:rPr>
        <w:t>Caracterización de componentes y sus variables ambientales y territoriales afectadas</w:t>
      </w:r>
      <w:bookmarkEnd w:id="106"/>
      <w:bookmarkEnd w:id="107"/>
    </w:p>
    <w:p w14:paraId="5CD2DFD8" w14:textId="77777777" w:rsidR="00483159" w:rsidRPr="00E60484" w:rsidRDefault="00483159" w:rsidP="00483159">
      <w:pPr>
        <w:pStyle w:val="Ttulo4"/>
        <w:rPr>
          <w:rFonts w:cs="Arial"/>
          <w:sz w:val="22"/>
          <w:szCs w:val="22"/>
          <w:lang w:val="es-CL"/>
        </w:rPr>
      </w:pPr>
      <w:bookmarkStart w:id="108" w:name="_Toc419110847"/>
      <w:bookmarkStart w:id="109" w:name="_Toc421273388"/>
      <w:r w:rsidRPr="00E60484">
        <w:rPr>
          <w:rFonts w:cs="Arial"/>
          <w:sz w:val="22"/>
          <w:szCs w:val="22"/>
          <w:lang w:val="es-CL"/>
        </w:rPr>
        <w:t>Aire</w:t>
      </w:r>
      <w:bookmarkEnd w:id="108"/>
      <w:bookmarkEnd w:id="109"/>
    </w:p>
    <w:p w14:paraId="20E23B4F" w14:textId="77777777" w:rsidR="00483159" w:rsidRPr="00E60484" w:rsidRDefault="00483159" w:rsidP="00483159">
      <w:pPr>
        <w:rPr>
          <w:szCs w:val="22"/>
          <w:lang w:val="es-CL"/>
        </w:rPr>
      </w:pPr>
      <w:r w:rsidRPr="00E60484">
        <w:rPr>
          <w:szCs w:val="22"/>
          <w:lang w:val="es-CL"/>
        </w:rPr>
        <w:t>La calidad del aire imperante en el área de influencia de las fuentes emisoras, se determinó en base a información secundaria extraída del Servicio de Información Nacional de Calidad del Aire (SINCA) y definidos por el Ministerio del Medio Ambiente como datos “Preliminares” para datos del año 2011.</w:t>
      </w:r>
    </w:p>
    <w:p w14:paraId="220A1760" w14:textId="77777777" w:rsidR="00483159" w:rsidRPr="00E60484" w:rsidRDefault="00483159" w:rsidP="00483159">
      <w:pPr>
        <w:rPr>
          <w:szCs w:val="22"/>
          <w:lang w:val="es-CL"/>
        </w:rPr>
      </w:pPr>
      <w:r w:rsidRPr="00E60484">
        <w:rPr>
          <w:szCs w:val="22"/>
          <w:lang w:val="es-CL"/>
        </w:rPr>
        <w:t>La línea de base de calidad del aire medida en la estación Pudahuel indica que la media anual y el percentil 98 diario de MP10 alcanzan el 134% y 121% de los valores límites establecidos en la normativa ambiental vigente respectivamente.</w:t>
      </w:r>
    </w:p>
    <w:p w14:paraId="782F70E6" w14:textId="3F2F5632" w:rsidR="00483159" w:rsidRPr="00E60484" w:rsidRDefault="00483159" w:rsidP="00483159">
      <w:pPr>
        <w:rPr>
          <w:szCs w:val="22"/>
          <w:lang w:val="es-CL"/>
        </w:rPr>
      </w:pPr>
      <w:r w:rsidRPr="00E60484">
        <w:rPr>
          <w:szCs w:val="22"/>
          <w:lang w:val="es-CL"/>
        </w:rPr>
        <w:t>Respecto a material particulado, en cuanto al promedio del per</w:t>
      </w:r>
      <w:r w:rsidR="00E826AF">
        <w:rPr>
          <w:szCs w:val="22"/>
          <w:lang w:val="es-CL"/>
        </w:rPr>
        <w:t>í</w:t>
      </w:r>
      <w:r w:rsidRPr="00E60484">
        <w:rPr>
          <w:szCs w:val="22"/>
          <w:lang w:val="es-CL"/>
        </w:rPr>
        <w:t>odo y percentil 98 diario de MP2,5 en la estación Pudahuel indica que se alcanza el 135% y 187% de los valores límites establecidos en la normativa ambiental vigente respectivamente. Por lo tanto</w:t>
      </w:r>
      <w:r w:rsidR="00E826AF">
        <w:rPr>
          <w:szCs w:val="22"/>
          <w:lang w:val="es-CL"/>
        </w:rPr>
        <w:t>,</w:t>
      </w:r>
      <w:r w:rsidRPr="00E60484">
        <w:rPr>
          <w:szCs w:val="22"/>
          <w:lang w:val="es-CL"/>
        </w:rPr>
        <w:t xml:space="preserve"> los aportes de material particulado (MP10 y MP2,5) obtenidos durante las etapas de operación, son inferiores a 0,5 </w:t>
      </w:r>
      <w:r w:rsidR="00A97D07">
        <w:rPr>
          <w:szCs w:val="22"/>
          <w:lang w:val="es-CL"/>
        </w:rPr>
        <w:t>µ</w:t>
      </w:r>
      <w:r w:rsidRPr="00E60484">
        <w:rPr>
          <w:szCs w:val="22"/>
          <w:lang w:val="es-CL"/>
        </w:rPr>
        <w:t>g/m3, por lo que no se afecta la calidad del aire de dicha estación.</w:t>
      </w:r>
    </w:p>
    <w:p w14:paraId="4F0B1C24" w14:textId="77777777" w:rsidR="00483159" w:rsidRPr="00E60484" w:rsidRDefault="00483159" w:rsidP="00483159">
      <w:pPr>
        <w:rPr>
          <w:szCs w:val="22"/>
          <w:lang w:val="es-CL"/>
        </w:rPr>
      </w:pPr>
      <w:r w:rsidRPr="00E60484">
        <w:rPr>
          <w:szCs w:val="22"/>
          <w:lang w:val="es-CL"/>
        </w:rPr>
        <w:t>Con respecto a los aportes del proyecto para gases, el NO</w:t>
      </w:r>
      <w:r w:rsidRPr="00E60484">
        <w:rPr>
          <w:szCs w:val="22"/>
          <w:vertAlign w:val="subscript"/>
          <w:lang w:val="es-CL"/>
        </w:rPr>
        <w:t>2</w:t>
      </w:r>
      <w:r w:rsidRPr="00E60484">
        <w:rPr>
          <w:szCs w:val="22"/>
          <w:lang w:val="es-CL"/>
        </w:rPr>
        <w:t>, la media anual alcanza un 4% de la normativa, mientras que el percentil 99 alcanza un 18% de la normativa ambiental vigente. En relación a los aportes del proyecto para el CO, no superan un 0,3% de la normativa para ambos estadísticos, por lo que sus valores en relación a sus respectivas normas resultan poco significativos. Con respecto a los aportes del proyecto para el SO</w:t>
      </w:r>
      <w:r w:rsidRPr="00E60484">
        <w:rPr>
          <w:szCs w:val="22"/>
          <w:vertAlign w:val="subscript"/>
          <w:lang w:val="es-CL"/>
        </w:rPr>
        <w:t>2</w:t>
      </w:r>
      <w:r w:rsidRPr="00E60484">
        <w:rPr>
          <w:szCs w:val="22"/>
          <w:lang w:val="es-CL"/>
        </w:rPr>
        <w:t>, sus concentraciones no superan el 11% de sus respectivos límites establecidos. Cabe señalar que la comparación se realizó con respecto a la estación Pudahuel, ubicada en la comuna de Pudahuel, dada su representatividad poblacional.</w:t>
      </w:r>
    </w:p>
    <w:p w14:paraId="78438331" w14:textId="77777777" w:rsidR="00483159" w:rsidRPr="00E60484" w:rsidRDefault="00483159" w:rsidP="00483159">
      <w:pPr>
        <w:rPr>
          <w:szCs w:val="22"/>
          <w:lang w:val="es-CL"/>
        </w:rPr>
      </w:pPr>
      <w:r w:rsidRPr="00E60484">
        <w:rPr>
          <w:szCs w:val="22"/>
          <w:lang w:val="es-CL"/>
        </w:rPr>
        <w:t>De lo anterior se deduce que el proyecto “Ampliación Aeropuerto” no sobrepasa los valores máximos permitidos por la normativa ambiental vigente de calidad del aire respecto a los puntos de representatividad poblacional para la etapa de operación del Proyecto, tomando en cuenta que los análisis se hicieron considerando el peor caso de operación y con todos los equipos operando.</w:t>
      </w:r>
    </w:p>
    <w:p w14:paraId="510CE124" w14:textId="77777777" w:rsidR="00483159" w:rsidRPr="00E60484" w:rsidRDefault="00483159" w:rsidP="00483159">
      <w:pPr>
        <w:rPr>
          <w:szCs w:val="22"/>
          <w:lang w:val="es-CL"/>
        </w:rPr>
      </w:pPr>
      <w:r w:rsidRPr="00E60484">
        <w:rPr>
          <w:szCs w:val="22"/>
          <w:lang w:val="es-CL"/>
        </w:rPr>
        <w:t>Respecto al Plan de Prevención y Descontaminación Atmosférica vigente para la Región Metropolitana, las emisiones estimadas para la etapa de operación no son superiores a los límites establecidos en el Artículo 98 del D.S Nº 66/2009, por lo cual el proyecto no tiene que compensar emisiones en la etapa de operación para MP 10, pero sí debe compensar sus emisiones atmosféricas de NOx, debido a que supera los límites establecidos en el citado decreto.</w:t>
      </w:r>
    </w:p>
    <w:p w14:paraId="762602F5" w14:textId="77777777" w:rsidR="00483159" w:rsidRPr="00E60484" w:rsidRDefault="00483159" w:rsidP="00483159">
      <w:pPr>
        <w:rPr>
          <w:szCs w:val="22"/>
          <w:lang w:val="es-CL"/>
        </w:rPr>
      </w:pPr>
      <w:r w:rsidRPr="00E60484">
        <w:rPr>
          <w:szCs w:val="22"/>
          <w:lang w:val="es-CL"/>
        </w:rPr>
        <w:lastRenderedPageBreak/>
        <w:t>Así también, en el caso de las calderas deben cumplir también con lo establecido en el D.S.N°4/1992 respecto a que como son fuentes nuevas en la Región Metropolitana deben compensar sus emisiones de MP en un 150%.</w:t>
      </w:r>
    </w:p>
    <w:p w14:paraId="2B4C6BE3" w14:textId="7524B1CD" w:rsidR="00483159" w:rsidRPr="00E60484" w:rsidRDefault="00483159" w:rsidP="00483159">
      <w:pPr>
        <w:rPr>
          <w:szCs w:val="22"/>
          <w:lang w:val="es-CL"/>
        </w:rPr>
      </w:pPr>
      <w:r w:rsidRPr="00E60484">
        <w:rPr>
          <w:szCs w:val="22"/>
          <w:lang w:val="es-CL"/>
        </w:rPr>
        <w:t>Finalmente, el aeropuerto realiza anualmente la declaración de las emisiones de contaminantes atmosféricos desde fuentes fijas de acuerdo a lo establecido en el D.S. 138/05, tales como las emisiones de los generadores. Esta actividad se hará extensiva al Proyecto “Nuevo Edificio Terminal de Pasajeros, Ampliación y Mejoramiento Aeropuerto Arturo Merino Benítez</w:t>
      </w:r>
      <w:r w:rsidR="00844AA1">
        <w:rPr>
          <w:szCs w:val="22"/>
          <w:lang w:val="es-CL"/>
        </w:rPr>
        <w:t>”.</w:t>
      </w:r>
    </w:p>
    <w:p w14:paraId="2DD3B91C" w14:textId="77777777" w:rsidR="00483159" w:rsidRPr="00E60484" w:rsidRDefault="00483159" w:rsidP="00483159">
      <w:pPr>
        <w:pStyle w:val="Ttulo4"/>
        <w:rPr>
          <w:rFonts w:cs="Arial"/>
          <w:sz w:val="22"/>
          <w:szCs w:val="22"/>
          <w:lang w:val="es-CL"/>
        </w:rPr>
      </w:pPr>
      <w:bookmarkStart w:id="110" w:name="_Toc419110848"/>
      <w:bookmarkStart w:id="111" w:name="_Toc421273389"/>
      <w:r w:rsidRPr="00E60484">
        <w:rPr>
          <w:rFonts w:cs="Arial"/>
          <w:sz w:val="22"/>
          <w:szCs w:val="22"/>
          <w:lang w:val="es-CL"/>
        </w:rPr>
        <w:t>Ruido</w:t>
      </w:r>
      <w:bookmarkEnd w:id="110"/>
      <w:bookmarkEnd w:id="111"/>
    </w:p>
    <w:p w14:paraId="2E713240" w14:textId="77777777" w:rsidR="00483159" w:rsidRPr="00E60484" w:rsidRDefault="00483159" w:rsidP="00483159">
      <w:pPr>
        <w:rPr>
          <w:szCs w:val="22"/>
          <w:lang w:val="es-CL"/>
        </w:rPr>
      </w:pPr>
      <w:r w:rsidRPr="00E60484">
        <w:rPr>
          <w:szCs w:val="22"/>
          <w:lang w:val="es-CL"/>
        </w:rPr>
        <w:t>En términos generales, los niveles de ruido del área de influencia del proyecto no superan la normativa de referencia.</w:t>
      </w:r>
    </w:p>
    <w:p w14:paraId="47A19B3D" w14:textId="77777777" w:rsidR="00483159" w:rsidRPr="00E60484" w:rsidRDefault="00483159" w:rsidP="00483159">
      <w:pPr>
        <w:rPr>
          <w:szCs w:val="22"/>
          <w:lang w:val="es-CL"/>
        </w:rPr>
      </w:pPr>
      <w:r w:rsidRPr="00E60484">
        <w:rPr>
          <w:szCs w:val="22"/>
          <w:lang w:val="es-CL"/>
        </w:rPr>
        <w:t>Para realizar la evaluación de ruido, se determinó puntos sensibles en las cercanías del proyecto. Según el Plano Regulador Metropolitano de Santiago 2008, dichos puntos sensibles a ruido se encuentran fuera del límite urbano. De esta manera, estos sectores fueron homologados como Zona Rural según la clasificación del D.S. Nº 38/2011.</w:t>
      </w:r>
    </w:p>
    <w:p w14:paraId="1DCD52C5" w14:textId="624D870E" w:rsidR="00483159" w:rsidRPr="00E60484" w:rsidRDefault="00483159" w:rsidP="00483159">
      <w:pPr>
        <w:rPr>
          <w:szCs w:val="22"/>
          <w:lang w:val="es-CL"/>
        </w:rPr>
      </w:pPr>
      <w:r w:rsidRPr="00E60484">
        <w:rPr>
          <w:szCs w:val="22"/>
          <w:lang w:val="es-CL"/>
        </w:rPr>
        <w:t>De igual manera se consideró puntos sensibles al interior del recinto aeroportuario, por ejemplo en el terminal de pasajeros mismo, y el estacionamiento. Modelaciones del nivel de presión sonora ocasionado por la operación del aeropuerto permiten concluir que la normativa antes mencionada se cumple, siempre y cuando se considere medidas de atenuación. Para ello se instalará</w:t>
      </w:r>
      <w:r w:rsidR="00E826AF">
        <w:rPr>
          <w:szCs w:val="22"/>
          <w:lang w:val="es-CL"/>
        </w:rPr>
        <w:t>n</w:t>
      </w:r>
      <w:r w:rsidRPr="00E60484">
        <w:rPr>
          <w:szCs w:val="22"/>
          <w:lang w:val="es-CL"/>
        </w:rPr>
        <w:t xml:space="preserve"> celosías acústicas tipo Splitter de 1 m de largo en la Sala Eléctrica, para su ventilación y control de ruido, </w:t>
      </w:r>
      <w:r w:rsidR="005E1BD3" w:rsidRPr="00E60484">
        <w:rPr>
          <w:szCs w:val="22"/>
          <w:lang w:val="es-CL"/>
        </w:rPr>
        <w:t>incorporando,</w:t>
      </w:r>
      <w:r w:rsidRPr="00E60484">
        <w:rPr>
          <w:szCs w:val="22"/>
          <w:lang w:val="es-CL"/>
        </w:rPr>
        <w:t xml:space="preserve"> además, un cielo.</w:t>
      </w:r>
    </w:p>
    <w:p w14:paraId="68ED20B6" w14:textId="77777777" w:rsidR="00483159" w:rsidRPr="00E60484" w:rsidRDefault="00483159" w:rsidP="00483159">
      <w:pPr>
        <w:pStyle w:val="Ttulo4"/>
        <w:rPr>
          <w:rFonts w:cs="Arial"/>
          <w:sz w:val="22"/>
          <w:szCs w:val="22"/>
          <w:lang w:val="es-CL"/>
        </w:rPr>
      </w:pPr>
      <w:bookmarkStart w:id="112" w:name="_Toc419110849"/>
      <w:bookmarkStart w:id="113" w:name="_Toc421273390"/>
      <w:r w:rsidRPr="00E60484">
        <w:rPr>
          <w:rFonts w:cs="Arial"/>
          <w:sz w:val="22"/>
          <w:szCs w:val="22"/>
          <w:lang w:val="es-CL"/>
        </w:rPr>
        <w:t>Vegetación y Flora</w:t>
      </w:r>
      <w:bookmarkEnd w:id="112"/>
      <w:bookmarkEnd w:id="113"/>
    </w:p>
    <w:p w14:paraId="6C0CDB74" w14:textId="278698B5" w:rsidR="00483159" w:rsidRPr="00E60484" w:rsidRDefault="00483159" w:rsidP="00483159">
      <w:pPr>
        <w:rPr>
          <w:szCs w:val="22"/>
          <w:lang w:val="es-CL"/>
        </w:rPr>
      </w:pPr>
      <w:r w:rsidRPr="00E60484">
        <w:rPr>
          <w:szCs w:val="22"/>
          <w:lang w:val="es-CL"/>
        </w:rPr>
        <w:t>Vegetacionalmente</w:t>
      </w:r>
      <w:r w:rsidR="000A6589" w:rsidRPr="00E60484">
        <w:rPr>
          <w:szCs w:val="22"/>
          <w:lang w:val="es-CL"/>
        </w:rPr>
        <w:t>,</w:t>
      </w:r>
      <w:r w:rsidRPr="00E60484">
        <w:rPr>
          <w:szCs w:val="22"/>
          <w:lang w:val="es-CL"/>
        </w:rPr>
        <w:t xml:space="preserve"> el área de influencia del Proyecto se encuentra inserta en la Región del Matorral y Bosque Esclerófilo que se extiende desde la IV Región de Coquimbo a la VIII Región del Biobío. En esta Región domina un régimen de clima mediterráneo con inviernos fríos y lluviosos y veranos secos y cálidos. En esta vegetación predominan las formas de vida arbustivas y arbóreas de hojas duras y en sectores de solana algunas especies del matorral espinoso.</w:t>
      </w:r>
    </w:p>
    <w:p w14:paraId="444BDC37" w14:textId="77777777" w:rsidR="00483159" w:rsidRPr="00E60484" w:rsidRDefault="00483159" w:rsidP="00483159">
      <w:pPr>
        <w:rPr>
          <w:szCs w:val="22"/>
          <w:lang w:val="es-CL"/>
        </w:rPr>
      </w:pPr>
      <w:r w:rsidRPr="00E60484">
        <w:rPr>
          <w:szCs w:val="22"/>
          <w:lang w:val="es-CL"/>
        </w:rPr>
        <w:t>La prospección dio cuenta de un alto grado de intervención en el área, alrededor del aeropuerto existen suelos de usos agrícolas, algunas zonas urbanas y terrenos denudados. Es así como la fisonomía de las formaciones vegetales originales se encuentra muy modificada, encontrando escasos elementos representativos.</w:t>
      </w:r>
    </w:p>
    <w:p w14:paraId="2D4BF330" w14:textId="77777777" w:rsidR="00483159" w:rsidRPr="00E60484" w:rsidRDefault="00483159" w:rsidP="00483159">
      <w:pPr>
        <w:rPr>
          <w:szCs w:val="22"/>
          <w:lang w:val="es-CL"/>
        </w:rPr>
      </w:pPr>
      <w:r w:rsidRPr="00E60484">
        <w:rPr>
          <w:szCs w:val="22"/>
          <w:lang w:val="es-CL"/>
        </w:rPr>
        <w:t>La unidad Pradera Perenne corresponde a una formación vegetacional donde predomina en el paisaje un estrato herbáceo bajo poco denso, con cobertura promedio del 60% en el área del Proyecto, dominante como unidad paisajística. Las otras unidades presentes son plantaciones ralas de especies arbóreas exóticas, matorral ralo de una plantación con especies nativas y algunas hidrófitas, además de un parche de unos 16.200 m</w:t>
      </w:r>
      <w:r w:rsidRPr="00E60484">
        <w:rPr>
          <w:szCs w:val="22"/>
          <w:vertAlign w:val="superscript"/>
          <w:lang w:val="es-CL"/>
        </w:rPr>
        <w:t>2</w:t>
      </w:r>
      <w:r w:rsidRPr="00E60484">
        <w:rPr>
          <w:szCs w:val="22"/>
          <w:lang w:val="es-CL"/>
        </w:rPr>
        <w:t xml:space="preserve"> de una plantación de pimiento (</w:t>
      </w:r>
      <w:r w:rsidRPr="00E60484">
        <w:rPr>
          <w:i/>
          <w:szCs w:val="22"/>
          <w:lang w:val="es-CL"/>
        </w:rPr>
        <w:t>Schinus molle</w:t>
      </w:r>
      <w:r w:rsidRPr="00E60484">
        <w:rPr>
          <w:szCs w:val="22"/>
          <w:lang w:val="es-CL"/>
        </w:rPr>
        <w:t xml:space="preserve">). Adicionalmente existen superficies denudadas, sin presencia de vegetación, tal </w:t>
      </w:r>
      <w:r w:rsidRPr="00E60484">
        <w:rPr>
          <w:szCs w:val="22"/>
          <w:lang w:val="es-CL"/>
        </w:rPr>
        <w:lastRenderedPageBreak/>
        <w:t xml:space="preserve">es el caso de los caminos internos, pista de aterrizaje, algunas instalaciones y suelos degradados. En conjunto toda esta área cubre aproximadamente un 30% del área. </w:t>
      </w:r>
    </w:p>
    <w:p w14:paraId="55BD3DAC" w14:textId="7F30B0A7" w:rsidR="00483159" w:rsidRPr="00E60484" w:rsidRDefault="00483159" w:rsidP="00483159">
      <w:pPr>
        <w:rPr>
          <w:szCs w:val="22"/>
          <w:lang w:val="es-CL"/>
        </w:rPr>
      </w:pPr>
      <w:r w:rsidRPr="00E60484">
        <w:rPr>
          <w:szCs w:val="22"/>
          <w:lang w:val="es-CL"/>
        </w:rPr>
        <w:t xml:space="preserve">De acuerdo al catálogo de la flora terrestre vascular, se detectaron un total de 25 especies, representada en dos divisiones: </w:t>
      </w:r>
      <w:r w:rsidRPr="00A97D07">
        <w:rPr>
          <w:i/>
          <w:szCs w:val="22"/>
          <w:lang w:val="es-CL"/>
        </w:rPr>
        <w:t>Pinophyta</w:t>
      </w:r>
      <w:r w:rsidRPr="00E60484">
        <w:rPr>
          <w:szCs w:val="22"/>
          <w:lang w:val="es-CL"/>
        </w:rPr>
        <w:t xml:space="preserve">, con una familia y una especie y </w:t>
      </w:r>
      <w:r w:rsidRPr="00A97D07">
        <w:rPr>
          <w:i/>
          <w:szCs w:val="22"/>
          <w:lang w:val="es-CL"/>
        </w:rPr>
        <w:t>Magnoliophyta</w:t>
      </w:r>
      <w:r w:rsidRPr="00E60484">
        <w:rPr>
          <w:szCs w:val="22"/>
          <w:lang w:val="es-CL"/>
        </w:rPr>
        <w:t xml:space="preserve">, con 18 familias y 24 especies. De las 19 familias registradas, la familia Fabaceae (Papilionaceae) es una </w:t>
      </w:r>
      <w:r w:rsidRPr="00AA5394">
        <w:rPr>
          <w:szCs w:val="22"/>
          <w:lang w:val="es-CL"/>
        </w:rPr>
        <w:t xml:space="preserve">de las </w:t>
      </w:r>
      <w:r w:rsidR="00CA581D" w:rsidRPr="00AA5394">
        <w:rPr>
          <w:szCs w:val="22"/>
          <w:lang w:val="es-CL"/>
        </w:rPr>
        <w:t xml:space="preserve">más </w:t>
      </w:r>
      <w:r w:rsidRPr="00AA5394">
        <w:rPr>
          <w:szCs w:val="22"/>
          <w:lang w:val="es-CL"/>
        </w:rPr>
        <w:t>rep</w:t>
      </w:r>
      <w:r w:rsidRPr="00E60484">
        <w:rPr>
          <w:szCs w:val="22"/>
          <w:lang w:val="es-CL"/>
        </w:rPr>
        <w:t xml:space="preserve">resentativas con cuatro especies. Una segunda familia taxonómica representativa del área, es </w:t>
      </w:r>
      <w:r w:rsidRPr="00A97D07">
        <w:rPr>
          <w:i/>
          <w:szCs w:val="22"/>
          <w:lang w:val="es-CL"/>
        </w:rPr>
        <w:t>Asteraceae</w:t>
      </w:r>
      <w:r w:rsidRPr="00E60484">
        <w:rPr>
          <w:szCs w:val="22"/>
          <w:lang w:val="es-CL"/>
        </w:rPr>
        <w:t xml:space="preserve"> que comprende especies de gran importancia económica como los géneros </w:t>
      </w:r>
      <w:r w:rsidRPr="00E60484">
        <w:rPr>
          <w:i/>
          <w:iCs/>
          <w:szCs w:val="22"/>
          <w:lang w:val="es-CL"/>
        </w:rPr>
        <w:t xml:space="preserve">Cirsium </w:t>
      </w:r>
      <w:r w:rsidRPr="00E60484">
        <w:rPr>
          <w:szCs w:val="22"/>
          <w:lang w:val="es-CL"/>
        </w:rPr>
        <w:t xml:space="preserve">y </w:t>
      </w:r>
      <w:r w:rsidRPr="00E60484">
        <w:rPr>
          <w:i/>
          <w:iCs/>
          <w:szCs w:val="22"/>
          <w:lang w:val="es-CL"/>
        </w:rPr>
        <w:t xml:space="preserve">Sonchus, </w:t>
      </w:r>
      <w:r w:rsidRPr="00E60484">
        <w:rPr>
          <w:szCs w:val="22"/>
          <w:lang w:val="es-CL"/>
        </w:rPr>
        <w:t xml:space="preserve">plantas medicinales como el género </w:t>
      </w:r>
      <w:r w:rsidRPr="00E60484">
        <w:rPr>
          <w:i/>
          <w:iCs/>
          <w:szCs w:val="22"/>
          <w:lang w:val="es-CL"/>
        </w:rPr>
        <w:t>Matricaria</w:t>
      </w:r>
      <w:r w:rsidRPr="00E60484">
        <w:rPr>
          <w:szCs w:val="22"/>
          <w:lang w:val="es-CL"/>
        </w:rPr>
        <w:t xml:space="preserve">, plantas ornamentales como el género </w:t>
      </w:r>
      <w:r w:rsidRPr="00E60484">
        <w:rPr>
          <w:i/>
          <w:iCs/>
          <w:szCs w:val="22"/>
          <w:lang w:val="es-CL"/>
        </w:rPr>
        <w:t>Bellis</w:t>
      </w:r>
      <w:r w:rsidRPr="00E60484">
        <w:rPr>
          <w:szCs w:val="22"/>
          <w:lang w:val="es-CL"/>
        </w:rPr>
        <w:t>, plantas oleaginosas y hortícolas.</w:t>
      </w:r>
    </w:p>
    <w:p w14:paraId="57F3C307" w14:textId="582D2ECE" w:rsidR="00483159" w:rsidRPr="00E60484" w:rsidRDefault="00483159" w:rsidP="00483159">
      <w:pPr>
        <w:rPr>
          <w:szCs w:val="22"/>
          <w:lang w:val="es-CL"/>
        </w:rPr>
      </w:pPr>
      <w:r w:rsidRPr="00E60484">
        <w:rPr>
          <w:szCs w:val="22"/>
          <w:lang w:val="es-CL"/>
        </w:rPr>
        <w:t>Respecto al Origen Fitogeográfico se obtuvo que de las 25 especies de flora registradas en el área de estudio, un 72</w:t>
      </w:r>
      <w:r w:rsidR="00E60484">
        <w:rPr>
          <w:szCs w:val="22"/>
          <w:lang w:val="es-CL"/>
        </w:rPr>
        <w:t>% correspondieron a especies Aló</w:t>
      </w:r>
      <w:r w:rsidRPr="00E60484">
        <w:rPr>
          <w:szCs w:val="22"/>
          <w:lang w:val="es-CL"/>
        </w:rPr>
        <w:t>ctonas o Introducidas y sólo un 28% corresponden a especies originarias de Chile (nativas), siendo una sola endémica, el quillay (</w:t>
      </w:r>
      <w:r w:rsidRPr="00E60484">
        <w:rPr>
          <w:i/>
          <w:iCs/>
          <w:szCs w:val="22"/>
          <w:lang w:val="es-CL"/>
        </w:rPr>
        <w:t>Quillaja saponaria</w:t>
      </w:r>
      <w:r w:rsidRPr="00E60484">
        <w:rPr>
          <w:szCs w:val="22"/>
          <w:lang w:val="es-CL"/>
        </w:rPr>
        <w:t>).</w:t>
      </w:r>
    </w:p>
    <w:p w14:paraId="3D8DD1B0" w14:textId="77777777" w:rsidR="00483159" w:rsidRPr="00E60484" w:rsidRDefault="00483159" w:rsidP="00483159">
      <w:pPr>
        <w:rPr>
          <w:szCs w:val="22"/>
          <w:lang w:val="es-CL"/>
        </w:rPr>
      </w:pPr>
      <w:r w:rsidRPr="00E60484">
        <w:rPr>
          <w:szCs w:val="22"/>
          <w:lang w:val="es-CL"/>
        </w:rPr>
        <w:t>De acuerdo a la Forma De Vida (Raunkaier) de cada una de las especies registradas para el área, se observa que existe un predominio de las formas Fanerófitas (árboles, arbustos y trepadoras leñosas) con un 56%, Hemicriptófitas (hierbas perennes) con un 24%, Terófitas (hierbas anuales o bianuales) con 16% y sólo con el 4% la forma Hidrófita (plantas con yemas de renuevo en el agua). Con esta información se desprende que en el área de estudio, a lo largo de toda su extensión, existe una mayor representación de las plantas leñosas, sobre todo de tipo arbóreo (con 9 especies) y arbustivo (con 5 especies). Se debe considerar que la mayor parte de estas formas de vida corresponde a especies que han sido plantadas con fines ornamentales.</w:t>
      </w:r>
    </w:p>
    <w:p w14:paraId="04B2273B" w14:textId="77777777" w:rsidR="00483159" w:rsidRPr="00E60484" w:rsidRDefault="00483159" w:rsidP="00483159">
      <w:pPr>
        <w:rPr>
          <w:szCs w:val="22"/>
          <w:lang w:val="es-CL"/>
        </w:rPr>
      </w:pPr>
      <w:r w:rsidRPr="00E60484">
        <w:rPr>
          <w:szCs w:val="22"/>
          <w:lang w:val="es-CL"/>
        </w:rPr>
        <w:t>De las 25 especies de flora registradas para el área, 8 especies son nativas y de éstas una es endémica de Chile. De acuerdo a la Lista Roja de la UICN (2000) y el Libro Rojo de los Sitios Prioritarios para la Conservación de la Diversidad Biológica en Chile (Muñoz et al 1996), ninguna de las especies presenta problemas de conservación.</w:t>
      </w:r>
    </w:p>
    <w:p w14:paraId="4197B130" w14:textId="77777777" w:rsidR="00483159" w:rsidRPr="00E60484" w:rsidRDefault="00483159" w:rsidP="00483159">
      <w:pPr>
        <w:rPr>
          <w:szCs w:val="22"/>
          <w:lang w:val="es-CL"/>
        </w:rPr>
      </w:pPr>
      <w:r w:rsidRPr="00E60484">
        <w:rPr>
          <w:szCs w:val="22"/>
          <w:lang w:val="es-CL"/>
        </w:rPr>
        <w:t>En general, en el ámbito de la flora y vegetación, el proyecto no afectará especies nativas en categoría de conservación.</w:t>
      </w:r>
    </w:p>
    <w:p w14:paraId="73756576" w14:textId="77777777" w:rsidR="00483159" w:rsidRPr="00E60484" w:rsidRDefault="00483159" w:rsidP="00483159">
      <w:pPr>
        <w:pStyle w:val="Ttulo4"/>
        <w:rPr>
          <w:rFonts w:cs="Arial"/>
          <w:sz w:val="22"/>
          <w:szCs w:val="22"/>
          <w:lang w:val="es-CL"/>
        </w:rPr>
      </w:pPr>
      <w:bookmarkStart w:id="114" w:name="_Toc419110850"/>
      <w:bookmarkStart w:id="115" w:name="_Toc421273391"/>
      <w:r w:rsidRPr="00E60484">
        <w:rPr>
          <w:rFonts w:cs="Arial"/>
          <w:sz w:val="22"/>
          <w:szCs w:val="22"/>
          <w:lang w:val="es-CL"/>
        </w:rPr>
        <w:t>Fauna</w:t>
      </w:r>
      <w:bookmarkEnd w:id="114"/>
      <w:bookmarkEnd w:id="115"/>
    </w:p>
    <w:p w14:paraId="79C256B3" w14:textId="160AA358" w:rsidR="00483159" w:rsidRPr="00E60484" w:rsidRDefault="00483159" w:rsidP="00483159">
      <w:pPr>
        <w:rPr>
          <w:szCs w:val="22"/>
          <w:lang w:val="es-CL"/>
        </w:rPr>
      </w:pPr>
      <w:r w:rsidRPr="00E60484">
        <w:rPr>
          <w:szCs w:val="22"/>
          <w:lang w:val="es-CL"/>
        </w:rPr>
        <w:t>Biogeográficamente</w:t>
      </w:r>
      <w:r w:rsidR="000A6589" w:rsidRPr="00E60484">
        <w:rPr>
          <w:szCs w:val="22"/>
          <w:lang w:val="es-CL"/>
        </w:rPr>
        <w:t>,</w:t>
      </w:r>
      <w:r w:rsidRPr="00E60484">
        <w:rPr>
          <w:szCs w:val="22"/>
          <w:lang w:val="es-CL"/>
        </w:rPr>
        <w:t xml:space="preserve"> la fauna descrita para el área de estudio corresponde a la descrita para el ecosistema de carácter templado mesom</w:t>
      </w:r>
      <w:r w:rsidR="000A6589" w:rsidRPr="00E60484">
        <w:rPr>
          <w:szCs w:val="22"/>
          <w:lang w:val="es-CL"/>
        </w:rPr>
        <w:t>ó</w:t>
      </w:r>
      <w:r w:rsidRPr="00E60484">
        <w:rPr>
          <w:szCs w:val="22"/>
          <w:lang w:val="es-CL"/>
        </w:rPr>
        <w:t>rfico (Quintanilla</w:t>
      </w:r>
      <w:r w:rsidR="00A97D07">
        <w:rPr>
          <w:szCs w:val="22"/>
          <w:lang w:val="es-CL"/>
        </w:rPr>
        <w:t>,</w:t>
      </w:r>
      <w:r w:rsidRPr="00E60484">
        <w:rPr>
          <w:szCs w:val="22"/>
          <w:lang w:val="es-CL"/>
        </w:rPr>
        <w:t xml:space="preserve"> 1983) la que se caracteriza por un aumento de las lluvias y de las temperaturas de norte a sur, notándose sin embargo un per</w:t>
      </w:r>
      <w:r w:rsidR="00CA581D">
        <w:rPr>
          <w:szCs w:val="22"/>
          <w:lang w:val="es-CL"/>
        </w:rPr>
        <w:t>í</w:t>
      </w:r>
      <w:r w:rsidRPr="00E60484">
        <w:rPr>
          <w:szCs w:val="22"/>
          <w:lang w:val="es-CL"/>
        </w:rPr>
        <w:t>odo largo de sequedad estival acompañado de un aumento de las temperaturas.</w:t>
      </w:r>
    </w:p>
    <w:p w14:paraId="2F851461" w14:textId="77777777" w:rsidR="00483159" w:rsidRPr="00E60484" w:rsidRDefault="00483159" w:rsidP="00483159">
      <w:pPr>
        <w:rPr>
          <w:szCs w:val="22"/>
          <w:lang w:val="es-CL"/>
        </w:rPr>
      </w:pPr>
      <w:r w:rsidRPr="00E60484">
        <w:rPr>
          <w:szCs w:val="22"/>
          <w:lang w:val="es-CL"/>
        </w:rPr>
        <w:t>Al igual que con la vegetación, la fauna original de esta región se encuentra degradada, encontrando en el área de estudio especies que se han adaptado a vivir en ecosistemas artificializados y con la presencia constante del hombre, dentro del grupo de fauna mejor adaptado a estas condiciones son el de las aves.</w:t>
      </w:r>
    </w:p>
    <w:p w14:paraId="1F6B90C0" w14:textId="77777777" w:rsidR="00483159" w:rsidRPr="00E60484" w:rsidRDefault="00483159" w:rsidP="00483159">
      <w:pPr>
        <w:rPr>
          <w:szCs w:val="22"/>
          <w:lang w:val="es-CL"/>
        </w:rPr>
      </w:pPr>
      <w:r w:rsidRPr="00E60484">
        <w:rPr>
          <w:szCs w:val="22"/>
          <w:lang w:val="es-CL"/>
        </w:rPr>
        <w:lastRenderedPageBreak/>
        <w:t>Para el área de interés se registró un total de 25 especies de fauna distribuidas en tres Clases, nueve Órdenes y 17 Familias. La Clase mejor representada fue la de las aves con 20 especies (83%). De las 25 especies registradas 17 (70%) son nativas y cuatro introducidas (13%). Tres especies son endémicas de Chile (</w:t>
      </w:r>
      <w:r w:rsidRPr="00E60484">
        <w:rPr>
          <w:i/>
          <w:iCs/>
          <w:szCs w:val="22"/>
          <w:lang w:val="es-CL"/>
        </w:rPr>
        <w:t xml:space="preserve">Liolaemus tenuis, Philodryas chamissonis </w:t>
      </w:r>
      <w:r w:rsidRPr="00E60484">
        <w:rPr>
          <w:szCs w:val="22"/>
          <w:lang w:val="es-CL"/>
        </w:rPr>
        <w:t xml:space="preserve">y </w:t>
      </w:r>
      <w:r w:rsidRPr="00E60484">
        <w:rPr>
          <w:i/>
          <w:iCs/>
          <w:szCs w:val="22"/>
          <w:lang w:val="es-CL"/>
        </w:rPr>
        <w:t>Nothoprocta perdicaria</w:t>
      </w:r>
      <w:r w:rsidRPr="00E60484">
        <w:rPr>
          <w:szCs w:val="22"/>
          <w:lang w:val="es-CL"/>
        </w:rPr>
        <w:t>).</w:t>
      </w:r>
    </w:p>
    <w:p w14:paraId="7C9CE279" w14:textId="77777777" w:rsidR="00483159" w:rsidRPr="00E60484" w:rsidRDefault="00483159" w:rsidP="00483159">
      <w:pPr>
        <w:rPr>
          <w:szCs w:val="22"/>
          <w:lang w:val="es-CL"/>
        </w:rPr>
      </w:pPr>
      <w:r w:rsidRPr="00E60484">
        <w:rPr>
          <w:szCs w:val="22"/>
          <w:lang w:val="es-CL"/>
        </w:rPr>
        <w:t xml:space="preserve">No se registró la presencia de la clase anfibios. La gran intervención del lugar y las características ambientales hacen poco probable su presencia. Se registró la presencia de cuatro especies de reptiles, tres lagartijas y una culebra. Las lagartijas fueron observadas a lo largo de los transectos realizados en el área de influencia del Proyecto. De las tres lagartijas, </w:t>
      </w:r>
      <w:r w:rsidRPr="00E60484">
        <w:rPr>
          <w:i/>
          <w:iCs/>
          <w:szCs w:val="22"/>
          <w:lang w:val="es-CL"/>
        </w:rPr>
        <w:t xml:space="preserve">L. lemniscatus </w:t>
      </w:r>
      <w:r w:rsidRPr="00E60484">
        <w:rPr>
          <w:szCs w:val="22"/>
          <w:lang w:val="es-CL"/>
        </w:rPr>
        <w:t xml:space="preserve">es la que registro mayor abundancia, 12 de 15 (80%), seguido de </w:t>
      </w:r>
      <w:r w:rsidRPr="00E60484">
        <w:rPr>
          <w:i/>
          <w:iCs/>
          <w:szCs w:val="22"/>
          <w:lang w:val="es-CL"/>
        </w:rPr>
        <w:t>L. tenuis</w:t>
      </w:r>
      <w:r w:rsidRPr="00E60484">
        <w:rPr>
          <w:szCs w:val="22"/>
          <w:lang w:val="es-CL"/>
        </w:rPr>
        <w:t xml:space="preserve">, 2 de 15 (13%) y </w:t>
      </w:r>
      <w:r w:rsidRPr="00E60484">
        <w:rPr>
          <w:i/>
          <w:iCs/>
          <w:szCs w:val="22"/>
          <w:lang w:val="es-CL"/>
        </w:rPr>
        <w:t xml:space="preserve">L. chiliensis </w:t>
      </w:r>
      <w:r w:rsidRPr="00E60484">
        <w:rPr>
          <w:szCs w:val="22"/>
          <w:lang w:val="es-CL"/>
        </w:rPr>
        <w:t xml:space="preserve">con 1 de 15 (7%). Igualmente se registró la presencia de otro reptil, </w:t>
      </w:r>
      <w:r w:rsidRPr="00E60484">
        <w:rPr>
          <w:i/>
          <w:iCs/>
          <w:szCs w:val="22"/>
          <w:lang w:val="es-CL"/>
        </w:rPr>
        <w:t xml:space="preserve">Philodryas chamissonis </w:t>
      </w:r>
      <w:r w:rsidRPr="00E60484">
        <w:rPr>
          <w:szCs w:val="22"/>
          <w:lang w:val="es-CL"/>
        </w:rPr>
        <w:t>(culebra de cola larga) a través de la identificación de su muda (1,15 metros de largo).</w:t>
      </w:r>
    </w:p>
    <w:p w14:paraId="29A93C29" w14:textId="77777777" w:rsidR="00483159" w:rsidRPr="00E60484" w:rsidRDefault="00483159" w:rsidP="00483159">
      <w:pPr>
        <w:rPr>
          <w:szCs w:val="22"/>
          <w:lang w:val="es-CL"/>
        </w:rPr>
      </w:pPr>
      <w:r w:rsidRPr="00E60484">
        <w:rPr>
          <w:szCs w:val="22"/>
          <w:lang w:val="es-CL"/>
        </w:rPr>
        <w:t>En cuanto a la clase aves, fueron 20 las especies registradas, el chirihue (</w:t>
      </w:r>
      <w:r w:rsidRPr="00E60484">
        <w:rPr>
          <w:i/>
          <w:iCs/>
          <w:szCs w:val="22"/>
          <w:lang w:val="es-CL"/>
        </w:rPr>
        <w:t>Sicalis luteiventris</w:t>
      </w:r>
      <w:r w:rsidRPr="00E60484">
        <w:rPr>
          <w:szCs w:val="22"/>
          <w:lang w:val="es-CL"/>
        </w:rPr>
        <w:t>) y la codorniz (</w:t>
      </w:r>
      <w:r w:rsidRPr="00E60484">
        <w:rPr>
          <w:i/>
          <w:iCs/>
          <w:szCs w:val="22"/>
          <w:lang w:val="es-CL"/>
        </w:rPr>
        <w:t>Callipepla californica</w:t>
      </w:r>
      <w:r w:rsidRPr="00E60484">
        <w:rPr>
          <w:szCs w:val="22"/>
          <w:lang w:val="es-CL"/>
        </w:rPr>
        <w:t xml:space="preserve">) fueron las más abundantes. Destaca dentro de los avistamientos la presencia de cuatro especies de rapaces en el área, tres ejemplares de </w:t>
      </w:r>
      <w:r w:rsidRPr="00E60484">
        <w:rPr>
          <w:i/>
          <w:iCs/>
          <w:szCs w:val="22"/>
          <w:lang w:val="es-CL"/>
        </w:rPr>
        <w:t>Athene cunicularia</w:t>
      </w:r>
      <w:r w:rsidRPr="00E60484">
        <w:rPr>
          <w:szCs w:val="22"/>
          <w:lang w:val="es-CL"/>
        </w:rPr>
        <w:t xml:space="preserve">, dos ejemplares de </w:t>
      </w:r>
      <w:r w:rsidRPr="00E60484">
        <w:rPr>
          <w:i/>
          <w:iCs/>
          <w:szCs w:val="22"/>
          <w:lang w:val="es-CL"/>
        </w:rPr>
        <w:t>Geranoaetus melanoleucus</w:t>
      </w:r>
      <w:r w:rsidRPr="00E60484">
        <w:rPr>
          <w:szCs w:val="22"/>
          <w:lang w:val="es-CL"/>
        </w:rPr>
        <w:t xml:space="preserve">, dos ejemplares juveniles de </w:t>
      </w:r>
      <w:r w:rsidRPr="00E60484">
        <w:rPr>
          <w:i/>
          <w:iCs/>
          <w:szCs w:val="22"/>
          <w:lang w:val="es-CL"/>
        </w:rPr>
        <w:t xml:space="preserve">Parabuteo unicinctus </w:t>
      </w:r>
      <w:r w:rsidRPr="00E60484">
        <w:rPr>
          <w:szCs w:val="22"/>
          <w:lang w:val="es-CL"/>
        </w:rPr>
        <w:t xml:space="preserve">(peuco) y un ejemplar de </w:t>
      </w:r>
      <w:r w:rsidRPr="00E60484">
        <w:rPr>
          <w:i/>
          <w:iCs/>
          <w:szCs w:val="22"/>
          <w:lang w:val="es-CL"/>
        </w:rPr>
        <w:t xml:space="preserve">Milvago chimango </w:t>
      </w:r>
      <w:r w:rsidRPr="00E60484">
        <w:rPr>
          <w:szCs w:val="22"/>
          <w:lang w:val="es-CL"/>
        </w:rPr>
        <w:t>(tiuque).</w:t>
      </w:r>
    </w:p>
    <w:p w14:paraId="5C75C2A4" w14:textId="77777777" w:rsidR="00483159" w:rsidRPr="00E60484" w:rsidRDefault="00483159" w:rsidP="00483159">
      <w:pPr>
        <w:rPr>
          <w:szCs w:val="22"/>
          <w:lang w:val="es-CL"/>
        </w:rPr>
      </w:pPr>
      <w:r w:rsidRPr="00E60484">
        <w:rPr>
          <w:szCs w:val="22"/>
          <w:lang w:val="es-CL"/>
        </w:rPr>
        <w:t>En cuanto a la clase mamíferos, sólo se registró por observación directa al conejo (</w:t>
      </w:r>
      <w:r w:rsidRPr="00E60484">
        <w:rPr>
          <w:i/>
          <w:iCs/>
          <w:szCs w:val="22"/>
          <w:lang w:val="es-CL"/>
        </w:rPr>
        <w:t>Oryctolagus cuniculus</w:t>
      </w:r>
      <w:r w:rsidRPr="00E60484">
        <w:rPr>
          <w:szCs w:val="22"/>
          <w:lang w:val="es-CL"/>
        </w:rPr>
        <w:t>), quien presenta una alta abundancia y densidad dentro del área de estudio. Esta es una especie exótica y considerada dañina según articulo n°6 del D.S n°5 de 1998.</w:t>
      </w:r>
    </w:p>
    <w:p w14:paraId="2CB8EDF0" w14:textId="31291F04" w:rsidR="00483159" w:rsidRPr="00E60484" w:rsidRDefault="00483159" w:rsidP="00483159">
      <w:pPr>
        <w:rPr>
          <w:szCs w:val="22"/>
          <w:lang w:val="es-CL"/>
        </w:rPr>
      </w:pPr>
      <w:r w:rsidRPr="00E60484">
        <w:rPr>
          <w:szCs w:val="22"/>
          <w:lang w:val="es-CL"/>
        </w:rPr>
        <w:t>De las 25 especies de vertebrados terrestres registrado en el área de estudio, cuatro están listadas con alguna categoría de conservación. Todas corresponden a reptiles, Liolaemus lemniscatus, Liolaemus tenuis y Philodryas chamissonis están en la categoría de Vulnerables y Liolaemus nitidus como Inadecuadamente conocida. Importante es señalar que todas estas especies, además de estar protegidas por ley debido a su estado de conservación, las tres lagartijas están catalogadas con la categoría de protección Especies Benéficas para la Mantención del Equilibrio de los Ecosistemas Naturales (E), como Especies con Densidades Poblacionales Reducidas (S); para el caso de la culebra de cola larga, además de la categoría de protección E, también está considerada como Especie Beneficiosa para la Actividad Silvoagropecuaria (B). Para estas especies se presentó el Plan de Rescate de Fauna, con los contenidos técnicos y formales necesarios para acreditar el cumplimiento del Permiso Ambiental Sectorial del artículo 99, del D.S. N° 95 de 2001.</w:t>
      </w:r>
      <w:r w:rsidR="00644F91">
        <w:rPr>
          <w:szCs w:val="22"/>
          <w:lang w:val="es-CL"/>
        </w:rPr>
        <w:t xml:space="preserve"> Este Plan debe ser ejecutado durante la fase de operación del Aer</w:t>
      </w:r>
      <w:r w:rsidR="00306720">
        <w:rPr>
          <w:szCs w:val="22"/>
          <w:lang w:val="es-CL"/>
        </w:rPr>
        <w:t>opuerto, antes de que se inicie</w:t>
      </w:r>
      <w:r w:rsidR="00644F91">
        <w:rPr>
          <w:szCs w:val="22"/>
          <w:lang w:val="es-CL"/>
        </w:rPr>
        <w:t xml:space="preserve"> la </w:t>
      </w:r>
      <w:r w:rsidR="00306720">
        <w:rPr>
          <w:szCs w:val="22"/>
          <w:lang w:val="es-CL"/>
        </w:rPr>
        <w:t>fase</w:t>
      </w:r>
      <w:r w:rsidR="00644F91">
        <w:rPr>
          <w:szCs w:val="22"/>
          <w:lang w:val="es-CL"/>
        </w:rPr>
        <w:t xml:space="preserve"> de construcción.</w:t>
      </w:r>
    </w:p>
    <w:p w14:paraId="4D8CDA4B" w14:textId="77777777" w:rsidR="00483159" w:rsidRPr="00E60484" w:rsidRDefault="00483159" w:rsidP="00483159">
      <w:pPr>
        <w:rPr>
          <w:szCs w:val="22"/>
          <w:lang w:val="es-CL"/>
        </w:rPr>
      </w:pPr>
      <w:r w:rsidRPr="00E60484">
        <w:rPr>
          <w:szCs w:val="22"/>
          <w:lang w:val="es-CL"/>
        </w:rPr>
        <w:t>Finalmente, no se identificó, dentro del área estudiada, senderos de migración para la fauna local ni tampoco para la visitante.</w:t>
      </w:r>
    </w:p>
    <w:p w14:paraId="2F9F3B60" w14:textId="77777777" w:rsidR="00483159" w:rsidRPr="00E60484" w:rsidRDefault="00483159" w:rsidP="00483159">
      <w:pPr>
        <w:pStyle w:val="Ttulo4"/>
        <w:rPr>
          <w:rFonts w:cs="Arial"/>
          <w:sz w:val="22"/>
          <w:szCs w:val="22"/>
          <w:lang w:val="es-CL"/>
        </w:rPr>
      </w:pPr>
      <w:bookmarkStart w:id="116" w:name="_Toc419110851"/>
      <w:bookmarkStart w:id="117" w:name="_Toc421273392"/>
      <w:r w:rsidRPr="00E60484">
        <w:rPr>
          <w:rFonts w:cs="Arial"/>
          <w:sz w:val="22"/>
          <w:szCs w:val="22"/>
          <w:lang w:val="es-CL"/>
        </w:rPr>
        <w:t>Suelos</w:t>
      </w:r>
      <w:bookmarkEnd w:id="116"/>
      <w:bookmarkEnd w:id="117"/>
    </w:p>
    <w:p w14:paraId="0AB59A56" w14:textId="77777777" w:rsidR="00483159" w:rsidRPr="00E60484" w:rsidRDefault="00483159" w:rsidP="00483159">
      <w:pPr>
        <w:rPr>
          <w:szCs w:val="22"/>
          <w:lang w:val="es-CL"/>
        </w:rPr>
      </w:pPr>
      <w:r w:rsidRPr="00E60484">
        <w:rPr>
          <w:szCs w:val="22"/>
          <w:lang w:val="es-CL"/>
        </w:rPr>
        <w:t xml:space="preserve">Los suelos presentes corresponden principalmente a limos arenosos, con intercalaciones de estratos de arcillas poco plásticas, arenas limosas y gravas. La compacidad y/o consistencia de </w:t>
      </w:r>
      <w:r w:rsidRPr="00E60484">
        <w:rPr>
          <w:szCs w:val="22"/>
          <w:lang w:val="es-CL"/>
        </w:rPr>
        <w:lastRenderedPageBreak/>
        <w:t xml:space="preserve">estos suelos es variable, generalmente entre media a alta, siendo su humedad alta influida por el nivel poco profundo del nivel freático. </w:t>
      </w:r>
    </w:p>
    <w:p w14:paraId="73EE7B27" w14:textId="77777777" w:rsidR="00483159" w:rsidRPr="00E60484" w:rsidRDefault="00483159" w:rsidP="00483159">
      <w:pPr>
        <w:rPr>
          <w:szCs w:val="22"/>
          <w:lang w:val="es-CL"/>
        </w:rPr>
      </w:pPr>
      <w:r w:rsidRPr="00E60484">
        <w:rPr>
          <w:szCs w:val="22"/>
          <w:lang w:val="es-CL"/>
        </w:rPr>
        <w:t>Se observa que los materiales intercalados no presentan una secuencia estratigráfica definida y por el contrario, en particular cerca de la superficie, no existe continuidad clara entre los registros estratigráficos de los sondajes. Solamente se puede dejar establecido que a profundidades comprendidas entre 13 y 14 m en el área del edificio terminal de pasajeros, se detectó una ceniza volcánica en general cementada, caracterizada como pumicita en estado natural, cuyo espesor medido es mayor a 4 m estimándose que puede llegar a 30 m. Esta misma pumicita se detectó a unos 12 m de profundidad en el área de la torre de control y edificio base mientras que el área de la base de mantenimiento de LAN se detecta aún más superficial.</w:t>
      </w:r>
    </w:p>
    <w:p w14:paraId="1EF783ED" w14:textId="77777777" w:rsidR="00483159" w:rsidRPr="00E60484" w:rsidRDefault="00483159" w:rsidP="00483159">
      <w:pPr>
        <w:rPr>
          <w:szCs w:val="22"/>
          <w:lang w:val="es-CL"/>
        </w:rPr>
      </w:pPr>
      <w:r w:rsidRPr="00E60484">
        <w:rPr>
          <w:szCs w:val="22"/>
          <w:lang w:val="es-CL"/>
        </w:rPr>
        <w:t>Aunque los registros de sondajes demuestran que las intercalaciones de arenas y arcillas no son continuas, es posible observar en los resultados de los ensayos de penetración SPT, una tendencia a índices de penetración cercanos a 30 a profundidades mayores o iguales a 4 m, que se consideran en el límite de lo aceptable para fines de fundación. También es claro que la pumicita detectada tiene asociados índices de penetración mayores a 50, a profundidades mayores a 8 m.</w:t>
      </w:r>
    </w:p>
    <w:p w14:paraId="188CDF36" w14:textId="77777777" w:rsidR="00483159" w:rsidRPr="00E60484" w:rsidRDefault="00483159" w:rsidP="00483159">
      <w:pPr>
        <w:pStyle w:val="Ttulo4"/>
        <w:rPr>
          <w:rFonts w:cs="Arial"/>
          <w:sz w:val="22"/>
          <w:szCs w:val="22"/>
          <w:lang w:val="es-CL"/>
        </w:rPr>
      </w:pPr>
      <w:bookmarkStart w:id="118" w:name="_Toc419110852"/>
      <w:bookmarkStart w:id="119" w:name="_Toc421273393"/>
      <w:r w:rsidRPr="00E60484">
        <w:rPr>
          <w:rFonts w:cs="Arial"/>
          <w:sz w:val="22"/>
          <w:szCs w:val="22"/>
          <w:lang w:val="es-CL"/>
        </w:rPr>
        <w:t>Hidrología y calidad del agua</w:t>
      </w:r>
      <w:bookmarkEnd w:id="118"/>
      <w:bookmarkEnd w:id="119"/>
    </w:p>
    <w:p w14:paraId="6F5BD25C" w14:textId="77777777" w:rsidR="00483159" w:rsidRPr="00E60484" w:rsidRDefault="00483159" w:rsidP="00483159">
      <w:pPr>
        <w:rPr>
          <w:szCs w:val="22"/>
          <w:lang w:val="es-CL"/>
        </w:rPr>
      </w:pPr>
      <w:r w:rsidRPr="00E60484">
        <w:rPr>
          <w:szCs w:val="22"/>
          <w:lang w:val="es-CL"/>
        </w:rPr>
        <w:t>El Proyecto se emplaza en un terreno fiscal propiedad de la DGAC, en una zona rural ubicada al oeste de la ciudad de Santiago. En la periferia del Aeropuerto es posible identificar los siguientes usos de suelo:</w:t>
      </w:r>
    </w:p>
    <w:p w14:paraId="30A21905" w14:textId="0993A4DB" w:rsidR="00483159" w:rsidRPr="00E60484" w:rsidRDefault="005B11DD" w:rsidP="005C0D70">
      <w:pPr>
        <w:pStyle w:val="Prrafodelista"/>
        <w:numPr>
          <w:ilvl w:val="0"/>
          <w:numId w:val="34"/>
        </w:numPr>
        <w:rPr>
          <w:szCs w:val="22"/>
          <w:lang w:val="es-CL"/>
        </w:rPr>
      </w:pPr>
      <w:r w:rsidRPr="00E60484">
        <w:rPr>
          <w:szCs w:val="22"/>
          <w:lang w:val="es-CL"/>
        </w:rPr>
        <w:t>Vertederos</w:t>
      </w:r>
      <w:r w:rsidR="00483159" w:rsidRPr="00E60484">
        <w:rPr>
          <w:szCs w:val="22"/>
          <w:lang w:val="es-CL"/>
        </w:rPr>
        <w:t>, en los cuales se dispone basura y escombros,</w:t>
      </w:r>
    </w:p>
    <w:p w14:paraId="55A6A98F" w14:textId="1EF8ED10" w:rsidR="00483159" w:rsidRPr="00E60484" w:rsidRDefault="005B11DD" w:rsidP="005C0D70">
      <w:pPr>
        <w:pStyle w:val="Prrafodelista"/>
        <w:numPr>
          <w:ilvl w:val="0"/>
          <w:numId w:val="34"/>
        </w:numPr>
        <w:rPr>
          <w:szCs w:val="22"/>
          <w:lang w:val="es-CL"/>
        </w:rPr>
      </w:pPr>
      <w:r w:rsidRPr="00E60484">
        <w:rPr>
          <w:szCs w:val="22"/>
          <w:lang w:val="es-CL"/>
        </w:rPr>
        <w:t xml:space="preserve">Diversas </w:t>
      </w:r>
      <w:r w:rsidR="00483159" w:rsidRPr="00E60484">
        <w:rPr>
          <w:szCs w:val="22"/>
          <w:lang w:val="es-CL"/>
        </w:rPr>
        <w:t>industrias del rubro sanitario,</w:t>
      </w:r>
    </w:p>
    <w:p w14:paraId="75C3BD7F" w14:textId="1A758CC5" w:rsidR="00483159" w:rsidRPr="00E60484" w:rsidRDefault="005B11DD" w:rsidP="005C0D70">
      <w:pPr>
        <w:pStyle w:val="Prrafodelista"/>
        <w:numPr>
          <w:ilvl w:val="0"/>
          <w:numId w:val="34"/>
        </w:numPr>
        <w:rPr>
          <w:szCs w:val="22"/>
          <w:lang w:val="es-CL"/>
        </w:rPr>
      </w:pPr>
      <w:r w:rsidRPr="00E60484">
        <w:rPr>
          <w:szCs w:val="22"/>
          <w:lang w:val="es-CL"/>
        </w:rPr>
        <w:t xml:space="preserve">Plantas </w:t>
      </w:r>
      <w:r w:rsidR="00483159" w:rsidRPr="00E60484">
        <w:rPr>
          <w:szCs w:val="22"/>
          <w:lang w:val="es-CL"/>
        </w:rPr>
        <w:t>de compostaje, y</w:t>
      </w:r>
    </w:p>
    <w:p w14:paraId="71499636" w14:textId="1CD3879C" w:rsidR="00483159" w:rsidRPr="00E60484" w:rsidRDefault="005B11DD" w:rsidP="005C0D70">
      <w:pPr>
        <w:pStyle w:val="Prrafodelista"/>
        <w:numPr>
          <w:ilvl w:val="0"/>
          <w:numId w:val="34"/>
        </w:numPr>
        <w:rPr>
          <w:szCs w:val="22"/>
          <w:lang w:val="es-CL"/>
        </w:rPr>
      </w:pPr>
      <w:r w:rsidRPr="00E60484">
        <w:rPr>
          <w:szCs w:val="22"/>
          <w:lang w:val="es-CL"/>
        </w:rPr>
        <w:t xml:space="preserve">Extracción </w:t>
      </w:r>
      <w:r w:rsidR="00483159" w:rsidRPr="00E60484">
        <w:rPr>
          <w:szCs w:val="22"/>
          <w:lang w:val="es-CL"/>
        </w:rPr>
        <w:t>de pumicita (piedra volcánica) en una mina a rajo abierto</w:t>
      </w:r>
      <w:r>
        <w:rPr>
          <w:szCs w:val="22"/>
          <w:lang w:val="es-CL"/>
        </w:rPr>
        <w:t>.</w:t>
      </w:r>
    </w:p>
    <w:p w14:paraId="2F14972B" w14:textId="77777777" w:rsidR="00483159" w:rsidRPr="00E60484" w:rsidRDefault="00483159" w:rsidP="00483159">
      <w:pPr>
        <w:rPr>
          <w:szCs w:val="22"/>
          <w:lang w:val="es-CL"/>
        </w:rPr>
      </w:pPr>
    </w:p>
    <w:p w14:paraId="43F828B5" w14:textId="2567F266" w:rsidR="00483159" w:rsidRPr="00E60484" w:rsidRDefault="00483159" w:rsidP="00483159">
      <w:pPr>
        <w:rPr>
          <w:szCs w:val="22"/>
          <w:lang w:val="es-CL"/>
        </w:rPr>
      </w:pPr>
      <w:r w:rsidRPr="00E60484">
        <w:rPr>
          <w:szCs w:val="22"/>
          <w:lang w:val="es-CL"/>
        </w:rPr>
        <w:t xml:space="preserve">El complejo aeronáutico del Aeropuerto Arturo Merino Benítez se abaste de agua potable a través de cuatro pozos de extracción. Resultados de muestreo y análisis en agua subterránea realizados en estos pozos desde 2012 a la fecha indican la presencia de concentraciones de Arsénico en agua subterránea de hasta 19 </w:t>
      </w:r>
      <w:r w:rsidR="00A97D07">
        <w:rPr>
          <w:szCs w:val="22"/>
          <w:lang w:val="es-CL"/>
        </w:rPr>
        <w:t>µ</w:t>
      </w:r>
      <w:r w:rsidRPr="00E60484">
        <w:rPr>
          <w:szCs w:val="22"/>
          <w:lang w:val="es-CL"/>
        </w:rPr>
        <w:t>g/l</w:t>
      </w:r>
      <w:r w:rsidR="00DD0841" w:rsidRPr="00E60484">
        <w:rPr>
          <w:szCs w:val="22"/>
          <w:lang w:val="es-CL"/>
        </w:rPr>
        <w:t>, sin embargo, con la habilitación de una Planta de Tratamiento de arsénico los valores han disminuido</w:t>
      </w:r>
      <w:r w:rsidR="008112A2" w:rsidRPr="00E60484">
        <w:rPr>
          <w:szCs w:val="22"/>
          <w:lang w:val="es-CL"/>
        </w:rPr>
        <w:t>.</w:t>
      </w:r>
    </w:p>
    <w:p w14:paraId="223E8AA9" w14:textId="77777777" w:rsidR="00483159" w:rsidRPr="00E60484" w:rsidRDefault="00483159" w:rsidP="00483159">
      <w:pPr>
        <w:pStyle w:val="Ttulo4"/>
        <w:rPr>
          <w:rFonts w:cs="Arial"/>
          <w:sz w:val="22"/>
          <w:szCs w:val="22"/>
          <w:lang w:val="es-CL"/>
        </w:rPr>
      </w:pPr>
      <w:bookmarkStart w:id="120" w:name="_Toc419110853"/>
      <w:bookmarkStart w:id="121" w:name="_Toc421273394"/>
      <w:r w:rsidRPr="00E60484">
        <w:rPr>
          <w:rFonts w:cs="Arial"/>
          <w:sz w:val="22"/>
          <w:szCs w:val="22"/>
          <w:lang w:val="es-CL"/>
        </w:rPr>
        <w:t>Hidrogeología</w:t>
      </w:r>
      <w:bookmarkEnd w:id="120"/>
      <w:bookmarkEnd w:id="121"/>
    </w:p>
    <w:p w14:paraId="545A463E" w14:textId="77777777" w:rsidR="00483159" w:rsidRPr="00E60484" w:rsidRDefault="00483159" w:rsidP="00483159">
      <w:pPr>
        <w:rPr>
          <w:szCs w:val="22"/>
          <w:lang w:val="es-CL"/>
        </w:rPr>
      </w:pPr>
      <w:r w:rsidRPr="00E60484">
        <w:rPr>
          <w:szCs w:val="22"/>
          <w:lang w:val="es-CL"/>
        </w:rPr>
        <w:t>De acuerdo a los resultados de un estudio de un Estudio hidrogeológico realizado el año 2013, donde se instaló y midió niveles en los 4 pozos de extracción en el sitio, éstos indican la presencia de una unidad acuífera libre (no confinada), continua. Esta unidad se asocia al Acuífero Unidad C del Sistema Maipo-Mapocho. Esta unidad se presenta muy bien definida y con una alta continuidad espacial N-S en el área, proyectándose hacia los valles de los Esteros Lampa y Colina.</w:t>
      </w:r>
    </w:p>
    <w:p w14:paraId="264591FD" w14:textId="77777777" w:rsidR="00483159" w:rsidRPr="00E60484" w:rsidRDefault="00483159" w:rsidP="00483159">
      <w:pPr>
        <w:rPr>
          <w:szCs w:val="22"/>
          <w:lang w:val="es-CL"/>
        </w:rPr>
      </w:pPr>
      <w:r w:rsidRPr="00E60484">
        <w:rPr>
          <w:szCs w:val="22"/>
          <w:lang w:val="es-CL"/>
        </w:rPr>
        <w:lastRenderedPageBreak/>
        <w:t>Esta unidad acuífera se emplaza en sedimentos de arena (gruesa, media y fina), con arcilla subordinada. Estos sedimentos se asignan a las unidades Depósitos Aluviales del Río Mapocho, Depósitos Aluviales del Estero Colina y Depósitos Aluviales del Estero Lampa, todas de edad Pleistoceno Medio a Superior. Estas corresponden a sedimentos no consolidados que forman parte de extensos abanicos aluviales coalescentes, y están formados por gravas y arenas con sedimentos finos (arenas, limos y arcillas) que alternan con granulometría gruesa. De acuerdo a antecedentes gravimétricos, presentan un espesor de entre 400 a 450 m en la localidad de Lo Prado.</w:t>
      </w:r>
    </w:p>
    <w:p w14:paraId="55FE6C1A" w14:textId="6C4039D4" w:rsidR="00483159" w:rsidRPr="00E60484" w:rsidRDefault="00483159" w:rsidP="00483159">
      <w:pPr>
        <w:rPr>
          <w:szCs w:val="22"/>
          <w:lang w:val="es-CL"/>
        </w:rPr>
      </w:pPr>
      <w:r w:rsidRPr="00E60484">
        <w:rPr>
          <w:szCs w:val="22"/>
          <w:lang w:val="es-CL"/>
        </w:rPr>
        <w:t>Se describen asimismo</w:t>
      </w:r>
      <w:r w:rsidR="00EA0C38">
        <w:rPr>
          <w:szCs w:val="22"/>
          <w:lang w:val="es-CL"/>
        </w:rPr>
        <w:t>,</w:t>
      </w:r>
      <w:r w:rsidRPr="00E60484">
        <w:rPr>
          <w:szCs w:val="22"/>
          <w:lang w:val="es-CL"/>
        </w:rPr>
        <w:t xml:space="preserve"> en los sondajes</w:t>
      </w:r>
      <w:r w:rsidR="00EA0C38">
        <w:rPr>
          <w:szCs w:val="22"/>
          <w:lang w:val="es-CL"/>
        </w:rPr>
        <w:t>,</w:t>
      </w:r>
      <w:r w:rsidRPr="00E60484">
        <w:rPr>
          <w:szCs w:val="22"/>
          <w:lang w:val="es-CL"/>
        </w:rPr>
        <w:t xml:space="preserve"> horizontes de pumicita, los cuales pueden ser asignados a la unidad Ignimbrita Pudahuel, de edad Pleistoceno Medio. Esta corresponde a un depósito de flujo piroclástico macizo, el cual cubre depósitos aluviales de los Ríos Mapocho y Estero Lampa, y está cubierta</w:t>
      </w:r>
      <w:r w:rsidR="00EA0C38">
        <w:rPr>
          <w:szCs w:val="22"/>
          <w:lang w:val="es-CL"/>
        </w:rPr>
        <w:t xml:space="preserve"> por</w:t>
      </w:r>
      <w:r w:rsidRPr="00E60484">
        <w:rPr>
          <w:szCs w:val="22"/>
          <w:lang w:val="es-CL"/>
        </w:rPr>
        <w:t xml:space="preserve"> depósitos fluviales de estos ríos. Está formada por tobas riolíticas de ceniza y lapilli pumíceo en una matriz de ceniza que comprende vidrio, cristales y pómez. Presenta una potencia máxima de hasta 40 m.</w:t>
      </w:r>
    </w:p>
    <w:p w14:paraId="1C860F71" w14:textId="027AF08A" w:rsidR="00483159" w:rsidRPr="00E60484" w:rsidRDefault="00483159" w:rsidP="00483159">
      <w:pPr>
        <w:rPr>
          <w:szCs w:val="22"/>
          <w:lang w:val="es-CL"/>
        </w:rPr>
      </w:pPr>
      <w:r w:rsidRPr="00E60484">
        <w:rPr>
          <w:szCs w:val="22"/>
          <w:lang w:val="es-CL"/>
        </w:rPr>
        <w:t>La unidad acuífera presenta una superficie freática ubicada entre 10 a 20 m bajo el nivel de la superficie (m.b.n.s.), y se puede observar que las profundidades medidas son en general consistentes con valores reportados durante la construcción de los pozos. Estos valores son también consistentes con una profundidad del nivel freático entre 5 a 10 m.b.n.s. reportada en estudios anteriores. Estos valores de profundidad de la superficie freática corresponden a una elev</w:t>
      </w:r>
      <w:r w:rsidR="00686042">
        <w:rPr>
          <w:szCs w:val="22"/>
          <w:lang w:val="es-CL"/>
        </w:rPr>
        <w:t>ación entre 460 y 470 m.s.n.m.</w:t>
      </w:r>
    </w:p>
    <w:p w14:paraId="5E0B2E67" w14:textId="77777777" w:rsidR="00483159" w:rsidRPr="00E60484" w:rsidRDefault="00483159" w:rsidP="00483159">
      <w:pPr>
        <w:rPr>
          <w:szCs w:val="22"/>
          <w:lang w:val="es-CL"/>
        </w:rPr>
      </w:pPr>
      <w:r w:rsidRPr="00E60484">
        <w:rPr>
          <w:szCs w:val="22"/>
          <w:lang w:val="es-CL"/>
        </w:rPr>
        <w:t>En los primeros estudios realizados en los años 80 el nivel freático reportado variaba entre 0,20 a 1,80 m de profundidad en época de invierno y el mismo informe señalaba que el nivel freático no descendía más de 2 m en los períodos más secos del año. Las exploraciones posteriores realizadas informaban niveles variables entre 2,17 m y más de 3,70 m (cotas 94.0 a 95.0); este nivel puede ser incluso inferior, ya que se estimaba muy probable que los flujos detectados puedan deberse a infiltraciones de canales que escurren por los lentes arenosos existentes.</w:t>
      </w:r>
    </w:p>
    <w:p w14:paraId="6E0002C7" w14:textId="173B9E4C" w:rsidR="00483159" w:rsidRPr="00E60484" w:rsidRDefault="00483159" w:rsidP="00483159">
      <w:pPr>
        <w:rPr>
          <w:szCs w:val="22"/>
          <w:lang w:val="es-CL"/>
        </w:rPr>
      </w:pPr>
      <w:r w:rsidRPr="00E60484">
        <w:rPr>
          <w:szCs w:val="22"/>
          <w:lang w:val="es-CL"/>
        </w:rPr>
        <w:t xml:space="preserve">De acuerdo a los resultados de estudios anteriores, la superficie freática exhibe una topografía suave, aproximadamente plana, con un embahiamiento del contorno en el sector nororiente del sitio. </w:t>
      </w:r>
      <w:r w:rsidR="00686042" w:rsidRPr="00E60484">
        <w:rPr>
          <w:szCs w:val="22"/>
          <w:lang w:val="es-CL"/>
        </w:rPr>
        <w:t>El informe antes mencionado</w:t>
      </w:r>
      <w:r w:rsidR="00686042">
        <w:rPr>
          <w:szCs w:val="22"/>
          <w:lang w:val="es-CL"/>
        </w:rPr>
        <w:t>,</w:t>
      </w:r>
      <w:r w:rsidR="00686042" w:rsidRPr="00E60484">
        <w:rPr>
          <w:szCs w:val="22"/>
          <w:lang w:val="es-CL"/>
        </w:rPr>
        <w:t xml:space="preserve"> señala que este embahiamiento se puede deber a la presencia de materiales con distintos valores de Conductividad Hidráulica. </w:t>
      </w:r>
      <w:r w:rsidRPr="00E60484">
        <w:rPr>
          <w:szCs w:val="22"/>
          <w:lang w:val="es-CL"/>
        </w:rPr>
        <w:t>Esto es común en sectores de interdigitación de sedimentos, tales como es dable esperar en el sector, correspondiente a un interfluvio de las llanuras aluviales de los Ríos Mapocho y el sistem</w:t>
      </w:r>
      <w:r w:rsidR="00686042">
        <w:rPr>
          <w:szCs w:val="22"/>
          <w:lang w:val="es-CL"/>
        </w:rPr>
        <w:t>a de Esteros Colina-Lampa-Carén.</w:t>
      </w:r>
    </w:p>
    <w:p w14:paraId="11777293" w14:textId="76F77DF6" w:rsidR="00483159" w:rsidRPr="00E60484" w:rsidRDefault="00483159" w:rsidP="00483159">
      <w:pPr>
        <w:rPr>
          <w:szCs w:val="22"/>
          <w:lang w:val="es-CL"/>
        </w:rPr>
      </w:pPr>
      <w:r w:rsidRPr="00E60484">
        <w:rPr>
          <w:szCs w:val="22"/>
          <w:lang w:val="es-CL"/>
        </w:rPr>
        <w:t>La unidad acuífera se extiende al menos hasta los 100 m.b.n.s, desconociéndose el piso de ésta, y posee un gradiente hidráulico de aproximadamente 5 por mil. Este gradiente se considera relativamente bajo, lo que es consistente con la alta conductividad hidráulica determinada para la unidad acuífera libre</w:t>
      </w:r>
      <w:r w:rsidR="00EA0C38">
        <w:rPr>
          <w:szCs w:val="22"/>
          <w:lang w:val="es-CL"/>
        </w:rPr>
        <w:t>,</w:t>
      </w:r>
      <w:r w:rsidRPr="00E60484">
        <w:rPr>
          <w:szCs w:val="22"/>
          <w:lang w:val="es-CL"/>
        </w:rPr>
        <w:t xml:space="preserve"> la dirección preferencial de flujo de aguas subterráneas en el sitio es hacia el poniente, en dirección hacia los Esteros Colina-Lampa-Carén.</w:t>
      </w:r>
    </w:p>
    <w:p w14:paraId="2E7322A2" w14:textId="1197B133" w:rsidR="00483159" w:rsidRPr="00E60484" w:rsidRDefault="00483159" w:rsidP="00483159">
      <w:pPr>
        <w:rPr>
          <w:szCs w:val="22"/>
          <w:lang w:val="es-CL"/>
        </w:rPr>
      </w:pPr>
      <w:r w:rsidRPr="00E60484">
        <w:rPr>
          <w:szCs w:val="22"/>
          <w:lang w:val="es-CL"/>
        </w:rPr>
        <w:lastRenderedPageBreak/>
        <w:t>La principal fuente de recarga a la unidad acuífera en el sitio corresponde a infiltración de agua de riego y de precipitaciones. La descarga del acuífero en el sitio es hacia los Esteros Colina-Lampa-Carén, hacia el poniente.</w:t>
      </w:r>
    </w:p>
    <w:p w14:paraId="1204614B" w14:textId="77777777" w:rsidR="00483159" w:rsidRPr="00E60484" w:rsidRDefault="00483159" w:rsidP="00483159">
      <w:pPr>
        <w:pStyle w:val="Ttulo4"/>
        <w:rPr>
          <w:rFonts w:cs="Arial"/>
          <w:sz w:val="22"/>
          <w:szCs w:val="22"/>
          <w:lang w:val="es-CL"/>
        </w:rPr>
      </w:pPr>
      <w:bookmarkStart w:id="122" w:name="_Toc419110854"/>
      <w:bookmarkStart w:id="123" w:name="_Toc421273395"/>
      <w:r w:rsidRPr="00E60484">
        <w:rPr>
          <w:rFonts w:cs="Arial"/>
          <w:sz w:val="22"/>
          <w:szCs w:val="22"/>
          <w:lang w:val="es-CL"/>
        </w:rPr>
        <w:t>Socioeconómicos</w:t>
      </w:r>
      <w:bookmarkEnd w:id="122"/>
      <w:bookmarkEnd w:id="123"/>
    </w:p>
    <w:p w14:paraId="4D1535D0" w14:textId="1C6AF4C6" w:rsidR="00483159" w:rsidRPr="00E60484" w:rsidRDefault="00483159" w:rsidP="00483159">
      <w:pPr>
        <w:rPr>
          <w:szCs w:val="22"/>
          <w:lang w:val="es-CL"/>
        </w:rPr>
      </w:pPr>
      <w:r w:rsidRPr="00E60484">
        <w:rPr>
          <w:szCs w:val="22"/>
          <w:lang w:val="es-CL"/>
        </w:rPr>
        <w:t>El Proyecto se emplaza en la comuna de Pudahuel, una comuna del sector norponiente de la ciudad de Santiago. Esta comuna, de acuerdo a las proyecciones de población tendría del orden de 280 mil habitantes el año 2013, lo que representa 4% de la población proyectada para la Región Metropolitana y 1,6% de la población proyectada en el país. El año 2011, se estima que el 10,9% de la población comunal se encontraba en situación de pobreza lo cual no difiere significativamente, en términos estadísticos, de la tasa registrada a nivel regio</w:t>
      </w:r>
      <w:r w:rsidR="00306720">
        <w:rPr>
          <w:szCs w:val="22"/>
          <w:lang w:val="es-CL"/>
        </w:rPr>
        <w:t>nal (11,5%) y nacional (14,4%).</w:t>
      </w:r>
    </w:p>
    <w:p w14:paraId="41BE55E9" w14:textId="0F11A43C" w:rsidR="00483159" w:rsidRPr="00E60484" w:rsidRDefault="00483159" w:rsidP="00483159">
      <w:pPr>
        <w:rPr>
          <w:szCs w:val="22"/>
          <w:lang w:val="es-CL"/>
        </w:rPr>
      </w:pPr>
      <w:r w:rsidRPr="00E60484">
        <w:rPr>
          <w:szCs w:val="22"/>
          <w:lang w:val="es-CL"/>
        </w:rPr>
        <w:t>En particular, en las cercanías del Proyecto se encuentran las comunidades de Peralito, Escuela, Campo Alegre y Vespucio Norte, ubicadas en el sector rural de la comuna</w:t>
      </w:r>
      <w:r w:rsidR="005F4C23">
        <w:rPr>
          <w:szCs w:val="22"/>
          <w:lang w:val="es-CL"/>
        </w:rPr>
        <w:t>,</w:t>
      </w:r>
      <w:r w:rsidRPr="00E60484">
        <w:rPr>
          <w:szCs w:val="22"/>
          <w:lang w:val="es-CL"/>
        </w:rPr>
        <w:t xml:space="preserve"> denominado El Noviciado.</w:t>
      </w:r>
    </w:p>
    <w:p w14:paraId="3DF2B452" w14:textId="77777777" w:rsidR="00483159" w:rsidRPr="00E60484" w:rsidRDefault="00483159" w:rsidP="00483159">
      <w:pPr>
        <w:pStyle w:val="Ttulo4"/>
        <w:rPr>
          <w:rFonts w:cs="Arial"/>
          <w:sz w:val="22"/>
          <w:szCs w:val="22"/>
          <w:lang w:val="es-CL"/>
        </w:rPr>
      </w:pPr>
      <w:bookmarkStart w:id="124" w:name="_Toc419110855"/>
      <w:bookmarkStart w:id="125" w:name="_Toc421273396"/>
      <w:r w:rsidRPr="00E60484">
        <w:rPr>
          <w:rFonts w:cs="Arial"/>
          <w:sz w:val="22"/>
          <w:szCs w:val="22"/>
          <w:lang w:val="es-CL"/>
        </w:rPr>
        <w:t>Paisaje</w:t>
      </w:r>
      <w:bookmarkEnd w:id="124"/>
      <w:bookmarkEnd w:id="125"/>
    </w:p>
    <w:p w14:paraId="22FC7E1D" w14:textId="1DF893B1" w:rsidR="00483159" w:rsidRPr="00E60484" w:rsidRDefault="00483159" w:rsidP="00483159">
      <w:pPr>
        <w:rPr>
          <w:szCs w:val="22"/>
          <w:lang w:val="es-CL"/>
        </w:rPr>
      </w:pPr>
      <w:r w:rsidRPr="00E60484">
        <w:rPr>
          <w:szCs w:val="22"/>
          <w:lang w:val="es-CL"/>
        </w:rPr>
        <w:t>En términos generales el paisaje natural y cultural corresponde a la transición entre la zona urbana y la zona rural de Santiago, en áreas mixtas de urbanización inmobiliaria y actividades industriales. Los efectos de la antropización del área son evidentes en cada uno de los sectores proyectados para el desarrollo de la ampliació</w:t>
      </w:r>
      <w:r w:rsidR="00686042">
        <w:rPr>
          <w:szCs w:val="22"/>
          <w:lang w:val="es-CL"/>
        </w:rPr>
        <w:t>n y mejoramiento del aeropuerto.</w:t>
      </w:r>
    </w:p>
    <w:p w14:paraId="4B7EED96" w14:textId="77777777" w:rsidR="00483159" w:rsidRPr="00E60484" w:rsidRDefault="00483159" w:rsidP="00483159">
      <w:pPr>
        <w:rPr>
          <w:szCs w:val="22"/>
          <w:lang w:val="es-CL"/>
        </w:rPr>
      </w:pPr>
      <w:r w:rsidRPr="00E60484">
        <w:rPr>
          <w:szCs w:val="22"/>
          <w:lang w:val="es-CL"/>
        </w:rPr>
        <w:t>Morfológicamente el área de estudio se emplaza dentro de la cuenca del río Mapocho, en un paisaje construido sobre la base de dos ambientes climáticos: un paleoclima seco, con características de desierto y otro, más reciente y húmedo. De acuerdo a la caracterización vegetacional del área de estudio, el paisaje corresponde a comunidades vegetacionales degradados e intervenidos por actividades antrópicas, en este caso representadas por construcciones como la de la pista de aterrizaje y praderas perennes manejadas para evitar el crecimiento de flora que pudiera atraer a fauna, especialmente aves que representan en el área un alto riesgo de colisión.</w:t>
      </w:r>
    </w:p>
    <w:p w14:paraId="5F6D5F2B" w14:textId="77777777" w:rsidR="00483159" w:rsidRPr="00E60484" w:rsidRDefault="00483159" w:rsidP="00483159">
      <w:pPr>
        <w:pStyle w:val="Ttulo4"/>
        <w:rPr>
          <w:rFonts w:cs="Arial"/>
          <w:sz w:val="22"/>
          <w:szCs w:val="22"/>
          <w:lang w:val="es-CL"/>
        </w:rPr>
      </w:pPr>
      <w:bookmarkStart w:id="126" w:name="_Toc419110856"/>
      <w:bookmarkStart w:id="127" w:name="_Toc421273397"/>
      <w:r w:rsidRPr="00E60484">
        <w:rPr>
          <w:rFonts w:cs="Arial"/>
          <w:sz w:val="22"/>
          <w:szCs w:val="22"/>
          <w:lang w:val="es-CL"/>
        </w:rPr>
        <w:t>Aspectos arqueológicos y culturales</w:t>
      </w:r>
      <w:bookmarkEnd w:id="126"/>
      <w:bookmarkEnd w:id="127"/>
    </w:p>
    <w:p w14:paraId="5DE5F846" w14:textId="3B45A5A7" w:rsidR="00483159" w:rsidRPr="00E60484" w:rsidRDefault="00483159" w:rsidP="00483159">
      <w:pPr>
        <w:rPr>
          <w:szCs w:val="22"/>
          <w:lang w:val="es-CL"/>
        </w:rPr>
      </w:pPr>
      <w:r w:rsidRPr="00E60484">
        <w:rPr>
          <w:szCs w:val="22"/>
          <w:lang w:val="es-CL"/>
        </w:rPr>
        <w:t>En el Área de Influencia Directa del proyecto no se observaron restos arqueológicos ni paleontológicos en superficie. Es posible afirmar que, sobre la base de los resultados de la prospección arqueológica superficial, las actividades del proyecto no afectarán lugares, ruinas, yacimientos, piezas u objetos de carácter arqueológico o antropológico o monumentos históricos pertenecientes al patrimonio cultural, visibles en superficie. En consecuencia, a partir de los antecedentes descritos, no existen razones vinculadas al patrimonio cultural tangible para objetar los trabajos que se realizarán por el proyecto antes mencionado.</w:t>
      </w:r>
    </w:p>
    <w:p w14:paraId="5A728FF0" w14:textId="77777777" w:rsidR="00483159" w:rsidRPr="00E60484" w:rsidRDefault="00483159" w:rsidP="00483159">
      <w:pPr>
        <w:rPr>
          <w:b/>
          <w:bCs/>
          <w:szCs w:val="22"/>
          <w:lang w:val="es-CL"/>
        </w:rPr>
      </w:pPr>
      <w:r w:rsidRPr="00E60484">
        <w:rPr>
          <w:szCs w:val="22"/>
          <w:lang w:val="es-CL"/>
        </w:rPr>
        <w:t xml:space="preserve">De acuerdo a la legislación vigente, en caso de detectarse restos artefactuales o ecofactuales con valor patrimonial y/o sitios arqueológicos durante la etapa de movimientos de tierra del </w:t>
      </w:r>
      <w:r w:rsidRPr="00E60484">
        <w:rPr>
          <w:szCs w:val="22"/>
          <w:lang w:val="es-CL"/>
        </w:rPr>
        <w:lastRenderedPageBreak/>
        <w:t>presente proyecto, estos deberán ser resguardados tal y como la normativa chilena y las instituciones encargadas de velar por el patrimonio cultural lo señalan.</w:t>
      </w:r>
    </w:p>
    <w:p w14:paraId="7808DA5A" w14:textId="77777777" w:rsidR="00483159" w:rsidRPr="00E60484" w:rsidRDefault="00483159" w:rsidP="00483159">
      <w:pPr>
        <w:pStyle w:val="Ttulo2"/>
        <w:rPr>
          <w:rFonts w:cs="Arial"/>
          <w:sz w:val="22"/>
          <w:szCs w:val="22"/>
          <w:lang w:val="es-CL"/>
        </w:rPr>
      </w:pPr>
      <w:bookmarkStart w:id="128" w:name="_Toc419110857"/>
      <w:bookmarkStart w:id="129" w:name="_Toc421273398"/>
      <w:r w:rsidRPr="00E60484">
        <w:rPr>
          <w:rFonts w:cs="Arial"/>
          <w:sz w:val="22"/>
          <w:szCs w:val="22"/>
          <w:lang w:val="es-CL"/>
        </w:rPr>
        <w:t>Identificación y Evaluación de Impactos</w:t>
      </w:r>
      <w:bookmarkEnd w:id="128"/>
      <w:bookmarkEnd w:id="129"/>
    </w:p>
    <w:p w14:paraId="06ADABAE" w14:textId="77777777" w:rsidR="00483159" w:rsidRPr="00E60484" w:rsidRDefault="00483159" w:rsidP="00483159">
      <w:pPr>
        <w:rPr>
          <w:szCs w:val="22"/>
          <w:lang w:val="es-CL"/>
        </w:rPr>
      </w:pPr>
      <w:r w:rsidRPr="00E60484">
        <w:rPr>
          <w:szCs w:val="22"/>
          <w:lang w:val="es-CL"/>
        </w:rPr>
        <w:t>En esta sección se identifica los impactos ambientales del proyecto. Cabe precisar que este proyecto y sus modificaciones han sido evaluados en el SEIA mediante declaraciones de impacto ambiental, por lo tanto, por definición el Proyecto no genera o presenta efectos, características o circunstancias contempladas en el artículo 11 de la Ley 19.300 y en los artículos 5° al 10° del Reglamento del SEIA. De acuerdo a lo señalado en la RCA 002/2014, se concluye que el proyecto genera impactos sobre los siguientes componentes ambientales:</w:t>
      </w:r>
    </w:p>
    <w:p w14:paraId="4F9FE4C9" w14:textId="77777777" w:rsidR="00483159" w:rsidRPr="00E60484" w:rsidRDefault="00483159" w:rsidP="005C0D70">
      <w:pPr>
        <w:pStyle w:val="Prrafodelista"/>
        <w:numPr>
          <w:ilvl w:val="0"/>
          <w:numId w:val="35"/>
        </w:numPr>
        <w:rPr>
          <w:szCs w:val="22"/>
          <w:lang w:val="es-CL"/>
        </w:rPr>
      </w:pPr>
      <w:r w:rsidRPr="00E60484">
        <w:rPr>
          <w:szCs w:val="22"/>
          <w:lang w:val="es-CL"/>
        </w:rPr>
        <w:t>Aire (emisiones atmosféricas y ruido)</w:t>
      </w:r>
    </w:p>
    <w:p w14:paraId="4418E429" w14:textId="77777777" w:rsidR="00483159" w:rsidRPr="00E60484" w:rsidRDefault="00483159" w:rsidP="005C0D70">
      <w:pPr>
        <w:pStyle w:val="Prrafodelista"/>
        <w:numPr>
          <w:ilvl w:val="0"/>
          <w:numId w:val="35"/>
        </w:numPr>
        <w:rPr>
          <w:szCs w:val="22"/>
          <w:lang w:val="es-CL"/>
        </w:rPr>
      </w:pPr>
      <w:r w:rsidRPr="00E60484">
        <w:rPr>
          <w:szCs w:val="22"/>
          <w:lang w:val="es-CL"/>
        </w:rPr>
        <w:t>Agua (aguas servidas y aguas lluvias)</w:t>
      </w:r>
    </w:p>
    <w:p w14:paraId="09F5DD61" w14:textId="77777777" w:rsidR="00483159" w:rsidRPr="00E60484" w:rsidRDefault="00483159" w:rsidP="005C0D70">
      <w:pPr>
        <w:pStyle w:val="Prrafodelista"/>
        <w:numPr>
          <w:ilvl w:val="0"/>
          <w:numId w:val="35"/>
        </w:numPr>
        <w:rPr>
          <w:szCs w:val="22"/>
          <w:lang w:val="es-CL"/>
        </w:rPr>
      </w:pPr>
      <w:r w:rsidRPr="00E60484">
        <w:rPr>
          <w:szCs w:val="22"/>
          <w:lang w:val="es-CL"/>
        </w:rPr>
        <w:t>Suelo y Vialidad Adyacente.</w:t>
      </w:r>
    </w:p>
    <w:p w14:paraId="4E3D2187" w14:textId="77777777" w:rsidR="00306720" w:rsidRDefault="00306720" w:rsidP="00483159">
      <w:pPr>
        <w:rPr>
          <w:szCs w:val="22"/>
          <w:lang w:val="es-CL"/>
        </w:rPr>
      </w:pPr>
    </w:p>
    <w:p w14:paraId="35BE8AF5" w14:textId="77777777" w:rsidR="00483159" w:rsidRPr="00E60484" w:rsidRDefault="00483159" w:rsidP="00483159">
      <w:pPr>
        <w:rPr>
          <w:szCs w:val="22"/>
          <w:lang w:val="es-CL"/>
        </w:rPr>
      </w:pPr>
      <w:r w:rsidRPr="00E60484">
        <w:rPr>
          <w:szCs w:val="22"/>
          <w:lang w:val="es-CL"/>
        </w:rPr>
        <w:t>En los siguientes puntos se presenta las actividades de la etapa de operación, y los efectos de éstas sobre el medio ambiente y el territorio, junto a una proyección del estado final de las componentes ambientales antes mencionadas.</w:t>
      </w:r>
    </w:p>
    <w:p w14:paraId="69E5B610" w14:textId="77777777" w:rsidR="00483159" w:rsidRPr="00E60484" w:rsidRDefault="00483159" w:rsidP="00483159">
      <w:pPr>
        <w:pStyle w:val="Ttulo3"/>
        <w:rPr>
          <w:rFonts w:cs="Arial"/>
          <w:sz w:val="22"/>
          <w:szCs w:val="22"/>
          <w:lang w:val="es-CL"/>
        </w:rPr>
      </w:pPr>
      <w:bookmarkStart w:id="130" w:name="_Toc419110858"/>
      <w:bookmarkStart w:id="131" w:name="_Toc421273399"/>
      <w:r w:rsidRPr="00E60484">
        <w:rPr>
          <w:rFonts w:cs="Arial"/>
          <w:sz w:val="22"/>
          <w:szCs w:val="22"/>
          <w:lang w:val="es-CL"/>
        </w:rPr>
        <w:t>Listado de actividades de la etapa de operación</w:t>
      </w:r>
      <w:bookmarkEnd w:id="130"/>
      <w:bookmarkEnd w:id="131"/>
    </w:p>
    <w:p w14:paraId="2C867495" w14:textId="77777777" w:rsidR="00483159" w:rsidRPr="00E60484" w:rsidRDefault="00483159" w:rsidP="00483159">
      <w:pPr>
        <w:rPr>
          <w:szCs w:val="22"/>
          <w:lang w:val="es-CL"/>
        </w:rPr>
      </w:pPr>
      <w:r w:rsidRPr="00E60484">
        <w:rPr>
          <w:szCs w:val="22"/>
          <w:lang w:val="es-CL"/>
        </w:rPr>
        <w:t>La fase de operación del proyecto está relacionada principalmente con los flujos de pasajeros al interior del aeropuerto y con actividades de conservación de las obras. Las actividades y servicios de la fase de operación se presentan en la siguiente tabla:</w:t>
      </w:r>
    </w:p>
    <w:p w14:paraId="3D3339C4" w14:textId="77777777" w:rsidR="00483159" w:rsidRPr="00E60484" w:rsidRDefault="00483159" w:rsidP="0071464E">
      <w:pPr>
        <w:pStyle w:val="Descripcin"/>
      </w:pPr>
      <w:bookmarkStart w:id="132" w:name="_Toc419110784"/>
      <w:bookmarkStart w:id="133" w:name="_Toc421273239"/>
      <w:r w:rsidRPr="00E60484">
        <w:t xml:space="preserve">Tabla </w:t>
      </w:r>
      <w:r w:rsidR="00E277B0">
        <w:fldChar w:fldCharType="begin"/>
      </w:r>
      <w:r w:rsidR="00E277B0">
        <w:instrText xml:space="preserve"> SEQ Tabla \* ARABIC </w:instrText>
      </w:r>
      <w:r w:rsidR="00E277B0">
        <w:fldChar w:fldCharType="separate"/>
      </w:r>
      <w:r w:rsidR="008939D7">
        <w:rPr>
          <w:noProof/>
        </w:rPr>
        <w:t>1</w:t>
      </w:r>
      <w:r w:rsidR="00E277B0">
        <w:rPr>
          <w:noProof/>
        </w:rPr>
        <w:fldChar w:fldCharType="end"/>
      </w:r>
      <w:r w:rsidRPr="00E60484">
        <w:t>: Listado de actividades de la etapa de operación</w:t>
      </w:r>
      <w:bookmarkEnd w:id="132"/>
      <w:bookmarkEnd w:id="133"/>
    </w:p>
    <w:tbl>
      <w:tblPr>
        <w:tblStyle w:val="Tablaconcuadrcula"/>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951"/>
        <w:gridCol w:w="7221"/>
      </w:tblGrid>
      <w:tr w:rsidR="00DF3CED" w:rsidRPr="00306720" w14:paraId="72BB5BAF" w14:textId="77777777" w:rsidTr="00DF3CED">
        <w:trPr>
          <w:trHeight w:val="794"/>
          <w:tblHeader/>
          <w:jc w:val="center"/>
        </w:trPr>
        <w:tc>
          <w:tcPr>
            <w:tcW w:w="1951" w:type="dxa"/>
            <w:vAlign w:val="center"/>
          </w:tcPr>
          <w:p w14:paraId="323530E4" w14:textId="77777777" w:rsidR="00DF3CED" w:rsidRPr="00306720" w:rsidRDefault="00DF3CED" w:rsidP="007E30FC">
            <w:pPr>
              <w:jc w:val="center"/>
              <w:rPr>
                <w:b/>
                <w:sz w:val="20"/>
                <w:szCs w:val="22"/>
                <w:lang w:val="es-CL"/>
              </w:rPr>
            </w:pPr>
            <w:r w:rsidRPr="00306720">
              <w:rPr>
                <w:b/>
                <w:sz w:val="20"/>
                <w:szCs w:val="22"/>
                <w:lang w:val="es-CL"/>
              </w:rPr>
              <w:t>Actividades y servicios</w:t>
            </w:r>
          </w:p>
        </w:tc>
        <w:tc>
          <w:tcPr>
            <w:tcW w:w="7221" w:type="dxa"/>
            <w:vAlign w:val="center"/>
          </w:tcPr>
          <w:p w14:paraId="3DA15EB7" w14:textId="77777777" w:rsidR="00DF3CED" w:rsidRPr="00306720" w:rsidRDefault="00DF3CED" w:rsidP="007E30FC">
            <w:pPr>
              <w:jc w:val="center"/>
              <w:rPr>
                <w:b/>
                <w:sz w:val="20"/>
                <w:szCs w:val="22"/>
                <w:lang w:val="es-CL"/>
              </w:rPr>
            </w:pPr>
            <w:r w:rsidRPr="00306720">
              <w:rPr>
                <w:b/>
                <w:sz w:val="20"/>
                <w:szCs w:val="22"/>
                <w:lang w:val="es-CL"/>
              </w:rPr>
              <w:t>Listado</w:t>
            </w:r>
          </w:p>
        </w:tc>
      </w:tr>
      <w:tr w:rsidR="00DF3CED" w:rsidRPr="00306720" w14:paraId="0ABE99F8" w14:textId="77777777" w:rsidTr="00DF3CED">
        <w:trPr>
          <w:trHeight w:val="1249"/>
          <w:jc w:val="center"/>
        </w:trPr>
        <w:tc>
          <w:tcPr>
            <w:tcW w:w="1951" w:type="dxa"/>
            <w:vAlign w:val="center"/>
          </w:tcPr>
          <w:p w14:paraId="18B9342D" w14:textId="77777777" w:rsidR="00DF3CED" w:rsidRPr="00306720" w:rsidRDefault="00DF3CED" w:rsidP="007E30FC">
            <w:pPr>
              <w:jc w:val="center"/>
              <w:rPr>
                <w:b/>
                <w:sz w:val="20"/>
                <w:szCs w:val="22"/>
                <w:lang w:val="es-CL"/>
              </w:rPr>
            </w:pPr>
            <w:r w:rsidRPr="00306720">
              <w:rPr>
                <w:b/>
                <w:sz w:val="20"/>
                <w:szCs w:val="22"/>
                <w:lang w:val="es-CL"/>
              </w:rPr>
              <w:t>Servicios aeronáuticos</w:t>
            </w:r>
          </w:p>
        </w:tc>
        <w:tc>
          <w:tcPr>
            <w:tcW w:w="7221" w:type="dxa"/>
          </w:tcPr>
          <w:p w14:paraId="14134F88"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Sistema de Embarque / Desembarque</w:t>
            </w:r>
          </w:p>
          <w:p w14:paraId="43DEDC30" w14:textId="77777777" w:rsidR="00DF3CED" w:rsidRPr="00306720" w:rsidRDefault="00DF3CED" w:rsidP="005C0D70">
            <w:pPr>
              <w:pStyle w:val="Prrafodelista"/>
              <w:numPr>
                <w:ilvl w:val="0"/>
                <w:numId w:val="36"/>
              </w:numPr>
              <w:rPr>
                <w:sz w:val="20"/>
                <w:szCs w:val="22"/>
                <w:lang w:val="es-CL"/>
              </w:rPr>
            </w:pPr>
            <w:bookmarkStart w:id="134" w:name="_Ref26358711"/>
            <w:r w:rsidRPr="00306720">
              <w:rPr>
                <w:sz w:val="20"/>
                <w:szCs w:val="22"/>
                <w:lang w:val="es-CL"/>
              </w:rPr>
              <w:t>Sistema de Manejo de Equipaje de Llegada y Salida</w:t>
            </w:r>
            <w:bookmarkEnd w:id="134"/>
            <w:r w:rsidRPr="00306720">
              <w:rPr>
                <w:sz w:val="20"/>
                <w:szCs w:val="22"/>
                <w:lang w:val="es-CL"/>
              </w:rPr>
              <w:t xml:space="preserve"> (BHS)</w:t>
            </w:r>
          </w:p>
          <w:p w14:paraId="57B1F7BA"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Servicios en Plataforma</w:t>
            </w:r>
          </w:p>
          <w:p w14:paraId="61796FB0"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Servicios aeronáuticos en general</w:t>
            </w:r>
          </w:p>
        </w:tc>
      </w:tr>
      <w:tr w:rsidR="00DF3CED" w:rsidRPr="00306720" w14:paraId="6CD7E1A4" w14:textId="77777777" w:rsidTr="007E30FC">
        <w:trPr>
          <w:trHeight w:val="2211"/>
          <w:jc w:val="center"/>
        </w:trPr>
        <w:tc>
          <w:tcPr>
            <w:tcW w:w="1951" w:type="dxa"/>
            <w:vAlign w:val="center"/>
          </w:tcPr>
          <w:p w14:paraId="4D256934" w14:textId="77777777" w:rsidR="00DF3CED" w:rsidRPr="00306720" w:rsidRDefault="00DF3CED" w:rsidP="007E30FC">
            <w:pPr>
              <w:jc w:val="center"/>
              <w:rPr>
                <w:b/>
                <w:sz w:val="20"/>
                <w:szCs w:val="22"/>
                <w:lang w:val="es-CL"/>
              </w:rPr>
            </w:pPr>
            <w:r w:rsidRPr="00306720">
              <w:rPr>
                <w:b/>
                <w:sz w:val="20"/>
                <w:szCs w:val="22"/>
                <w:lang w:val="es-CL"/>
              </w:rPr>
              <w:t>Servicios no aeronáuticos, no comerciales</w:t>
            </w:r>
          </w:p>
        </w:tc>
        <w:tc>
          <w:tcPr>
            <w:tcW w:w="7221" w:type="dxa"/>
          </w:tcPr>
          <w:p w14:paraId="2F41CCE1"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Servicio de Conservación</w:t>
            </w:r>
          </w:p>
          <w:p w14:paraId="0A5D972D"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Servicios de aseo de áreas públicas</w:t>
            </w:r>
          </w:p>
          <w:p w14:paraId="437D5F1B"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Servicios de mantención de áreas verdes</w:t>
            </w:r>
          </w:p>
          <w:p w14:paraId="3BB66CC5"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Servicios de retiro de basuras</w:t>
            </w:r>
          </w:p>
          <w:p w14:paraId="607792DD"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Servicios de señalización</w:t>
            </w:r>
          </w:p>
          <w:p w14:paraId="664A0532"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Servicio de Transporte de Equipaje</w:t>
            </w:r>
          </w:p>
          <w:p w14:paraId="40B631FF" w14:textId="77777777" w:rsidR="00DF3CED" w:rsidRPr="00306720" w:rsidRDefault="00DF3CED" w:rsidP="005C0D70">
            <w:pPr>
              <w:pStyle w:val="Prrafodelista"/>
              <w:numPr>
                <w:ilvl w:val="0"/>
                <w:numId w:val="36"/>
              </w:numPr>
              <w:rPr>
                <w:sz w:val="20"/>
                <w:szCs w:val="22"/>
                <w:lang w:val="es-CL"/>
              </w:rPr>
            </w:pPr>
            <w:bookmarkStart w:id="135" w:name="_Ref361925299"/>
            <w:bookmarkStart w:id="136" w:name="_Ref360791155"/>
            <w:bookmarkStart w:id="137" w:name="_Ref371927860"/>
            <w:r w:rsidRPr="00306720">
              <w:rPr>
                <w:sz w:val="20"/>
                <w:szCs w:val="22"/>
                <w:lang w:val="es-CL"/>
              </w:rPr>
              <w:t>Servicio de Información</w:t>
            </w:r>
            <w:bookmarkEnd w:id="135"/>
            <w:r w:rsidRPr="00306720">
              <w:rPr>
                <w:sz w:val="20"/>
                <w:szCs w:val="22"/>
                <w:lang w:val="es-CL"/>
              </w:rPr>
              <w:t xml:space="preserve"> </w:t>
            </w:r>
            <w:bookmarkEnd w:id="136"/>
            <w:r w:rsidRPr="00306720">
              <w:rPr>
                <w:sz w:val="20"/>
                <w:szCs w:val="22"/>
                <w:lang w:val="es-CL"/>
              </w:rPr>
              <w:t>a los Usuarios</w:t>
            </w:r>
            <w:bookmarkEnd w:id="137"/>
          </w:p>
          <w:p w14:paraId="28A8CD85"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lastRenderedPageBreak/>
              <w:t>Servicio de Agua Potable y Tratamiento de Aguas Servidas</w:t>
            </w:r>
          </w:p>
          <w:p w14:paraId="6EE11E89" w14:textId="77777777" w:rsidR="00DF3CED" w:rsidRPr="00306720" w:rsidRDefault="00DF3CED" w:rsidP="005C0D70">
            <w:pPr>
              <w:pStyle w:val="Prrafodelista"/>
              <w:numPr>
                <w:ilvl w:val="0"/>
                <w:numId w:val="36"/>
              </w:numPr>
              <w:rPr>
                <w:sz w:val="20"/>
                <w:szCs w:val="22"/>
                <w:lang w:val="es-CL"/>
              </w:rPr>
            </w:pPr>
            <w:bookmarkStart w:id="138" w:name="_Ref361924257"/>
            <w:r w:rsidRPr="00306720">
              <w:rPr>
                <w:sz w:val="20"/>
                <w:szCs w:val="22"/>
                <w:lang w:val="es-CL"/>
              </w:rPr>
              <w:t>Servicio de Vigilancia</w:t>
            </w:r>
            <w:bookmarkEnd w:id="138"/>
          </w:p>
          <w:p w14:paraId="4D5D68F3" w14:textId="03DCEE49" w:rsidR="00DF3CED" w:rsidRPr="00306720" w:rsidRDefault="00DF3CED" w:rsidP="005C0D70">
            <w:pPr>
              <w:pStyle w:val="Prrafodelista"/>
              <w:numPr>
                <w:ilvl w:val="0"/>
                <w:numId w:val="36"/>
              </w:numPr>
              <w:rPr>
                <w:sz w:val="20"/>
                <w:szCs w:val="22"/>
                <w:lang w:val="es-CL"/>
              </w:rPr>
            </w:pPr>
            <w:bookmarkStart w:id="139" w:name="_Ref361913981"/>
            <w:r w:rsidRPr="00306720">
              <w:rPr>
                <w:sz w:val="20"/>
                <w:szCs w:val="22"/>
                <w:lang w:val="es-CL"/>
              </w:rPr>
              <w:t xml:space="preserve">Sistema </w:t>
            </w:r>
            <w:r w:rsidR="00E2644B">
              <w:rPr>
                <w:sz w:val="20"/>
                <w:szCs w:val="22"/>
                <w:lang w:val="es-CL"/>
              </w:rPr>
              <w:t xml:space="preserve">de </w:t>
            </w:r>
            <w:r w:rsidRPr="00306720">
              <w:rPr>
                <w:sz w:val="20"/>
                <w:szCs w:val="22"/>
                <w:lang w:val="es-CL"/>
              </w:rPr>
              <w:t>Circuito Cerrado de Televisión (CCTV)</w:t>
            </w:r>
            <w:bookmarkEnd w:id="139"/>
          </w:p>
          <w:p w14:paraId="139023CC"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Servicio de Traslado de Usuarios dentro del Aeropuerto</w:t>
            </w:r>
          </w:p>
          <w:p w14:paraId="1BBA03B5" w14:textId="77777777" w:rsidR="00DF3CED" w:rsidRPr="00306720" w:rsidRDefault="00DF3CED" w:rsidP="005C0D70">
            <w:pPr>
              <w:pStyle w:val="Prrafodelista"/>
              <w:numPr>
                <w:ilvl w:val="0"/>
                <w:numId w:val="36"/>
              </w:numPr>
              <w:rPr>
                <w:sz w:val="20"/>
                <w:szCs w:val="22"/>
                <w:lang w:val="es-CL"/>
              </w:rPr>
            </w:pPr>
            <w:bookmarkStart w:id="140" w:name="_Ref362354942"/>
            <w:r w:rsidRPr="00306720">
              <w:rPr>
                <w:sz w:val="20"/>
                <w:szCs w:val="22"/>
                <w:lang w:val="es-CL"/>
              </w:rPr>
              <w:t>Servicio de Entretención</w:t>
            </w:r>
            <w:bookmarkEnd w:id="140"/>
          </w:p>
          <w:p w14:paraId="4A2CEBE1"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Servicio de Conexión Inalámbrica a Internet</w:t>
            </w:r>
          </w:p>
          <w:p w14:paraId="3861E843"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Servicio de Enchufes para Carga de Dispositivos Electrónicos</w:t>
            </w:r>
          </w:p>
          <w:p w14:paraId="1F181DCC" w14:textId="77777777" w:rsidR="00DF3CED" w:rsidRPr="00306720" w:rsidRDefault="00DF3CED" w:rsidP="005C0D70">
            <w:pPr>
              <w:pStyle w:val="Prrafodelista"/>
              <w:numPr>
                <w:ilvl w:val="0"/>
                <w:numId w:val="36"/>
              </w:numPr>
              <w:rPr>
                <w:sz w:val="20"/>
                <w:szCs w:val="22"/>
                <w:lang w:val="es-CL"/>
              </w:rPr>
            </w:pPr>
            <w:r w:rsidRPr="00306720">
              <w:rPr>
                <w:bCs/>
                <w:sz w:val="20"/>
                <w:szCs w:val="22"/>
                <w:lang w:val="es-CL"/>
              </w:rPr>
              <w:t>Servicio de Asistencia a Pasajeros con Movilidad Reducida</w:t>
            </w:r>
          </w:p>
          <w:p w14:paraId="3FEFC7FC" w14:textId="20CCA673" w:rsidR="00DF3CED" w:rsidRPr="00306720" w:rsidRDefault="00DF3CED" w:rsidP="005C0D70">
            <w:pPr>
              <w:pStyle w:val="Prrafodelista"/>
              <w:numPr>
                <w:ilvl w:val="0"/>
                <w:numId w:val="36"/>
              </w:numPr>
              <w:rPr>
                <w:sz w:val="20"/>
                <w:szCs w:val="22"/>
                <w:lang w:val="es-CL"/>
              </w:rPr>
            </w:pPr>
            <w:r w:rsidRPr="00306720">
              <w:rPr>
                <w:sz w:val="20"/>
                <w:szCs w:val="22"/>
                <w:lang w:val="es-CL"/>
              </w:rPr>
              <w:t>Servicio de redes para comunicaciones y datos</w:t>
            </w:r>
          </w:p>
        </w:tc>
      </w:tr>
      <w:tr w:rsidR="00DF3CED" w:rsidRPr="00306720" w14:paraId="2176CF3E" w14:textId="77777777" w:rsidTr="00DF3CED">
        <w:trPr>
          <w:trHeight w:val="442"/>
          <w:jc w:val="center"/>
        </w:trPr>
        <w:tc>
          <w:tcPr>
            <w:tcW w:w="1951" w:type="dxa"/>
            <w:vAlign w:val="center"/>
          </w:tcPr>
          <w:p w14:paraId="30F83B47" w14:textId="77777777" w:rsidR="00DF3CED" w:rsidRPr="00306720" w:rsidRDefault="00DF3CED" w:rsidP="007E30FC">
            <w:pPr>
              <w:jc w:val="center"/>
              <w:rPr>
                <w:b/>
                <w:sz w:val="20"/>
                <w:szCs w:val="22"/>
                <w:lang w:val="es-CL"/>
              </w:rPr>
            </w:pPr>
            <w:r w:rsidRPr="00306720">
              <w:rPr>
                <w:b/>
                <w:sz w:val="20"/>
                <w:szCs w:val="22"/>
                <w:lang w:val="es-CL"/>
              </w:rPr>
              <w:lastRenderedPageBreak/>
              <w:t>Servicios no aeronáuticos, comerciales obligatorios</w:t>
            </w:r>
          </w:p>
        </w:tc>
        <w:tc>
          <w:tcPr>
            <w:tcW w:w="7221" w:type="dxa"/>
          </w:tcPr>
          <w:p w14:paraId="3E06DF72"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Servicio de alimentación y bebida</w:t>
            </w:r>
          </w:p>
          <w:p w14:paraId="28B6EB49"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Servicio de comunicaciones</w:t>
            </w:r>
          </w:p>
          <w:p w14:paraId="0C6D2551"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Estacionamientos públicos para vehículos en general</w:t>
            </w:r>
          </w:p>
          <w:p w14:paraId="523D4714" w14:textId="77777777" w:rsidR="00DF3CED" w:rsidRPr="00306720" w:rsidRDefault="00DF3CED" w:rsidP="005C0D70">
            <w:pPr>
              <w:pStyle w:val="Prrafodelista"/>
              <w:numPr>
                <w:ilvl w:val="0"/>
                <w:numId w:val="36"/>
              </w:numPr>
              <w:rPr>
                <w:sz w:val="20"/>
                <w:szCs w:val="22"/>
                <w:lang w:val="es-CL"/>
              </w:rPr>
            </w:pPr>
            <w:r w:rsidRPr="00306720">
              <w:rPr>
                <w:spacing w:val="-3"/>
                <w:sz w:val="20"/>
                <w:szCs w:val="22"/>
                <w:lang w:val="es-CL"/>
              </w:rPr>
              <w:t xml:space="preserve">Estacionamientos para </w:t>
            </w:r>
            <w:r w:rsidRPr="00306720">
              <w:rPr>
                <w:sz w:val="20"/>
                <w:szCs w:val="22"/>
                <w:lang w:val="es-CL"/>
              </w:rPr>
              <w:t>Vehículos en Arriendo (</w:t>
            </w:r>
            <w:r w:rsidRPr="00306720">
              <w:rPr>
                <w:i/>
                <w:sz w:val="20"/>
                <w:szCs w:val="22"/>
                <w:lang w:val="es-CL"/>
              </w:rPr>
              <w:t>Rent a Car</w:t>
            </w:r>
            <w:r w:rsidRPr="00306720">
              <w:rPr>
                <w:sz w:val="20"/>
                <w:szCs w:val="22"/>
                <w:lang w:val="es-CL"/>
              </w:rPr>
              <w:t>)</w:t>
            </w:r>
          </w:p>
          <w:p w14:paraId="13DC9C04"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Estacionamientos para Trabajadores del Aeropuerto</w:t>
            </w:r>
          </w:p>
          <w:p w14:paraId="1159FF73" w14:textId="77777777" w:rsidR="00DF3CED" w:rsidRPr="00306720" w:rsidRDefault="00DF3CED" w:rsidP="005C0D70">
            <w:pPr>
              <w:pStyle w:val="Prrafodelista"/>
              <w:numPr>
                <w:ilvl w:val="0"/>
                <w:numId w:val="36"/>
              </w:numPr>
              <w:rPr>
                <w:sz w:val="20"/>
                <w:szCs w:val="22"/>
                <w:lang w:val="es-CL"/>
              </w:rPr>
            </w:pPr>
            <w:bookmarkStart w:id="141" w:name="_Ref363206560"/>
            <w:r w:rsidRPr="00306720">
              <w:rPr>
                <w:sz w:val="20"/>
                <w:szCs w:val="22"/>
                <w:lang w:val="es-CL"/>
              </w:rPr>
              <w:t>Sistema de Procesamiento de Pasajeros/Equipaje</w:t>
            </w:r>
            <w:bookmarkEnd w:id="141"/>
          </w:p>
          <w:p w14:paraId="44A9A8E2"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Servicio de gestión de la infraestructura asociada al Transporte Público</w:t>
            </w:r>
          </w:p>
          <w:p w14:paraId="3BC0B23B" w14:textId="77777777" w:rsidR="00DF3CED" w:rsidRPr="00306720" w:rsidRDefault="00DF3CED" w:rsidP="005C0D70">
            <w:pPr>
              <w:pStyle w:val="Prrafodelista"/>
              <w:numPr>
                <w:ilvl w:val="0"/>
                <w:numId w:val="36"/>
              </w:numPr>
              <w:rPr>
                <w:sz w:val="20"/>
                <w:szCs w:val="22"/>
                <w:lang w:val="es-CL"/>
              </w:rPr>
            </w:pPr>
            <w:bookmarkStart w:id="142" w:name="_Ref362355191"/>
            <w:r w:rsidRPr="00306720">
              <w:rPr>
                <w:sz w:val="20"/>
                <w:szCs w:val="22"/>
                <w:lang w:val="es-CL"/>
              </w:rPr>
              <w:t>Servicio de Sala Cuna y Jardín Infantil</w:t>
            </w:r>
            <w:bookmarkEnd w:id="142"/>
          </w:p>
          <w:p w14:paraId="6A8249E3" w14:textId="77777777" w:rsidR="00DF3CED" w:rsidRPr="00306720" w:rsidRDefault="00DF3CED" w:rsidP="005C0D70">
            <w:pPr>
              <w:pStyle w:val="Prrafodelista"/>
              <w:numPr>
                <w:ilvl w:val="0"/>
                <w:numId w:val="36"/>
              </w:numPr>
              <w:rPr>
                <w:sz w:val="20"/>
                <w:szCs w:val="22"/>
                <w:lang w:val="es-CL"/>
              </w:rPr>
            </w:pPr>
            <w:r w:rsidRPr="00306720">
              <w:rPr>
                <w:spacing w:val="-3"/>
                <w:sz w:val="20"/>
                <w:szCs w:val="22"/>
                <w:lang w:val="es-CL"/>
              </w:rPr>
              <w:t>Áreas para Servicios Comerciales de Ámbito Financiero</w:t>
            </w:r>
          </w:p>
          <w:p w14:paraId="23597C1B" w14:textId="77777777" w:rsidR="00DF3CED" w:rsidRPr="00306720" w:rsidRDefault="00DF3CED" w:rsidP="005C0D70">
            <w:pPr>
              <w:pStyle w:val="Prrafodelista"/>
              <w:numPr>
                <w:ilvl w:val="0"/>
                <w:numId w:val="36"/>
              </w:numPr>
              <w:rPr>
                <w:sz w:val="20"/>
                <w:szCs w:val="22"/>
                <w:lang w:val="es-CL"/>
              </w:rPr>
            </w:pPr>
            <w:bookmarkStart w:id="143" w:name="_Ref378244217"/>
            <w:r w:rsidRPr="00306720">
              <w:rPr>
                <w:sz w:val="20"/>
                <w:szCs w:val="22"/>
                <w:lang w:val="es-CL"/>
              </w:rPr>
              <w:t>Servicio de Gestión de Terminales de Carga</w:t>
            </w:r>
            <w:bookmarkEnd w:id="143"/>
          </w:p>
          <w:p w14:paraId="479104ED" w14:textId="661A4378" w:rsidR="00DF3CED" w:rsidRPr="00306720" w:rsidRDefault="00DF3CED" w:rsidP="005C0D70">
            <w:pPr>
              <w:pStyle w:val="Prrafodelista"/>
              <w:numPr>
                <w:ilvl w:val="0"/>
                <w:numId w:val="36"/>
              </w:numPr>
              <w:rPr>
                <w:sz w:val="20"/>
                <w:szCs w:val="22"/>
                <w:lang w:val="es-CL"/>
              </w:rPr>
            </w:pPr>
            <w:r w:rsidRPr="00306720">
              <w:rPr>
                <w:sz w:val="20"/>
                <w:szCs w:val="22"/>
                <w:lang w:val="es-CL"/>
              </w:rPr>
              <w:t>Estación de Combustible Lado Aire</w:t>
            </w:r>
          </w:p>
        </w:tc>
      </w:tr>
      <w:tr w:rsidR="00DF3CED" w:rsidRPr="00306720" w14:paraId="40B46598" w14:textId="77777777" w:rsidTr="007E30FC">
        <w:trPr>
          <w:trHeight w:val="850"/>
          <w:jc w:val="center"/>
        </w:trPr>
        <w:tc>
          <w:tcPr>
            <w:tcW w:w="1951" w:type="dxa"/>
            <w:vAlign w:val="center"/>
          </w:tcPr>
          <w:p w14:paraId="65F93A83" w14:textId="77777777" w:rsidR="00DF3CED" w:rsidRPr="00306720" w:rsidRDefault="00DF3CED" w:rsidP="007E30FC">
            <w:pPr>
              <w:jc w:val="center"/>
              <w:rPr>
                <w:b/>
                <w:sz w:val="20"/>
                <w:szCs w:val="22"/>
                <w:lang w:val="es-CL"/>
              </w:rPr>
            </w:pPr>
            <w:r w:rsidRPr="00306720">
              <w:rPr>
                <w:b/>
                <w:sz w:val="20"/>
                <w:szCs w:val="22"/>
                <w:lang w:val="es-CL"/>
              </w:rPr>
              <w:t>Servicios no aeronáuticos, comerciales facultativos</w:t>
            </w:r>
          </w:p>
        </w:tc>
        <w:tc>
          <w:tcPr>
            <w:tcW w:w="7221" w:type="dxa"/>
          </w:tcPr>
          <w:p w14:paraId="2546AE40"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Áreas para locales comerciales</w:t>
            </w:r>
          </w:p>
          <w:p w14:paraId="082EFA5B"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Áreas para publicidad y propaganda</w:t>
            </w:r>
          </w:p>
          <w:p w14:paraId="0D472790"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Servicios de custodia, sellado y embalaje de equipaje</w:t>
            </w:r>
          </w:p>
          <w:p w14:paraId="7DC5831F"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Servicios de pasajeros de primera clase y ejecutivos</w:t>
            </w:r>
          </w:p>
          <w:p w14:paraId="5A46FBA4"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Oficinas en general</w:t>
            </w:r>
          </w:p>
          <w:p w14:paraId="703095BF" w14:textId="77777777" w:rsidR="00DF3CED" w:rsidRPr="00306720" w:rsidRDefault="00DF3CED" w:rsidP="005C0D70">
            <w:pPr>
              <w:pStyle w:val="Prrafodelista"/>
              <w:numPr>
                <w:ilvl w:val="0"/>
                <w:numId w:val="36"/>
              </w:numPr>
              <w:rPr>
                <w:sz w:val="20"/>
                <w:szCs w:val="22"/>
                <w:lang w:val="es-CL"/>
              </w:rPr>
            </w:pPr>
            <w:r w:rsidRPr="00306720">
              <w:rPr>
                <w:spacing w:val="-3"/>
                <w:sz w:val="20"/>
                <w:szCs w:val="22"/>
                <w:lang w:val="es-CL"/>
              </w:rPr>
              <w:t>Servicios Higiénicos con Ducha</w:t>
            </w:r>
          </w:p>
          <w:p w14:paraId="12EDB20E" w14:textId="77777777" w:rsidR="00DF3CED" w:rsidRPr="00306720" w:rsidRDefault="00DF3CED" w:rsidP="005C0D70">
            <w:pPr>
              <w:pStyle w:val="Prrafodelista"/>
              <w:numPr>
                <w:ilvl w:val="0"/>
                <w:numId w:val="36"/>
              </w:numPr>
              <w:rPr>
                <w:sz w:val="20"/>
                <w:szCs w:val="22"/>
                <w:lang w:val="es-CL"/>
              </w:rPr>
            </w:pPr>
            <w:r w:rsidRPr="00306720">
              <w:rPr>
                <w:spacing w:val="-3"/>
                <w:sz w:val="20"/>
                <w:szCs w:val="22"/>
                <w:lang w:val="es-CL"/>
              </w:rPr>
              <w:t xml:space="preserve">Áreas para Exposiciones, Servicios y </w:t>
            </w:r>
            <w:r w:rsidRPr="00306720">
              <w:rPr>
                <w:i/>
                <w:spacing w:val="-3"/>
                <w:sz w:val="20"/>
                <w:szCs w:val="22"/>
                <w:lang w:val="es-CL"/>
              </w:rPr>
              <w:t>Retail</w:t>
            </w:r>
            <w:r w:rsidRPr="00306720">
              <w:rPr>
                <w:spacing w:val="-3"/>
                <w:sz w:val="20"/>
                <w:szCs w:val="22"/>
                <w:lang w:val="es-CL"/>
              </w:rPr>
              <w:t xml:space="preserve"> en Plaza Central</w:t>
            </w:r>
          </w:p>
          <w:p w14:paraId="43D48BB1" w14:textId="77777777" w:rsidR="00DF3CED" w:rsidRPr="00306720" w:rsidRDefault="00DF3CED" w:rsidP="005C0D70">
            <w:pPr>
              <w:pStyle w:val="Prrafodelista"/>
              <w:numPr>
                <w:ilvl w:val="0"/>
                <w:numId w:val="36"/>
              </w:numPr>
              <w:rPr>
                <w:sz w:val="20"/>
                <w:szCs w:val="22"/>
                <w:lang w:val="es-CL"/>
              </w:rPr>
            </w:pPr>
            <w:r w:rsidRPr="00306720">
              <w:rPr>
                <w:spacing w:val="-3"/>
                <w:sz w:val="20"/>
                <w:szCs w:val="22"/>
                <w:lang w:val="es-CL"/>
              </w:rPr>
              <w:t>Área de Desarrollo Inmobiliario</w:t>
            </w:r>
          </w:p>
          <w:p w14:paraId="322E991B" w14:textId="3293535B" w:rsidR="00DF3CED" w:rsidRPr="00306720" w:rsidRDefault="00DF3CED" w:rsidP="005C0D70">
            <w:pPr>
              <w:pStyle w:val="Prrafodelista"/>
              <w:numPr>
                <w:ilvl w:val="0"/>
                <w:numId w:val="36"/>
              </w:numPr>
              <w:rPr>
                <w:sz w:val="20"/>
                <w:szCs w:val="22"/>
                <w:lang w:val="es-CL"/>
              </w:rPr>
            </w:pPr>
            <w:r w:rsidRPr="00306720">
              <w:rPr>
                <w:spacing w:val="-3"/>
                <w:sz w:val="20"/>
                <w:szCs w:val="22"/>
                <w:lang w:val="es-CL"/>
              </w:rPr>
              <w:t>Áreas de Descanso</w:t>
            </w:r>
          </w:p>
        </w:tc>
      </w:tr>
      <w:tr w:rsidR="00DF3CED" w:rsidRPr="00306720" w14:paraId="08E05294" w14:textId="77777777" w:rsidTr="007E30FC">
        <w:trPr>
          <w:trHeight w:val="850"/>
          <w:jc w:val="center"/>
        </w:trPr>
        <w:tc>
          <w:tcPr>
            <w:tcW w:w="1951" w:type="dxa"/>
            <w:vAlign w:val="center"/>
          </w:tcPr>
          <w:p w14:paraId="63AA4851" w14:textId="77777777" w:rsidR="00DF3CED" w:rsidRPr="00306720" w:rsidRDefault="00DF3CED" w:rsidP="007E30FC">
            <w:pPr>
              <w:jc w:val="center"/>
              <w:rPr>
                <w:b/>
                <w:sz w:val="20"/>
                <w:szCs w:val="22"/>
                <w:lang w:val="es-CL"/>
              </w:rPr>
            </w:pPr>
            <w:r w:rsidRPr="00306720">
              <w:rPr>
                <w:b/>
                <w:sz w:val="20"/>
                <w:szCs w:val="22"/>
                <w:lang w:val="es-CL"/>
              </w:rPr>
              <w:t>Otras actividades</w:t>
            </w:r>
          </w:p>
        </w:tc>
        <w:tc>
          <w:tcPr>
            <w:tcW w:w="7221" w:type="dxa"/>
          </w:tcPr>
          <w:p w14:paraId="16A52BF0" w14:textId="57C4D07A" w:rsidR="00DF3CED" w:rsidRPr="00306720" w:rsidRDefault="00DF3CED" w:rsidP="005C0D70">
            <w:pPr>
              <w:pStyle w:val="Prrafodelista"/>
              <w:numPr>
                <w:ilvl w:val="0"/>
                <w:numId w:val="36"/>
              </w:numPr>
              <w:rPr>
                <w:sz w:val="20"/>
                <w:szCs w:val="22"/>
                <w:lang w:val="es-CL"/>
              </w:rPr>
            </w:pPr>
            <w:r w:rsidRPr="00306720">
              <w:rPr>
                <w:sz w:val="20"/>
                <w:szCs w:val="22"/>
                <w:lang w:val="es-CL"/>
              </w:rPr>
              <w:t xml:space="preserve">Operación y mantenimiento de la </w:t>
            </w:r>
            <w:r w:rsidR="005B11DD" w:rsidRPr="00306720">
              <w:rPr>
                <w:sz w:val="20"/>
                <w:szCs w:val="22"/>
                <w:lang w:val="es-CL"/>
              </w:rPr>
              <w:t>Central Térmica</w:t>
            </w:r>
          </w:p>
          <w:p w14:paraId="599347DD"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 xml:space="preserve">Operación y mantenimiento de Grupos Electrógenos </w:t>
            </w:r>
          </w:p>
          <w:p w14:paraId="0238D38A" w14:textId="0375B5B7" w:rsidR="00DF3CED" w:rsidRPr="00306720" w:rsidRDefault="00DF3CED" w:rsidP="005C0D70">
            <w:pPr>
              <w:pStyle w:val="Prrafodelista"/>
              <w:numPr>
                <w:ilvl w:val="0"/>
                <w:numId w:val="36"/>
              </w:numPr>
              <w:rPr>
                <w:sz w:val="20"/>
                <w:szCs w:val="22"/>
                <w:lang w:val="es-CL"/>
              </w:rPr>
            </w:pPr>
            <w:r w:rsidRPr="00306720">
              <w:rPr>
                <w:sz w:val="20"/>
                <w:szCs w:val="22"/>
                <w:lang w:val="es-CL"/>
              </w:rPr>
              <w:t xml:space="preserve">Operación y mantenimiento de </w:t>
            </w:r>
            <w:r w:rsidR="005B11DD" w:rsidRPr="00306720">
              <w:rPr>
                <w:sz w:val="20"/>
                <w:szCs w:val="22"/>
                <w:lang w:val="es-CL"/>
              </w:rPr>
              <w:t xml:space="preserve">Sistema </w:t>
            </w:r>
            <w:r w:rsidRPr="00306720">
              <w:rPr>
                <w:sz w:val="20"/>
                <w:szCs w:val="22"/>
                <w:lang w:val="es-CL"/>
              </w:rPr>
              <w:t xml:space="preserve">de </w:t>
            </w:r>
            <w:r w:rsidR="00E2644B">
              <w:rPr>
                <w:sz w:val="20"/>
                <w:szCs w:val="22"/>
                <w:lang w:val="es-CL"/>
              </w:rPr>
              <w:t>C</w:t>
            </w:r>
            <w:r w:rsidRPr="00306720">
              <w:rPr>
                <w:sz w:val="20"/>
                <w:szCs w:val="22"/>
                <w:lang w:val="es-CL"/>
              </w:rPr>
              <w:t>alderas</w:t>
            </w:r>
          </w:p>
          <w:p w14:paraId="5917F7F9" w14:textId="703E6E87" w:rsidR="00DF3CED" w:rsidRPr="00306720" w:rsidRDefault="00DF3CED" w:rsidP="005C0D70">
            <w:pPr>
              <w:pStyle w:val="Prrafodelista"/>
              <w:numPr>
                <w:ilvl w:val="0"/>
                <w:numId w:val="36"/>
              </w:numPr>
              <w:rPr>
                <w:sz w:val="20"/>
                <w:szCs w:val="22"/>
                <w:lang w:val="es-CL"/>
              </w:rPr>
            </w:pPr>
            <w:r w:rsidRPr="00306720">
              <w:rPr>
                <w:sz w:val="20"/>
                <w:szCs w:val="22"/>
                <w:lang w:val="es-CL"/>
              </w:rPr>
              <w:t xml:space="preserve">Operación y mantenimiento de la Subestación </w:t>
            </w:r>
            <w:r w:rsidR="005B11DD" w:rsidRPr="00306720">
              <w:rPr>
                <w:sz w:val="20"/>
                <w:szCs w:val="22"/>
                <w:lang w:val="es-CL"/>
              </w:rPr>
              <w:t>Eléctrica</w:t>
            </w:r>
          </w:p>
          <w:p w14:paraId="0790F70F"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Operación y mantenimiento de la Planta de Agua Potable</w:t>
            </w:r>
          </w:p>
          <w:p w14:paraId="5F62BEA2" w14:textId="77777777" w:rsidR="00DF3CED" w:rsidRPr="00306720" w:rsidRDefault="00DF3CED" w:rsidP="005C0D70">
            <w:pPr>
              <w:pStyle w:val="Prrafodelista"/>
              <w:numPr>
                <w:ilvl w:val="0"/>
                <w:numId w:val="36"/>
              </w:numPr>
              <w:rPr>
                <w:sz w:val="20"/>
                <w:szCs w:val="22"/>
                <w:lang w:val="es-CL"/>
              </w:rPr>
            </w:pPr>
            <w:r w:rsidRPr="00306720">
              <w:rPr>
                <w:sz w:val="20"/>
                <w:szCs w:val="22"/>
                <w:lang w:val="es-CL"/>
              </w:rPr>
              <w:t>Operación y mantenimiento de la Planta de Aguas Servidas</w:t>
            </w:r>
          </w:p>
          <w:p w14:paraId="6A3831ED" w14:textId="55C8EC32" w:rsidR="00DF3CED" w:rsidRPr="00306720" w:rsidRDefault="00DF3CED" w:rsidP="005C0D70">
            <w:pPr>
              <w:pStyle w:val="Prrafodelista"/>
              <w:numPr>
                <w:ilvl w:val="0"/>
                <w:numId w:val="36"/>
              </w:numPr>
              <w:rPr>
                <w:sz w:val="20"/>
                <w:szCs w:val="22"/>
                <w:lang w:val="es-CL"/>
              </w:rPr>
            </w:pPr>
            <w:r w:rsidRPr="00306720">
              <w:rPr>
                <w:sz w:val="20"/>
                <w:szCs w:val="22"/>
                <w:lang w:val="es-CL"/>
              </w:rPr>
              <w:t xml:space="preserve">Operación y mantenimiento del Sistema de </w:t>
            </w:r>
            <w:r w:rsidR="00E2644B">
              <w:rPr>
                <w:sz w:val="20"/>
                <w:szCs w:val="22"/>
                <w:lang w:val="es-CL"/>
              </w:rPr>
              <w:t>D</w:t>
            </w:r>
            <w:r w:rsidRPr="00306720">
              <w:rPr>
                <w:sz w:val="20"/>
                <w:szCs w:val="22"/>
                <w:lang w:val="es-CL"/>
              </w:rPr>
              <w:t>renaje de Aguas Lluvias</w:t>
            </w:r>
          </w:p>
        </w:tc>
      </w:tr>
    </w:tbl>
    <w:p w14:paraId="19594999" w14:textId="77777777" w:rsidR="00483159" w:rsidRPr="00E60484" w:rsidRDefault="00483159" w:rsidP="00DD5C88">
      <w:pPr>
        <w:rPr>
          <w:szCs w:val="22"/>
          <w:lang w:val="es-CL"/>
        </w:rPr>
      </w:pPr>
    </w:p>
    <w:p w14:paraId="11692683" w14:textId="77777777" w:rsidR="00483159" w:rsidRPr="00E60484" w:rsidRDefault="00483159" w:rsidP="00483159">
      <w:pPr>
        <w:pStyle w:val="Ttulo3"/>
        <w:rPr>
          <w:rFonts w:cs="Arial"/>
          <w:sz w:val="22"/>
          <w:szCs w:val="22"/>
          <w:lang w:val="es-CL"/>
        </w:rPr>
      </w:pPr>
      <w:bookmarkStart w:id="144" w:name="_Toc419110859"/>
      <w:bookmarkStart w:id="145" w:name="_Toc421273400"/>
      <w:r w:rsidRPr="00E60484">
        <w:rPr>
          <w:rFonts w:cs="Arial"/>
          <w:sz w:val="22"/>
          <w:szCs w:val="22"/>
          <w:lang w:val="es-CL"/>
        </w:rPr>
        <w:lastRenderedPageBreak/>
        <w:t>Efecto de las actividades en el medio ambiente y territorio</w:t>
      </w:r>
      <w:bookmarkEnd w:id="144"/>
      <w:bookmarkEnd w:id="145"/>
    </w:p>
    <w:p w14:paraId="09F71E59" w14:textId="77777777" w:rsidR="00483159" w:rsidRPr="00E60484" w:rsidRDefault="00483159" w:rsidP="00483159">
      <w:pPr>
        <w:rPr>
          <w:szCs w:val="22"/>
          <w:lang w:val="es-CL"/>
        </w:rPr>
      </w:pPr>
      <w:r w:rsidRPr="00E60484">
        <w:rPr>
          <w:szCs w:val="22"/>
          <w:lang w:val="es-CL"/>
        </w:rPr>
        <w:t>Las actividades listadas en el punto anterior generan efectos sobre el medio ambiente y el territorio. La identificación de estos efectos se presenta en la siguiente tabla:</w:t>
      </w:r>
    </w:p>
    <w:p w14:paraId="247772DC" w14:textId="5748820C" w:rsidR="00E605DF" w:rsidRPr="00E60484" w:rsidRDefault="00E605DF">
      <w:pPr>
        <w:spacing w:before="0" w:after="0" w:line="240" w:lineRule="auto"/>
        <w:jc w:val="left"/>
        <w:rPr>
          <w:b/>
          <w:bCs/>
          <w:szCs w:val="22"/>
          <w:lang w:val="es-CL"/>
        </w:rPr>
      </w:pPr>
      <w:bookmarkStart w:id="146" w:name="_Toc419110785"/>
    </w:p>
    <w:p w14:paraId="6853FCFE" w14:textId="79F0C30B" w:rsidR="00483159" w:rsidRPr="00E60484" w:rsidRDefault="00483159" w:rsidP="0071464E">
      <w:pPr>
        <w:pStyle w:val="Descripcin"/>
      </w:pPr>
      <w:bookmarkStart w:id="147" w:name="_Toc421273240"/>
      <w:r w:rsidRPr="00E60484">
        <w:t xml:space="preserve">Tabla </w:t>
      </w:r>
      <w:r w:rsidR="00E277B0">
        <w:fldChar w:fldCharType="begin"/>
      </w:r>
      <w:r w:rsidR="00E277B0">
        <w:instrText xml:space="preserve"> SEQ Tabla \* ARABIC </w:instrText>
      </w:r>
      <w:r w:rsidR="00E277B0">
        <w:fldChar w:fldCharType="separate"/>
      </w:r>
      <w:r w:rsidR="008939D7">
        <w:rPr>
          <w:noProof/>
        </w:rPr>
        <w:t>2</w:t>
      </w:r>
      <w:r w:rsidR="00E277B0">
        <w:rPr>
          <w:noProof/>
        </w:rPr>
        <w:fldChar w:fldCharType="end"/>
      </w:r>
      <w:r w:rsidRPr="00E60484">
        <w:t>: Efecto de las actividades sobre el medio ambiente y el territorio</w:t>
      </w:r>
      <w:bookmarkEnd w:id="146"/>
      <w:bookmarkEnd w:id="147"/>
    </w:p>
    <w:tbl>
      <w:tblPr>
        <w:tblStyle w:val="Tablaconcuadrcula"/>
        <w:tblW w:w="5000" w:type="pct"/>
        <w:jc w:val="center"/>
        <w:tblLook w:val="04A0" w:firstRow="1" w:lastRow="0" w:firstColumn="1" w:lastColumn="0" w:noHBand="0" w:noVBand="1"/>
      </w:tblPr>
      <w:tblGrid>
        <w:gridCol w:w="1384"/>
        <w:gridCol w:w="1243"/>
        <w:gridCol w:w="1132"/>
        <w:gridCol w:w="1055"/>
        <w:gridCol w:w="1128"/>
        <w:gridCol w:w="1112"/>
        <w:gridCol w:w="851"/>
        <w:gridCol w:w="849"/>
        <w:gridCol w:w="868"/>
      </w:tblGrid>
      <w:tr w:rsidR="00483159" w:rsidRPr="00597B1B" w14:paraId="690BD8E6" w14:textId="77777777" w:rsidTr="005B11DD">
        <w:trPr>
          <w:tblHeader/>
          <w:jc w:val="center"/>
        </w:trPr>
        <w:tc>
          <w:tcPr>
            <w:tcW w:w="719" w:type="pct"/>
            <w:vAlign w:val="center"/>
          </w:tcPr>
          <w:p w14:paraId="791D931B" w14:textId="77777777" w:rsidR="00483159" w:rsidRPr="00597B1B" w:rsidRDefault="00483159" w:rsidP="0024666D">
            <w:pPr>
              <w:jc w:val="center"/>
              <w:rPr>
                <w:b/>
                <w:spacing w:val="-20"/>
                <w:sz w:val="20"/>
                <w:szCs w:val="20"/>
                <w:lang w:val="es-CL"/>
              </w:rPr>
            </w:pPr>
            <w:r w:rsidRPr="00597B1B">
              <w:rPr>
                <w:b/>
                <w:spacing w:val="-20"/>
                <w:sz w:val="20"/>
                <w:szCs w:val="20"/>
                <w:lang w:val="es-CL"/>
              </w:rPr>
              <w:t>Actividades y servicios</w:t>
            </w:r>
          </w:p>
        </w:tc>
        <w:tc>
          <w:tcPr>
            <w:tcW w:w="646" w:type="pct"/>
            <w:vAlign w:val="center"/>
          </w:tcPr>
          <w:p w14:paraId="7EA17628" w14:textId="25E35D9D" w:rsidR="00483159" w:rsidRPr="00597B1B" w:rsidRDefault="00483159" w:rsidP="008F24EA">
            <w:pPr>
              <w:jc w:val="center"/>
              <w:rPr>
                <w:b/>
                <w:spacing w:val="-20"/>
                <w:sz w:val="20"/>
                <w:szCs w:val="20"/>
                <w:lang w:val="es-CL"/>
              </w:rPr>
            </w:pPr>
            <w:r w:rsidRPr="00597B1B">
              <w:rPr>
                <w:b/>
                <w:spacing w:val="-20"/>
                <w:sz w:val="20"/>
                <w:szCs w:val="20"/>
                <w:lang w:val="es-CL"/>
              </w:rPr>
              <w:t xml:space="preserve">Emisiones atmosféricas </w:t>
            </w:r>
          </w:p>
        </w:tc>
        <w:tc>
          <w:tcPr>
            <w:tcW w:w="588" w:type="pct"/>
            <w:vAlign w:val="center"/>
          </w:tcPr>
          <w:p w14:paraId="133EC668" w14:textId="77777777" w:rsidR="00483159" w:rsidRPr="00597B1B" w:rsidRDefault="00483159" w:rsidP="0024666D">
            <w:pPr>
              <w:jc w:val="center"/>
              <w:rPr>
                <w:b/>
                <w:spacing w:val="-20"/>
                <w:sz w:val="20"/>
                <w:szCs w:val="20"/>
                <w:lang w:val="es-CL"/>
              </w:rPr>
            </w:pPr>
            <w:r w:rsidRPr="00597B1B">
              <w:rPr>
                <w:b/>
                <w:spacing w:val="-20"/>
                <w:sz w:val="20"/>
                <w:szCs w:val="20"/>
                <w:lang w:val="es-CL"/>
              </w:rPr>
              <w:t>Emisiones de ruido</w:t>
            </w:r>
          </w:p>
        </w:tc>
        <w:tc>
          <w:tcPr>
            <w:tcW w:w="548" w:type="pct"/>
            <w:vAlign w:val="center"/>
          </w:tcPr>
          <w:p w14:paraId="6A4E5095" w14:textId="77777777" w:rsidR="00483159" w:rsidRPr="00597B1B" w:rsidRDefault="00483159" w:rsidP="0024666D">
            <w:pPr>
              <w:jc w:val="center"/>
              <w:rPr>
                <w:b/>
                <w:spacing w:val="-20"/>
                <w:sz w:val="20"/>
                <w:szCs w:val="20"/>
                <w:lang w:val="es-CL"/>
              </w:rPr>
            </w:pPr>
            <w:r w:rsidRPr="00597B1B">
              <w:rPr>
                <w:b/>
                <w:spacing w:val="-20"/>
                <w:sz w:val="20"/>
                <w:szCs w:val="20"/>
                <w:lang w:val="es-CL"/>
              </w:rPr>
              <w:t>Efluentes líquidos</w:t>
            </w:r>
          </w:p>
        </w:tc>
        <w:tc>
          <w:tcPr>
            <w:tcW w:w="586" w:type="pct"/>
            <w:vAlign w:val="center"/>
          </w:tcPr>
          <w:p w14:paraId="597644EF" w14:textId="77777777" w:rsidR="00483159" w:rsidRPr="00597B1B" w:rsidRDefault="00483159" w:rsidP="0024666D">
            <w:pPr>
              <w:jc w:val="center"/>
              <w:rPr>
                <w:b/>
                <w:spacing w:val="-20"/>
                <w:sz w:val="20"/>
                <w:szCs w:val="20"/>
                <w:lang w:val="es-CL"/>
              </w:rPr>
            </w:pPr>
            <w:r w:rsidRPr="00597B1B">
              <w:rPr>
                <w:b/>
                <w:spacing w:val="-20"/>
                <w:sz w:val="20"/>
                <w:szCs w:val="20"/>
                <w:lang w:val="es-CL"/>
              </w:rPr>
              <w:t>Residuos sólidos domésticos</w:t>
            </w:r>
          </w:p>
        </w:tc>
        <w:tc>
          <w:tcPr>
            <w:tcW w:w="578" w:type="pct"/>
            <w:vAlign w:val="center"/>
          </w:tcPr>
          <w:p w14:paraId="293F78BD" w14:textId="77777777" w:rsidR="00483159" w:rsidRPr="00597B1B" w:rsidRDefault="00483159" w:rsidP="0024666D">
            <w:pPr>
              <w:jc w:val="center"/>
              <w:rPr>
                <w:b/>
                <w:spacing w:val="-20"/>
                <w:sz w:val="20"/>
                <w:szCs w:val="20"/>
                <w:lang w:val="es-CL"/>
              </w:rPr>
            </w:pPr>
            <w:r w:rsidRPr="00597B1B">
              <w:rPr>
                <w:b/>
                <w:spacing w:val="-20"/>
                <w:sz w:val="20"/>
                <w:szCs w:val="20"/>
                <w:lang w:val="es-CL"/>
              </w:rPr>
              <w:t>Residuos sólidos peligrosos</w:t>
            </w:r>
          </w:p>
        </w:tc>
        <w:tc>
          <w:tcPr>
            <w:tcW w:w="442" w:type="pct"/>
            <w:vAlign w:val="center"/>
          </w:tcPr>
          <w:p w14:paraId="0307C46E" w14:textId="77777777" w:rsidR="00483159" w:rsidRPr="00597B1B" w:rsidRDefault="00483159" w:rsidP="0024666D">
            <w:pPr>
              <w:jc w:val="center"/>
              <w:rPr>
                <w:b/>
                <w:spacing w:val="-20"/>
                <w:sz w:val="20"/>
                <w:szCs w:val="20"/>
                <w:lang w:val="es-CL"/>
              </w:rPr>
            </w:pPr>
            <w:r w:rsidRPr="00597B1B">
              <w:rPr>
                <w:b/>
                <w:spacing w:val="-20"/>
                <w:sz w:val="20"/>
                <w:szCs w:val="20"/>
                <w:lang w:val="es-CL"/>
              </w:rPr>
              <w:t>Lodos</w:t>
            </w:r>
          </w:p>
        </w:tc>
        <w:tc>
          <w:tcPr>
            <w:tcW w:w="441" w:type="pct"/>
            <w:vAlign w:val="center"/>
          </w:tcPr>
          <w:p w14:paraId="5C07544D" w14:textId="77777777" w:rsidR="00483159" w:rsidRPr="00597B1B" w:rsidRDefault="00483159" w:rsidP="0024666D">
            <w:pPr>
              <w:jc w:val="center"/>
              <w:rPr>
                <w:b/>
                <w:spacing w:val="-20"/>
                <w:sz w:val="20"/>
                <w:szCs w:val="20"/>
                <w:lang w:val="es-CL"/>
              </w:rPr>
            </w:pPr>
            <w:r w:rsidRPr="00597B1B">
              <w:rPr>
                <w:b/>
                <w:spacing w:val="-20"/>
                <w:sz w:val="20"/>
                <w:szCs w:val="20"/>
                <w:lang w:val="es-CL"/>
              </w:rPr>
              <w:t>Olores</w:t>
            </w:r>
          </w:p>
        </w:tc>
        <w:tc>
          <w:tcPr>
            <w:tcW w:w="451" w:type="pct"/>
            <w:vAlign w:val="center"/>
          </w:tcPr>
          <w:p w14:paraId="2039EB7D" w14:textId="77777777" w:rsidR="00483159" w:rsidRPr="00597B1B" w:rsidRDefault="00483159" w:rsidP="0024666D">
            <w:pPr>
              <w:jc w:val="center"/>
              <w:rPr>
                <w:b/>
                <w:spacing w:val="-20"/>
                <w:sz w:val="20"/>
                <w:szCs w:val="20"/>
                <w:lang w:val="es-CL"/>
              </w:rPr>
            </w:pPr>
            <w:r w:rsidRPr="00597B1B">
              <w:rPr>
                <w:b/>
                <w:spacing w:val="-20"/>
                <w:sz w:val="20"/>
                <w:szCs w:val="20"/>
                <w:lang w:val="es-CL"/>
              </w:rPr>
              <w:t>Paisaje</w:t>
            </w:r>
          </w:p>
        </w:tc>
      </w:tr>
      <w:tr w:rsidR="00483159" w:rsidRPr="00597B1B" w14:paraId="2D2D68D8" w14:textId="77777777" w:rsidTr="005B11DD">
        <w:trPr>
          <w:trHeight w:val="964"/>
          <w:jc w:val="center"/>
        </w:trPr>
        <w:tc>
          <w:tcPr>
            <w:tcW w:w="719" w:type="pct"/>
            <w:vAlign w:val="center"/>
          </w:tcPr>
          <w:p w14:paraId="068CDC21" w14:textId="77777777" w:rsidR="00483159" w:rsidRPr="00597B1B" w:rsidRDefault="00483159" w:rsidP="0024666D">
            <w:pPr>
              <w:jc w:val="center"/>
              <w:rPr>
                <w:spacing w:val="-20"/>
                <w:sz w:val="20"/>
                <w:szCs w:val="20"/>
                <w:lang w:val="es-CL"/>
              </w:rPr>
            </w:pPr>
            <w:r w:rsidRPr="00597B1B">
              <w:rPr>
                <w:spacing w:val="-20"/>
                <w:sz w:val="20"/>
                <w:szCs w:val="20"/>
                <w:lang w:val="es-CL"/>
              </w:rPr>
              <w:t>Servicios aeronáuticos</w:t>
            </w:r>
          </w:p>
        </w:tc>
        <w:tc>
          <w:tcPr>
            <w:tcW w:w="646" w:type="pct"/>
            <w:vAlign w:val="center"/>
          </w:tcPr>
          <w:p w14:paraId="64E59908" w14:textId="77777777" w:rsidR="00483159" w:rsidRPr="00597B1B" w:rsidRDefault="00483159" w:rsidP="0024666D">
            <w:pPr>
              <w:jc w:val="center"/>
              <w:rPr>
                <w:b/>
                <w:spacing w:val="-20"/>
                <w:sz w:val="20"/>
                <w:szCs w:val="20"/>
                <w:lang w:val="es-CL"/>
              </w:rPr>
            </w:pPr>
          </w:p>
        </w:tc>
        <w:tc>
          <w:tcPr>
            <w:tcW w:w="588" w:type="pct"/>
            <w:vAlign w:val="center"/>
          </w:tcPr>
          <w:p w14:paraId="572CA6D7"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c>
          <w:tcPr>
            <w:tcW w:w="548" w:type="pct"/>
            <w:vAlign w:val="center"/>
          </w:tcPr>
          <w:p w14:paraId="67096543"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c>
          <w:tcPr>
            <w:tcW w:w="586" w:type="pct"/>
            <w:vAlign w:val="center"/>
          </w:tcPr>
          <w:p w14:paraId="6E7EAF67"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c>
          <w:tcPr>
            <w:tcW w:w="578" w:type="pct"/>
            <w:vAlign w:val="center"/>
          </w:tcPr>
          <w:p w14:paraId="0D1BEA1F"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c>
          <w:tcPr>
            <w:tcW w:w="442" w:type="pct"/>
            <w:vAlign w:val="center"/>
          </w:tcPr>
          <w:p w14:paraId="02F169BA" w14:textId="77777777" w:rsidR="00483159" w:rsidRPr="00597B1B" w:rsidRDefault="00483159" w:rsidP="0024666D">
            <w:pPr>
              <w:jc w:val="center"/>
              <w:rPr>
                <w:b/>
                <w:spacing w:val="-20"/>
                <w:sz w:val="20"/>
                <w:szCs w:val="20"/>
                <w:lang w:val="es-CL"/>
              </w:rPr>
            </w:pPr>
          </w:p>
        </w:tc>
        <w:tc>
          <w:tcPr>
            <w:tcW w:w="441" w:type="pct"/>
            <w:vAlign w:val="center"/>
          </w:tcPr>
          <w:p w14:paraId="0271BC79" w14:textId="77777777" w:rsidR="00483159" w:rsidRPr="00597B1B" w:rsidRDefault="00483159" w:rsidP="0024666D">
            <w:pPr>
              <w:jc w:val="center"/>
              <w:rPr>
                <w:b/>
                <w:spacing w:val="-20"/>
                <w:sz w:val="20"/>
                <w:szCs w:val="20"/>
                <w:lang w:val="es-CL"/>
              </w:rPr>
            </w:pPr>
          </w:p>
        </w:tc>
        <w:tc>
          <w:tcPr>
            <w:tcW w:w="451" w:type="pct"/>
            <w:vAlign w:val="center"/>
          </w:tcPr>
          <w:p w14:paraId="60580E67"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r>
      <w:tr w:rsidR="00483159" w:rsidRPr="00597B1B" w14:paraId="0207C498" w14:textId="77777777" w:rsidTr="005B11DD">
        <w:trPr>
          <w:trHeight w:val="964"/>
          <w:jc w:val="center"/>
        </w:trPr>
        <w:tc>
          <w:tcPr>
            <w:tcW w:w="719" w:type="pct"/>
            <w:vAlign w:val="center"/>
          </w:tcPr>
          <w:p w14:paraId="421BFA17" w14:textId="77777777" w:rsidR="00483159" w:rsidRPr="00597B1B" w:rsidRDefault="00483159" w:rsidP="0024666D">
            <w:pPr>
              <w:jc w:val="center"/>
              <w:rPr>
                <w:spacing w:val="-20"/>
                <w:sz w:val="20"/>
                <w:szCs w:val="20"/>
                <w:lang w:val="es-CL"/>
              </w:rPr>
            </w:pPr>
            <w:r w:rsidRPr="00597B1B">
              <w:rPr>
                <w:spacing w:val="-20"/>
                <w:sz w:val="20"/>
                <w:szCs w:val="20"/>
                <w:lang w:val="es-CL"/>
              </w:rPr>
              <w:t>Servicios no aeronáuticos, no comerciales</w:t>
            </w:r>
          </w:p>
        </w:tc>
        <w:tc>
          <w:tcPr>
            <w:tcW w:w="646" w:type="pct"/>
            <w:vAlign w:val="center"/>
          </w:tcPr>
          <w:p w14:paraId="4656131B" w14:textId="77777777" w:rsidR="00483159" w:rsidRPr="00597B1B" w:rsidRDefault="00483159" w:rsidP="0024666D">
            <w:pPr>
              <w:jc w:val="center"/>
              <w:rPr>
                <w:b/>
                <w:spacing w:val="-20"/>
                <w:sz w:val="20"/>
                <w:szCs w:val="20"/>
                <w:lang w:val="es-CL"/>
              </w:rPr>
            </w:pPr>
          </w:p>
        </w:tc>
        <w:tc>
          <w:tcPr>
            <w:tcW w:w="588" w:type="pct"/>
            <w:vAlign w:val="center"/>
          </w:tcPr>
          <w:p w14:paraId="6F27C8F9"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c>
          <w:tcPr>
            <w:tcW w:w="548" w:type="pct"/>
            <w:vAlign w:val="center"/>
          </w:tcPr>
          <w:p w14:paraId="6455F450"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c>
          <w:tcPr>
            <w:tcW w:w="586" w:type="pct"/>
            <w:vAlign w:val="center"/>
          </w:tcPr>
          <w:p w14:paraId="508A84A4"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c>
          <w:tcPr>
            <w:tcW w:w="578" w:type="pct"/>
            <w:vAlign w:val="center"/>
          </w:tcPr>
          <w:p w14:paraId="6D0F70C6"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c>
          <w:tcPr>
            <w:tcW w:w="442" w:type="pct"/>
            <w:vAlign w:val="center"/>
          </w:tcPr>
          <w:p w14:paraId="04665D09" w14:textId="77777777" w:rsidR="00483159" w:rsidRPr="00597B1B" w:rsidRDefault="00483159" w:rsidP="0024666D">
            <w:pPr>
              <w:jc w:val="center"/>
              <w:rPr>
                <w:b/>
                <w:spacing w:val="-20"/>
                <w:sz w:val="20"/>
                <w:szCs w:val="20"/>
                <w:lang w:val="es-CL"/>
              </w:rPr>
            </w:pPr>
          </w:p>
        </w:tc>
        <w:tc>
          <w:tcPr>
            <w:tcW w:w="441" w:type="pct"/>
            <w:vAlign w:val="center"/>
          </w:tcPr>
          <w:p w14:paraId="660BD48B" w14:textId="77777777" w:rsidR="00483159" w:rsidRPr="00597B1B" w:rsidRDefault="00483159" w:rsidP="0024666D">
            <w:pPr>
              <w:jc w:val="center"/>
              <w:rPr>
                <w:b/>
                <w:spacing w:val="-20"/>
                <w:sz w:val="20"/>
                <w:szCs w:val="20"/>
                <w:lang w:val="es-CL"/>
              </w:rPr>
            </w:pPr>
          </w:p>
        </w:tc>
        <w:tc>
          <w:tcPr>
            <w:tcW w:w="451" w:type="pct"/>
            <w:vAlign w:val="center"/>
          </w:tcPr>
          <w:p w14:paraId="6EE5D420"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r>
      <w:tr w:rsidR="00483159" w:rsidRPr="00597B1B" w14:paraId="72801CD0" w14:textId="77777777" w:rsidTr="005B11DD">
        <w:trPr>
          <w:trHeight w:val="964"/>
          <w:jc w:val="center"/>
        </w:trPr>
        <w:tc>
          <w:tcPr>
            <w:tcW w:w="719" w:type="pct"/>
            <w:vAlign w:val="center"/>
          </w:tcPr>
          <w:p w14:paraId="7F0D9D28" w14:textId="77777777" w:rsidR="00483159" w:rsidRPr="00597B1B" w:rsidRDefault="00483159" w:rsidP="0024666D">
            <w:pPr>
              <w:jc w:val="center"/>
              <w:rPr>
                <w:spacing w:val="-20"/>
                <w:sz w:val="20"/>
                <w:szCs w:val="20"/>
                <w:lang w:val="es-CL"/>
              </w:rPr>
            </w:pPr>
            <w:r w:rsidRPr="00597B1B">
              <w:rPr>
                <w:spacing w:val="-20"/>
                <w:sz w:val="20"/>
                <w:szCs w:val="20"/>
                <w:lang w:val="es-CL"/>
              </w:rPr>
              <w:t>Servicios no aeronáuticos, comerciales obligatorios</w:t>
            </w:r>
          </w:p>
        </w:tc>
        <w:tc>
          <w:tcPr>
            <w:tcW w:w="646" w:type="pct"/>
            <w:vAlign w:val="center"/>
          </w:tcPr>
          <w:p w14:paraId="4853129A" w14:textId="77777777" w:rsidR="00483159" w:rsidRPr="00597B1B" w:rsidRDefault="00483159" w:rsidP="0024666D">
            <w:pPr>
              <w:jc w:val="center"/>
              <w:rPr>
                <w:b/>
                <w:spacing w:val="-20"/>
                <w:sz w:val="20"/>
                <w:szCs w:val="20"/>
                <w:lang w:val="es-CL"/>
              </w:rPr>
            </w:pPr>
          </w:p>
        </w:tc>
        <w:tc>
          <w:tcPr>
            <w:tcW w:w="588" w:type="pct"/>
            <w:vAlign w:val="center"/>
          </w:tcPr>
          <w:p w14:paraId="35FD6D25"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c>
          <w:tcPr>
            <w:tcW w:w="548" w:type="pct"/>
            <w:vAlign w:val="center"/>
          </w:tcPr>
          <w:p w14:paraId="5650FE0E"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c>
          <w:tcPr>
            <w:tcW w:w="586" w:type="pct"/>
            <w:vAlign w:val="center"/>
          </w:tcPr>
          <w:p w14:paraId="7C2F4236"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c>
          <w:tcPr>
            <w:tcW w:w="578" w:type="pct"/>
            <w:vAlign w:val="center"/>
          </w:tcPr>
          <w:p w14:paraId="3C0C1DBC"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c>
          <w:tcPr>
            <w:tcW w:w="442" w:type="pct"/>
            <w:vAlign w:val="center"/>
          </w:tcPr>
          <w:p w14:paraId="37DD8266" w14:textId="77777777" w:rsidR="00483159" w:rsidRPr="00597B1B" w:rsidRDefault="00483159" w:rsidP="0024666D">
            <w:pPr>
              <w:jc w:val="center"/>
              <w:rPr>
                <w:b/>
                <w:spacing w:val="-20"/>
                <w:sz w:val="20"/>
                <w:szCs w:val="20"/>
                <w:lang w:val="es-CL"/>
              </w:rPr>
            </w:pPr>
          </w:p>
        </w:tc>
        <w:tc>
          <w:tcPr>
            <w:tcW w:w="441" w:type="pct"/>
            <w:vAlign w:val="center"/>
          </w:tcPr>
          <w:p w14:paraId="47E0595F" w14:textId="77777777" w:rsidR="00483159" w:rsidRPr="00597B1B" w:rsidRDefault="00483159" w:rsidP="0024666D">
            <w:pPr>
              <w:jc w:val="center"/>
              <w:rPr>
                <w:b/>
                <w:spacing w:val="-20"/>
                <w:sz w:val="20"/>
                <w:szCs w:val="20"/>
                <w:lang w:val="es-CL"/>
              </w:rPr>
            </w:pPr>
          </w:p>
        </w:tc>
        <w:tc>
          <w:tcPr>
            <w:tcW w:w="451" w:type="pct"/>
            <w:vAlign w:val="center"/>
          </w:tcPr>
          <w:p w14:paraId="04D174F2"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r>
      <w:tr w:rsidR="00483159" w:rsidRPr="00597B1B" w14:paraId="2DBAF3C5" w14:textId="77777777" w:rsidTr="005B11DD">
        <w:trPr>
          <w:trHeight w:val="964"/>
          <w:jc w:val="center"/>
        </w:trPr>
        <w:tc>
          <w:tcPr>
            <w:tcW w:w="719" w:type="pct"/>
            <w:vAlign w:val="center"/>
          </w:tcPr>
          <w:p w14:paraId="37DE3A8B" w14:textId="77777777" w:rsidR="00483159" w:rsidRPr="00597B1B" w:rsidRDefault="00483159" w:rsidP="0024666D">
            <w:pPr>
              <w:jc w:val="center"/>
              <w:rPr>
                <w:spacing w:val="-20"/>
                <w:sz w:val="20"/>
                <w:szCs w:val="20"/>
                <w:lang w:val="es-CL"/>
              </w:rPr>
            </w:pPr>
            <w:r w:rsidRPr="00597B1B">
              <w:rPr>
                <w:spacing w:val="-20"/>
                <w:sz w:val="20"/>
                <w:szCs w:val="20"/>
                <w:lang w:val="es-CL"/>
              </w:rPr>
              <w:t>Servicios no aeronáuticos, comerciales facultativos</w:t>
            </w:r>
          </w:p>
        </w:tc>
        <w:tc>
          <w:tcPr>
            <w:tcW w:w="646" w:type="pct"/>
            <w:vAlign w:val="center"/>
          </w:tcPr>
          <w:p w14:paraId="6378BE63" w14:textId="77777777" w:rsidR="00483159" w:rsidRPr="00597B1B" w:rsidRDefault="00483159" w:rsidP="0024666D">
            <w:pPr>
              <w:jc w:val="center"/>
              <w:rPr>
                <w:b/>
                <w:spacing w:val="-20"/>
                <w:sz w:val="20"/>
                <w:szCs w:val="20"/>
                <w:lang w:val="es-CL"/>
              </w:rPr>
            </w:pPr>
          </w:p>
        </w:tc>
        <w:tc>
          <w:tcPr>
            <w:tcW w:w="588" w:type="pct"/>
            <w:vAlign w:val="center"/>
          </w:tcPr>
          <w:p w14:paraId="2A2CB847"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c>
          <w:tcPr>
            <w:tcW w:w="548" w:type="pct"/>
            <w:vAlign w:val="center"/>
          </w:tcPr>
          <w:p w14:paraId="10A64D3E"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c>
          <w:tcPr>
            <w:tcW w:w="586" w:type="pct"/>
            <w:vAlign w:val="center"/>
          </w:tcPr>
          <w:p w14:paraId="56EE0802"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c>
          <w:tcPr>
            <w:tcW w:w="578" w:type="pct"/>
            <w:vAlign w:val="center"/>
          </w:tcPr>
          <w:p w14:paraId="04B60F52" w14:textId="77777777" w:rsidR="00483159" w:rsidRPr="00597B1B" w:rsidRDefault="00483159" w:rsidP="0024666D">
            <w:pPr>
              <w:jc w:val="center"/>
              <w:rPr>
                <w:b/>
                <w:spacing w:val="-20"/>
                <w:sz w:val="20"/>
                <w:szCs w:val="20"/>
                <w:lang w:val="es-CL"/>
              </w:rPr>
            </w:pPr>
          </w:p>
        </w:tc>
        <w:tc>
          <w:tcPr>
            <w:tcW w:w="442" w:type="pct"/>
            <w:vAlign w:val="center"/>
          </w:tcPr>
          <w:p w14:paraId="5776610E" w14:textId="77777777" w:rsidR="00483159" w:rsidRPr="00597B1B" w:rsidRDefault="00483159" w:rsidP="0024666D">
            <w:pPr>
              <w:jc w:val="center"/>
              <w:rPr>
                <w:b/>
                <w:spacing w:val="-20"/>
                <w:sz w:val="20"/>
                <w:szCs w:val="20"/>
                <w:lang w:val="es-CL"/>
              </w:rPr>
            </w:pPr>
          </w:p>
        </w:tc>
        <w:tc>
          <w:tcPr>
            <w:tcW w:w="441" w:type="pct"/>
            <w:vAlign w:val="center"/>
          </w:tcPr>
          <w:p w14:paraId="73762CA0" w14:textId="77777777" w:rsidR="00483159" w:rsidRPr="00597B1B" w:rsidRDefault="00483159" w:rsidP="0024666D">
            <w:pPr>
              <w:jc w:val="center"/>
              <w:rPr>
                <w:b/>
                <w:spacing w:val="-20"/>
                <w:sz w:val="20"/>
                <w:szCs w:val="20"/>
                <w:lang w:val="es-CL"/>
              </w:rPr>
            </w:pPr>
          </w:p>
        </w:tc>
        <w:tc>
          <w:tcPr>
            <w:tcW w:w="451" w:type="pct"/>
            <w:vAlign w:val="center"/>
          </w:tcPr>
          <w:p w14:paraId="179AEE76"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r>
      <w:tr w:rsidR="00483159" w:rsidRPr="00597B1B" w14:paraId="276F3C42" w14:textId="77777777" w:rsidTr="005B11DD">
        <w:trPr>
          <w:trHeight w:val="964"/>
          <w:jc w:val="center"/>
        </w:trPr>
        <w:tc>
          <w:tcPr>
            <w:tcW w:w="719" w:type="pct"/>
            <w:vAlign w:val="center"/>
          </w:tcPr>
          <w:p w14:paraId="78268A4E" w14:textId="77777777" w:rsidR="00483159" w:rsidRPr="00597B1B" w:rsidRDefault="00483159" w:rsidP="0024666D">
            <w:pPr>
              <w:jc w:val="center"/>
              <w:rPr>
                <w:spacing w:val="-20"/>
                <w:sz w:val="20"/>
                <w:szCs w:val="20"/>
                <w:lang w:val="es-CL"/>
              </w:rPr>
            </w:pPr>
            <w:r w:rsidRPr="00597B1B">
              <w:rPr>
                <w:spacing w:val="-20"/>
                <w:sz w:val="20"/>
                <w:szCs w:val="20"/>
                <w:lang w:val="es-CL"/>
              </w:rPr>
              <w:t>Otras actividades</w:t>
            </w:r>
          </w:p>
        </w:tc>
        <w:tc>
          <w:tcPr>
            <w:tcW w:w="646" w:type="pct"/>
            <w:vAlign w:val="center"/>
          </w:tcPr>
          <w:p w14:paraId="7994C5F2"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c>
          <w:tcPr>
            <w:tcW w:w="588" w:type="pct"/>
            <w:vAlign w:val="center"/>
          </w:tcPr>
          <w:p w14:paraId="5B7ADF9B"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c>
          <w:tcPr>
            <w:tcW w:w="548" w:type="pct"/>
            <w:vAlign w:val="center"/>
          </w:tcPr>
          <w:p w14:paraId="13E11F8B"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c>
          <w:tcPr>
            <w:tcW w:w="586" w:type="pct"/>
            <w:vAlign w:val="center"/>
          </w:tcPr>
          <w:p w14:paraId="3E83CFFE"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c>
          <w:tcPr>
            <w:tcW w:w="578" w:type="pct"/>
            <w:vAlign w:val="center"/>
          </w:tcPr>
          <w:p w14:paraId="61CF1B76"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c>
          <w:tcPr>
            <w:tcW w:w="442" w:type="pct"/>
            <w:vAlign w:val="center"/>
          </w:tcPr>
          <w:p w14:paraId="615D760D"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c>
          <w:tcPr>
            <w:tcW w:w="441" w:type="pct"/>
            <w:vAlign w:val="center"/>
          </w:tcPr>
          <w:p w14:paraId="5986B80C"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c>
          <w:tcPr>
            <w:tcW w:w="451" w:type="pct"/>
            <w:vAlign w:val="center"/>
          </w:tcPr>
          <w:p w14:paraId="204F90B5" w14:textId="77777777" w:rsidR="00483159" w:rsidRPr="00597B1B" w:rsidRDefault="00483159" w:rsidP="0024666D">
            <w:pPr>
              <w:jc w:val="center"/>
              <w:rPr>
                <w:b/>
                <w:spacing w:val="-20"/>
                <w:sz w:val="20"/>
                <w:szCs w:val="20"/>
                <w:lang w:val="es-CL"/>
              </w:rPr>
            </w:pPr>
            <w:r w:rsidRPr="00597B1B">
              <w:rPr>
                <w:b/>
                <w:spacing w:val="-20"/>
                <w:sz w:val="20"/>
                <w:szCs w:val="20"/>
                <w:lang w:val="es-CL"/>
              </w:rPr>
              <w:t>X</w:t>
            </w:r>
          </w:p>
        </w:tc>
      </w:tr>
    </w:tbl>
    <w:p w14:paraId="716774E8" w14:textId="77777777" w:rsidR="00483159" w:rsidRPr="00E60484" w:rsidRDefault="00483159" w:rsidP="00483159">
      <w:pPr>
        <w:rPr>
          <w:szCs w:val="22"/>
          <w:lang w:val="es-CL"/>
        </w:rPr>
      </w:pPr>
    </w:p>
    <w:p w14:paraId="28FCECAE" w14:textId="77777777" w:rsidR="00483159" w:rsidRPr="00E60484" w:rsidRDefault="00483159" w:rsidP="00483159">
      <w:pPr>
        <w:rPr>
          <w:szCs w:val="22"/>
          <w:lang w:val="es-CL"/>
        </w:rPr>
      </w:pPr>
      <w:r w:rsidRPr="00E60484">
        <w:rPr>
          <w:szCs w:val="22"/>
          <w:lang w:val="es-CL"/>
        </w:rPr>
        <w:t>Las principales descargas, emisiones y residuos de la fase de operación se detallan a continuación.</w:t>
      </w:r>
    </w:p>
    <w:p w14:paraId="0A10A78E" w14:textId="77777777" w:rsidR="00483159" w:rsidRPr="00E60484" w:rsidRDefault="00483159" w:rsidP="00483159">
      <w:pPr>
        <w:pStyle w:val="Ttulo4"/>
        <w:rPr>
          <w:rFonts w:cs="Arial"/>
          <w:sz w:val="22"/>
          <w:szCs w:val="22"/>
          <w:lang w:val="es-CL"/>
        </w:rPr>
      </w:pPr>
      <w:bookmarkStart w:id="148" w:name="_Toc419110860"/>
      <w:bookmarkStart w:id="149" w:name="_Toc421273401"/>
      <w:r w:rsidRPr="00E60484">
        <w:rPr>
          <w:rFonts w:cs="Arial"/>
          <w:sz w:val="22"/>
          <w:szCs w:val="22"/>
          <w:lang w:val="es-CL"/>
        </w:rPr>
        <w:t>Emisiones atmosféricas</w:t>
      </w:r>
      <w:bookmarkEnd w:id="148"/>
      <w:bookmarkEnd w:id="149"/>
    </w:p>
    <w:p w14:paraId="3BF8ABFB" w14:textId="77777777" w:rsidR="00483159" w:rsidRPr="00E60484" w:rsidRDefault="00483159" w:rsidP="00483159">
      <w:pPr>
        <w:rPr>
          <w:szCs w:val="22"/>
          <w:lang w:val="es-CL"/>
        </w:rPr>
      </w:pPr>
      <w:r w:rsidRPr="00E60484">
        <w:rPr>
          <w:szCs w:val="22"/>
          <w:lang w:val="es-CL"/>
        </w:rPr>
        <w:t>Corresponde a emisiones atmosféricas de fuentes fijas (calderas y generadores), por NOx, CO, VOC, SO2, NH3, y MP10. En general las fuentes estacionarias consideradas, corresponden a la actividad desarrollada por calderas y grupos electrógenos situados cercano a los estacionamientos de pasajeros e incluye fuentes insertas en las concesiones del Aeropuerto.</w:t>
      </w:r>
    </w:p>
    <w:p w14:paraId="4DEA9B44" w14:textId="77777777" w:rsidR="00483159" w:rsidRPr="00E60484" w:rsidRDefault="00483159" w:rsidP="00483159">
      <w:pPr>
        <w:rPr>
          <w:szCs w:val="22"/>
          <w:lang w:val="es-CL"/>
        </w:rPr>
      </w:pPr>
      <w:r w:rsidRPr="00E60484">
        <w:rPr>
          <w:szCs w:val="22"/>
          <w:lang w:val="es-CL"/>
        </w:rPr>
        <w:t xml:space="preserve">Las emisiones estimadas para la fase de operación no son superiores a los límites máximos establecidos en el Artículo 98 del D.S Nº 66/2009 “Plan de Prevención y Descontaminación </w:t>
      </w:r>
      <w:r w:rsidRPr="00E60484">
        <w:rPr>
          <w:szCs w:val="22"/>
          <w:lang w:val="es-CL"/>
        </w:rPr>
        <w:lastRenderedPageBreak/>
        <w:t>Atmosférica para la Región Metropolitana”, por lo cual el proyecto no tiene que compensar emisiones en la fase de operación, salvo para NOx.</w:t>
      </w:r>
    </w:p>
    <w:p w14:paraId="3C536CCD" w14:textId="77777777" w:rsidR="00483159" w:rsidRPr="00E60484" w:rsidRDefault="00483159" w:rsidP="00483159">
      <w:pPr>
        <w:rPr>
          <w:szCs w:val="22"/>
          <w:lang w:val="es-CL"/>
        </w:rPr>
      </w:pPr>
      <w:r w:rsidRPr="00E60484">
        <w:rPr>
          <w:szCs w:val="22"/>
          <w:lang w:val="es-CL"/>
        </w:rPr>
        <w:t>Sin embargo en el caso de las calderas de la central térmica, deben cumplir también con lo establecido en el D.S N°4/1992, Ministerio de Salud, Norma de Emisión de Material Particulado a Fuentes Estacionarias Puntuales y Grupales, respecto a que como son fuentes nuevas en la Región Metropolitana deben compensar sus emisiones de MP en un 150%.</w:t>
      </w:r>
    </w:p>
    <w:p w14:paraId="6781B9EE" w14:textId="77777777" w:rsidR="00483159" w:rsidRPr="00E60484" w:rsidRDefault="00483159" w:rsidP="00483159">
      <w:pPr>
        <w:rPr>
          <w:szCs w:val="22"/>
          <w:lang w:val="es-CL"/>
        </w:rPr>
      </w:pPr>
      <w:r w:rsidRPr="00E60484">
        <w:rPr>
          <w:szCs w:val="22"/>
          <w:lang w:val="es-CL"/>
        </w:rPr>
        <w:t>En virtud de lo establecido en el D.S. N°144 de 1961 del MINSAL que establece Normas para Evitar Emanaciones o Contaminantes Atmosféricos de Cualquier Naturaleza, durante las faenas de mantención y reparación de las obras, las emanaciones de gases, polvo o contaminantes de cualquier naturaleza provenientes de faenas, frentes de trabajo y actividades en general, deberán captarse o eliminarse en forma tal que no causen molestias a las personas o daño al medio ambiente y a las turbinas de los aviones. Para estos efectos, la Sociedad Concesionaria implementará todas las medidas necesarias tales como: utilización de maquinarias con tecnologías limpias, protecciones laterales que retengan el material particulado, riego de áreas de faenas, humedecimiento de áridos y materiales inertes, entre otras.</w:t>
      </w:r>
    </w:p>
    <w:p w14:paraId="76C6C7E8" w14:textId="77777777" w:rsidR="00483159" w:rsidRPr="00E60484" w:rsidRDefault="00483159" w:rsidP="00483159">
      <w:pPr>
        <w:pStyle w:val="Ttulo4"/>
        <w:rPr>
          <w:rFonts w:cs="Arial"/>
          <w:sz w:val="22"/>
          <w:szCs w:val="22"/>
          <w:lang w:val="es-CL"/>
        </w:rPr>
      </w:pPr>
      <w:bookmarkStart w:id="150" w:name="_Toc419110861"/>
      <w:bookmarkStart w:id="151" w:name="_Toc421273402"/>
      <w:r w:rsidRPr="00E60484">
        <w:rPr>
          <w:rFonts w:cs="Arial"/>
          <w:sz w:val="22"/>
          <w:szCs w:val="22"/>
          <w:lang w:val="es-CL"/>
        </w:rPr>
        <w:t>Emisiones de Ruido</w:t>
      </w:r>
      <w:bookmarkEnd w:id="150"/>
      <w:bookmarkEnd w:id="151"/>
    </w:p>
    <w:p w14:paraId="42F0176D" w14:textId="709E3697" w:rsidR="00483159" w:rsidRPr="00E60484" w:rsidRDefault="00483159" w:rsidP="00483159">
      <w:pPr>
        <w:rPr>
          <w:szCs w:val="22"/>
          <w:lang w:val="es-CL"/>
        </w:rPr>
      </w:pPr>
      <w:r w:rsidRPr="00E60484">
        <w:rPr>
          <w:szCs w:val="22"/>
          <w:lang w:val="es-CL"/>
        </w:rPr>
        <w:t xml:space="preserve">La operación del terminal aéreo y sus instalaciones generará emisiones de ruido. El </w:t>
      </w:r>
      <w:r w:rsidR="004B6381">
        <w:rPr>
          <w:szCs w:val="22"/>
          <w:lang w:val="es-CL"/>
        </w:rPr>
        <w:t>Concesionario</w:t>
      </w:r>
      <w:r w:rsidR="004B6381" w:rsidRPr="00E60484">
        <w:rPr>
          <w:szCs w:val="22"/>
          <w:lang w:val="es-CL"/>
        </w:rPr>
        <w:t xml:space="preserve"> </w:t>
      </w:r>
      <w:r w:rsidRPr="00E60484">
        <w:rPr>
          <w:szCs w:val="22"/>
          <w:lang w:val="es-CL"/>
        </w:rPr>
        <w:t>deberá implementar medidas de atenuación de manera de dar cumplimiento al D.S. 38/11 del MMA, para ello instalará celosías acústicas tipo Splitter de 1 m de largo en la Sala Eléctrica, para su ventilación y control de ruido, incorporando además, un cielo.</w:t>
      </w:r>
    </w:p>
    <w:p w14:paraId="0FBF8C17" w14:textId="77777777" w:rsidR="00483159" w:rsidRPr="00E60484" w:rsidRDefault="00483159" w:rsidP="00483159">
      <w:pPr>
        <w:pStyle w:val="Ttulo4"/>
        <w:rPr>
          <w:rFonts w:cs="Arial"/>
          <w:sz w:val="22"/>
          <w:szCs w:val="22"/>
          <w:lang w:val="es-CL"/>
        </w:rPr>
      </w:pPr>
      <w:bookmarkStart w:id="152" w:name="_Toc419110862"/>
      <w:bookmarkStart w:id="153" w:name="_Toc421273403"/>
      <w:r w:rsidRPr="00E60484">
        <w:rPr>
          <w:rFonts w:cs="Arial"/>
          <w:sz w:val="22"/>
          <w:szCs w:val="22"/>
          <w:lang w:val="es-CL"/>
        </w:rPr>
        <w:t>Efluentes Líquidos</w:t>
      </w:r>
      <w:bookmarkEnd w:id="152"/>
      <w:bookmarkEnd w:id="153"/>
    </w:p>
    <w:p w14:paraId="426DF984" w14:textId="181A1548" w:rsidR="00483159" w:rsidRPr="00E60484" w:rsidRDefault="00483159" w:rsidP="00B111C9">
      <w:pPr>
        <w:rPr>
          <w:szCs w:val="22"/>
          <w:lang w:val="es-CL"/>
        </w:rPr>
      </w:pPr>
      <w:r w:rsidRPr="00E60484">
        <w:rPr>
          <w:szCs w:val="22"/>
          <w:lang w:val="es-CL"/>
        </w:rPr>
        <w:t>Los efluentes líquidos originados durante la fase de operación del proyecto, corresponden a aguas servidas</w:t>
      </w:r>
      <w:r w:rsidR="00B111C9" w:rsidRPr="00E60484">
        <w:rPr>
          <w:szCs w:val="22"/>
          <w:lang w:val="es-CL"/>
        </w:rPr>
        <w:t xml:space="preserve">, las que son tratadas y finalmente descargadas en el </w:t>
      </w:r>
      <w:r w:rsidR="00121618" w:rsidRPr="00E60484">
        <w:rPr>
          <w:szCs w:val="22"/>
          <w:lang w:val="es-CL"/>
        </w:rPr>
        <w:t>río Mapocho</w:t>
      </w:r>
      <w:r w:rsidRPr="00E60484">
        <w:rPr>
          <w:szCs w:val="22"/>
          <w:lang w:val="es-CL"/>
        </w:rPr>
        <w:t xml:space="preserve">. </w:t>
      </w:r>
    </w:p>
    <w:p w14:paraId="483FCE96" w14:textId="4321B6D1" w:rsidR="00B111C9" w:rsidRPr="00E60484" w:rsidRDefault="00B111C9" w:rsidP="00B111C9">
      <w:pPr>
        <w:rPr>
          <w:szCs w:val="22"/>
          <w:lang w:val="es-CL"/>
        </w:rPr>
      </w:pPr>
      <w:r w:rsidRPr="00E60484">
        <w:rPr>
          <w:szCs w:val="22"/>
          <w:lang w:val="es-CL"/>
        </w:rPr>
        <w:t xml:space="preserve">La actual Planta de Tratamiento de Aguas Servidas (PTAS), corresponde a un sistema de tratamiento biológico convencional, basado en el proceso de Lodos Activados, en la modalidad de aireación extendida o baja carga. Actualmente la PTAS se encuentra procesando un caudal de alrededor de 2.000 m³/d con una carga contaminante que varía entre 200 y 300 mg/l. </w:t>
      </w:r>
    </w:p>
    <w:p w14:paraId="7F6F46C4" w14:textId="5A48BECD" w:rsidR="00B111C9" w:rsidRPr="00E60484" w:rsidRDefault="00483159" w:rsidP="00B111C9">
      <w:pPr>
        <w:rPr>
          <w:szCs w:val="22"/>
          <w:lang w:val="es-CL"/>
        </w:rPr>
      </w:pPr>
      <w:r w:rsidRPr="00E60484">
        <w:rPr>
          <w:szCs w:val="22"/>
          <w:lang w:val="es-CL"/>
        </w:rPr>
        <w:t xml:space="preserve">Se estima que durante la fase de operación del Proyecto se generará un máximo de 60 m³ al día de aguas servidas domésticas generadas tanto por los baños químicos como por las duchas en el punto más alto de la obra. Las aguas servidas a generar en el aeropuerto Arturo Merino Benítez, serán tratadas en la </w:t>
      </w:r>
      <w:r w:rsidR="00A87C3F" w:rsidRPr="00E60484">
        <w:rPr>
          <w:szCs w:val="22"/>
          <w:lang w:val="es-CL"/>
        </w:rPr>
        <w:t xml:space="preserve">PTAS que actualmente se encuentra en operación, mientras se construye la </w:t>
      </w:r>
      <w:r w:rsidRPr="00E60484">
        <w:rPr>
          <w:szCs w:val="22"/>
          <w:lang w:val="es-CL"/>
        </w:rPr>
        <w:t>nueva planta de tratamiento de aguas servidas, proyecta</w:t>
      </w:r>
      <w:r w:rsidR="00A87C3F" w:rsidRPr="00E60484">
        <w:rPr>
          <w:szCs w:val="22"/>
          <w:lang w:val="es-CL"/>
        </w:rPr>
        <w:t>da para e</w:t>
      </w:r>
      <w:r w:rsidRPr="00E60484">
        <w:rPr>
          <w:szCs w:val="22"/>
          <w:lang w:val="es-CL"/>
        </w:rPr>
        <w:t xml:space="preserve">l año 2025 y </w:t>
      </w:r>
      <w:r w:rsidR="00FB58CF" w:rsidRPr="00E60484">
        <w:rPr>
          <w:szCs w:val="22"/>
          <w:lang w:val="es-CL"/>
        </w:rPr>
        <w:t>2030.</w:t>
      </w:r>
      <w:r w:rsidR="00A87C3F" w:rsidRPr="00E60484">
        <w:rPr>
          <w:szCs w:val="22"/>
          <w:lang w:val="es-CL"/>
        </w:rPr>
        <w:t xml:space="preserve"> </w:t>
      </w:r>
      <w:r w:rsidR="00B111C9" w:rsidRPr="00E60484">
        <w:rPr>
          <w:szCs w:val="22"/>
          <w:lang w:val="es-CL"/>
        </w:rPr>
        <w:t>Se efectuarán las conexiones a las matrices de alcantarillado que utiliza el Aeropuerto, de esta manera se contará con un sistema de recolección y tratamiento de las aguas servidas con la nueva planta de tratamiento de aguas servidas con la cual contará el Aeropuerto.</w:t>
      </w:r>
    </w:p>
    <w:p w14:paraId="6BF1543F" w14:textId="77777777" w:rsidR="00483159" w:rsidRPr="00E60484" w:rsidRDefault="00483159" w:rsidP="00483159">
      <w:pPr>
        <w:pStyle w:val="Ttulo4"/>
        <w:rPr>
          <w:rFonts w:cs="Arial"/>
          <w:sz w:val="22"/>
          <w:szCs w:val="22"/>
          <w:lang w:val="es-CL"/>
        </w:rPr>
      </w:pPr>
      <w:bookmarkStart w:id="154" w:name="_Toc419110863"/>
      <w:bookmarkStart w:id="155" w:name="_Toc421273404"/>
      <w:r w:rsidRPr="00E60484">
        <w:rPr>
          <w:rFonts w:cs="Arial"/>
          <w:sz w:val="22"/>
          <w:szCs w:val="22"/>
          <w:lang w:val="es-CL"/>
        </w:rPr>
        <w:lastRenderedPageBreak/>
        <w:t>Residuos Sólidos Domésticos</w:t>
      </w:r>
      <w:bookmarkEnd w:id="154"/>
      <w:bookmarkEnd w:id="155"/>
    </w:p>
    <w:p w14:paraId="2439E641" w14:textId="77777777" w:rsidR="00483159" w:rsidRPr="00E60484" w:rsidRDefault="00483159" w:rsidP="00483159">
      <w:pPr>
        <w:rPr>
          <w:szCs w:val="22"/>
          <w:lang w:val="es-CL"/>
        </w:rPr>
      </w:pPr>
      <w:r w:rsidRPr="00E60484">
        <w:rPr>
          <w:szCs w:val="22"/>
          <w:lang w:val="es-CL"/>
        </w:rPr>
        <w:t>Durante esta fase se generarán residuos sólidos domésticos, debido a la actividad del personal operativo, la generación de residuos será a razón de 0,75 kg/persona/día, de tal manera que se estima una generación de 562 kg/día, durante esta fase. Los residuos domésticos serán trasladados por transportistas autorizados hasta las áreas de disposición transitoria y serán manejados de acuerdo a las prácticas autorizadas en el aeropuerto.</w:t>
      </w:r>
    </w:p>
    <w:p w14:paraId="5C431EB5" w14:textId="0827BB45" w:rsidR="00483159" w:rsidRPr="00E60484" w:rsidRDefault="00483159" w:rsidP="00483159">
      <w:pPr>
        <w:rPr>
          <w:szCs w:val="22"/>
          <w:lang w:val="es-CL"/>
        </w:rPr>
      </w:pPr>
      <w:r w:rsidRPr="00E60484">
        <w:rPr>
          <w:szCs w:val="22"/>
          <w:lang w:val="es-CL"/>
        </w:rPr>
        <w:t>Cabe destacar que la sociedad Concesionaria Nuevo Pudahuel considera dentro de sus actividades, implementar acciones para aumentar la tasa de valorización de materiales dentro de los residuos sólidos domésticos, potenciando el reciclaje y la reutilización de residuos, para finalmente disminuir la cantidad de residuos que terminan en relleno sanitario como sitio de disposición final.</w:t>
      </w:r>
    </w:p>
    <w:p w14:paraId="15FDF074" w14:textId="77777777" w:rsidR="00483159" w:rsidRPr="00E60484" w:rsidRDefault="00483159" w:rsidP="00483159">
      <w:pPr>
        <w:pStyle w:val="Ttulo4"/>
        <w:rPr>
          <w:rFonts w:cs="Arial"/>
          <w:sz w:val="22"/>
          <w:szCs w:val="22"/>
          <w:lang w:val="es-CL"/>
        </w:rPr>
      </w:pPr>
      <w:bookmarkStart w:id="156" w:name="_Toc419110864"/>
      <w:bookmarkStart w:id="157" w:name="_Toc421273405"/>
      <w:r w:rsidRPr="00E60484">
        <w:rPr>
          <w:rFonts w:cs="Arial"/>
          <w:sz w:val="22"/>
          <w:szCs w:val="22"/>
          <w:lang w:val="es-CL"/>
        </w:rPr>
        <w:t>Residuos Sólidos Peligrosos</w:t>
      </w:r>
      <w:bookmarkEnd w:id="156"/>
      <w:bookmarkEnd w:id="157"/>
    </w:p>
    <w:p w14:paraId="49FE5ECB" w14:textId="77777777" w:rsidR="00483159" w:rsidRPr="00E60484" w:rsidRDefault="00483159" w:rsidP="00483159">
      <w:pPr>
        <w:rPr>
          <w:szCs w:val="22"/>
          <w:lang w:val="es-CL"/>
        </w:rPr>
      </w:pPr>
      <w:r w:rsidRPr="00E60484">
        <w:rPr>
          <w:szCs w:val="22"/>
          <w:lang w:val="es-CL"/>
        </w:rPr>
        <w:t>Producto de las mantenciones de los grupos generadores y calderas, estos deberán ser retirados de manera inmediata por una empresa autorizada por la autoridad sanitaria, por lo que no se mantendrá almacenada dentro de las instalaciones del proyecto. Los residuos generados corresponden a los típicos residuos producidos por el funcionamiento de los equipos, los cuales serán manejados por personal capacitado y en ningún momento se mantendrán en el lugar de operación.</w:t>
      </w:r>
    </w:p>
    <w:p w14:paraId="3E87649E" w14:textId="3BAF19D6" w:rsidR="00483159" w:rsidRPr="00E60484" w:rsidRDefault="00483159" w:rsidP="00483159">
      <w:pPr>
        <w:rPr>
          <w:szCs w:val="22"/>
          <w:lang w:val="es-CL"/>
        </w:rPr>
      </w:pPr>
      <w:r w:rsidRPr="00E60484">
        <w:rPr>
          <w:szCs w:val="22"/>
          <w:lang w:val="es-CL"/>
        </w:rPr>
        <w:t>Respecto a la pintura de plataformas en sectores que se amplían, se deberá emplear pintura del tipo acrílic</w:t>
      </w:r>
      <w:r w:rsidR="00E2644B">
        <w:rPr>
          <w:szCs w:val="22"/>
          <w:lang w:val="es-CL"/>
        </w:rPr>
        <w:t>o</w:t>
      </w:r>
      <w:r w:rsidRPr="00E60484">
        <w:rPr>
          <w:szCs w:val="22"/>
          <w:lang w:val="es-CL"/>
        </w:rPr>
        <w:t xml:space="preserve"> en base acuosa, de acuerdo a Especificaciones Técnicas que forman parte del proyecto “Demarcación Área de Movimiento”, las cuales no son sustancias peligrosas.</w:t>
      </w:r>
    </w:p>
    <w:p w14:paraId="6B2BD730" w14:textId="77777777" w:rsidR="00483159" w:rsidRPr="00E60484" w:rsidRDefault="00483159" w:rsidP="00483159">
      <w:pPr>
        <w:rPr>
          <w:szCs w:val="22"/>
          <w:lang w:val="es-CL"/>
        </w:rPr>
      </w:pPr>
      <w:r w:rsidRPr="00E60484">
        <w:rPr>
          <w:szCs w:val="22"/>
          <w:lang w:val="es-CL"/>
        </w:rPr>
        <w:t>Los residuos peligrosos deberán identificarse y etiquetarse de acuerdo a la clasificación y tipo de riesgo que establece la Norma Chilena Oficial NCh 2.190 of.93.- Esta obligación será exigible desde que tales residuos se almacenen y hasta su eliminación.</w:t>
      </w:r>
    </w:p>
    <w:p w14:paraId="5CC862AC" w14:textId="77777777" w:rsidR="00483159" w:rsidRPr="00E60484" w:rsidRDefault="00483159" w:rsidP="00483159">
      <w:pPr>
        <w:rPr>
          <w:szCs w:val="22"/>
          <w:lang w:val="es-CL"/>
        </w:rPr>
      </w:pPr>
      <w:r w:rsidRPr="00E60484">
        <w:rPr>
          <w:szCs w:val="22"/>
          <w:lang w:val="es-CL"/>
        </w:rPr>
        <w:t>Durante el manejo de los residuos peligrosos se tomarán todas las precauciones necesarias para prevenir su inflamación o reacción, entre ellas su separación y protección frente a cualquier fuente de riesgo capaz de provocar tales efectos.</w:t>
      </w:r>
    </w:p>
    <w:p w14:paraId="0E7E40D8" w14:textId="77777777" w:rsidR="00483159" w:rsidRPr="00E60484" w:rsidRDefault="00483159" w:rsidP="00483159">
      <w:pPr>
        <w:pStyle w:val="Ttulo4"/>
        <w:rPr>
          <w:rFonts w:cs="Arial"/>
          <w:sz w:val="22"/>
          <w:szCs w:val="22"/>
          <w:lang w:val="es-CL"/>
        </w:rPr>
      </w:pPr>
      <w:bookmarkStart w:id="158" w:name="_Toc419110865"/>
      <w:bookmarkStart w:id="159" w:name="_Toc421273406"/>
      <w:r w:rsidRPr="00E60484">
        <w:rPr>
          <w:rFonts w:cs="Arial"/>
          <w:sz w:val="22"/>
          <w:szCs w:val="22"/>
          <w:lang w:val="es-CL"/>
        </w:rPr>
        <w:t>Generación de Lodos</w:t>
      </w:r>
      <w:bookmarkEnd w:id="158"/>
      <w:bookmarkEnd w:id="159"/>
    </w:p>
    <w:p w14:paraId="1C8A6893" w14:textId="554C5A23" w:rsidR="00483159" w:rsidRPr="00E60484" w:rsidRDefault="00121618" w:rsidP="00483159">
      <w:pPr>
        <w:rPr>
          <w:szCs w:val="22"/>
          <w:lang w:val="es-CL"/>
        </w:rPr>
      </w:pPr>
      <w:r w:rsidRPr="00E60484">
        <w:rPr>
          <w:szCs w:val="22"/>
          <w:lang w:val="es-CL"/>
        </w:rPr>
        <w:t>De acuerdo a lo señalado en la DIA y la RCA 002/2014, la</w:t>
      </w:r>
      <w:r w:rsidR="00483159" w:rsidRPr="00E60484">
        <w:rPr>
          <w:szCs w:val="22"/>
          <w:lang w:val="es-CL"/>
        </w:rPr>
        <w:t xml:space="preserve"> Planta de Tratamiento de Aguas Servidas generará 1.100 kg/día de lodos, los que serán almacenados en contenedores cerrados, posteriormente retirados por un transportista autorizado, para ser traslados hasta un eliminador autorizado.</w:t>
      </w:r>
    </w:p>
    <w:p w14:paraId="04DA9B89" w14:textId="397660E5" w:rsidR="00483159" w:rsidRPr="00E60484" w:rsidRDefault="00483159" w:rsidP="00483159">
      <w:pPr>
        <w:rPr>
          <w:szCs w:val="22"/>
          <w:lang w:val="es-CL"/>
        </w:rPr>
      </w:pPr>
      <w:r w:rsidRPr="00E60484">
        <w:rPr>
          <w:szCs w:val="22"/>
          <w:lang w:val="es-CL"/>
        </w:rPr>
        <w:t>El sistema de tratamiento de lodos contempla tres etapas que son:</w:t>
      </w:r>
    </w:p>
    <w:p w14:paraId="518D78DC" w14:textId="77777777" w:rsidR="00483159" w:rsidRPr="00E60484" w:rsidRDefault="00483159" w:rsidP="005B11DD">
      <w:pPr>
        <w:ind w:left="709"/>
        <w:rPr>
          <w:szCs w:val="22"/>
          <w:lang w:val="es-CL"/>
        </w:rPr>
      </w:pPr>
      <w:r w:rsidRPr="005B11DD">
        <w:rPr>
          <w:szCs w:val="22"/>
          <w:u w:val="single"/>
          <w:lang w:val="es-CL"/>
        </w:rPr>
        <w:t>i. Deshidratado de lodos:</w:t>
      </w:r>
      <w:r w:rsidRPr="00E60484">
        <w:rPr>
          <w:szCs w:val="22"/>
          <w:lang w:val="es-CL"/>
        </w:rPr>
        <w:t xml:space="preserve"> El lodo espesado debe ser deshidratado para su disposición final como residuo sólido inocuo. Para ello se considera un sistema de deshidratado mecánico mediante un filtro banda con mesa de espesado previa.</w:t>
      </w:r>
    </w:p>
    <w:p w14:paraId="3B628290" w14:textId="477F06CD" w:rsidR="00483159" w:rsidRPr="00E60484" w:rsidRDefault="00483159" w:rsidP="005B11DD">
      <w:pPr>
        <w:ind w:left="709"/>
        <w:rPr>
          <w:szCs w:val="22"/>
          <w:lang w:val="es-CL"/>
        </w:rPr>
      </w:pPr>
      <w:r w:rsidRPr="005B11DD">
        <w:rPr>
          <w:szCs w:val="22"/>
          <w:u w:val="single"/>
          <w:lang w:val="es-CL"/>
        </w:rPr>
        <w:lastRenderedPageBreak/>
        <w:t>ii. Acopio de lodos deshidratados:</w:t>
      </w:r>
      <w:r w:rsidRPr="00E60484">
        <w:rPr>
          <w:szCs w:val="22"/>
          <w:lang w:val="es-CL"/>
        </w:rPr>
        <w:t xml:space="preserve"> En la zona de acopio se depositan los lodos deshidratados provenientes del filtro para su completa higienización y secado, de esta forma cumplir con los estándares exigidos para lodos. Los lechos estarán cubiertos por techos que impedirán su rehidratado producto de precipitaciones.</w:t>
      </w:r>
    </w:p>
    <w:p w14:paraId="4D37A4B4" w14:textId="77777777" w:rsidR="00483159" w:rsidRPr="00E60484" w:rsidRDefault="00483159" w:rsidP="005B11DD">
      <w:pPr>
        <w:ind w:left="709"/>
        <w:rPr>
          <w:szCs w:val="22"/>
          <w:lang w:val="es-CL"/>
        </w:rPr>
      </w:pPr>
      <w:r w:rsidRPr="005B11DD">
        <w:rPr>
          <w:szCs w:val="22"/>
          <w:u w:val="single"/>
          <w:lang w:val="es-CL"/>
        </w:rPr>
        <w:t>iii. Disposición de lodos:</w:t>
      </w:r>
      <w:r w:rsidRPr="00E60484">
        <w:rPr>
          <w:szCs w:val="22"/>
          <w:lang w:val="es-CL"/>
        </w:rPr>
        <w:t xml:space="preserve"> Los lodos digeridos y deshidratados serán acopiados al interior de la planta para ser dispuestos en contenedor cerrado hasta ser retirados por camión para su disposición final en un sitio autorizado por la autoridad sanitaria.</w:t>
      </w:r>
    </w:p>
    <w:p w14:paraId="6AB677C9" w14:textId="77777777" w:rsidR="00483159" w:rsidRPr="00E60484" w:rsidRDefault="00483159" w:rsidP="00483159">
      <w:pPr>
        <w:pStyle w:val="Ttulo4"/>
        <w:rPr>
          <w:rFonts w:cs="Arial"/>
          <w:sz w:val="22"/>
          <w:szCs w:val="22"/>
          <w:lang w:val="es-CL"/>
        </w:rPr>
      </w:pPr>
      <w:bookmarkStart w:id="160" w:name="_Toc419110866"/>
      <w:bookmarkStart w:id="161" w:name="_Toc421273407"/>
      <w:r w:rsidRPr="00E60484">
        <w:rPr>
          <w:rFonts w:cs="Arial"/>
          <w:sz w:val="22"/>
          <w:szCs w:val="22"/>
          <w:lang w:val="es-CL"/>
        </w:rPr>
        <w:t>Control de Olores</w:t>
      </w:r>
      <w:bookmarkEnd w:id="160"/>
      <w:bookmarkEnd w:id="161"/>
    </w:p>
    <w:p w14:paraId="751E5786" w14:textId="77777777" w:rsidR="00483159" w:rsidRPr="00E60484" w:rsidRDefault="00483159" w:rsidP="00483159">
      <w:pPr>
        <w:rPr>
          <w:szCs w:val="22"/>
          <w:lang w:val="es-CL"/>
        </w:rPr>
      </w:pPr>
      <w:r w:rsidRPr="00E60484">
        <w:rPr>
          <w:szCs w:val="22"/>
          <w:lang w:val="es-CL"/>
        </w:rPr>
        <w:t>Se implementarán medidas de control, para la emanación de olores en aquellos procesos unitarios de la línea de agua y lodos que son susceptibles de generar olores, estas medidas corresponden a la instalación de un sistema de tratamiento de olores ya sea por resinas o mediante tratamiento biológico.</w:t>
      </w:r>
    </w:p>
    <w:p w14:paraId="28109309" w14:textId="77777777" w:rsidR="00483159" w:rsidRPr="00E60484" w:rsidRDefault="00483159" w:rsidP="00483159">
      <w:pPr>
        <w:pStyle w:val="Ttulo4"/>
        <w:rPr>
          <w:rFonts w:cs="Arial"/>
          <w:sz w:val="22"/>
          <w:szCs w:val="22"/>
          <w:lang w:val="es-CL"/>
        </w:rPr>
      </w:pPr>
      <w:bookmarkStart w:id="162" w:name="_Toc419110867"/>
      <w:bookmarkStart w:id="163" w:name="_Toc421273408"/>
      <w:r w:rsidRPr="00E60484">
        <w:rPr>
          <w:rFonts w:cs="Arial"/>
          <w:sz w:val="22"/>
          <w:szCs w:val="22"/>
          <w:lang w:val="es-CL"/>
        </w:rPr>
        <w:t>Paisaje</w:t>
      </w:r>
      <w:bookmarkEnd w:id="162"/>
      <w:bookmarkEnd w:id="163"/>
    </w:p>
    <w:p w14:paraId="1EE59491" w14:textId="77777777" w:rsidR="00483159" w:rsidRPr="00E60484" w:rsidRDefault="00483159" w:rsidP="00483159">
      <w:pPr>
        <w:rPr>
          <w:szCs w:val="22"/>
          <w:lang w:val="es-CL"/>
        </w:rPr>
      </w:pPr>
      <w:r w:rsidRPr="00E60484">
        <w:rPr>
          <w:szCs w:val="22"/>
          <w:lang w:val="es-CL"/>
        </w:rPr>
        <w:t>Durante la ejecución del Proyecto, no existirán obras que obstruyan significativamente la visibilidad a zonas con valor paisajístico. Cabe señalar que el proyecto se construirá en terrenos disponibles en el área donde se emplaza el actual aeropuerto. En el área de influencia directa del Proyecto, tampoco existen accesos a recursos con valor paisajístico o turístico.</w:t>
      </w:r>
    </w:p>
    <w:p w14:paraId="68813F69" w14:textId="77777777" w:rsidR="00483159" w:rsidRPr="00E60484" w:rsidRDefault="00483159" w:rsidP="00483159">
      <w:pPr>
        <w:rPr>
          <w:szCs w:val="22"/>
          <w:lang w:val="es-CL"/>
        </w:rPr>
      </w:pPr>
      <w:r w:rsidRPr="00E60484">
        <w:rPr>
          <w:szCs w:val="22"/>
          <w:lang w:val="es-CL"/>
        </w:rPr>
        <w:t>El proyecto contempla que para la mantención de las áreas verdes y de ornamentación como piletas, un diseño de proyecto de paisajismo que considera en su diseño arquitectónico elementos como techo verde, miradores, muro verde, plazas y accesos ornamentados en flora nativa, entre otros elementos.</w:t>
      </w:r>
    </w:p>
    <w:p w14:paraId="416A9CF3" w14:textId="77777777" w:rsidR="00483159" w:rsidRPr="00E60484" w:rsidRDefault="00483159" w:rsidP="00483159">
      <w:pPr>
        <w:pStyle w:val="Ttulo3"/>
        <w:rPr>
          <w:rFonts w:cs="Arial"/>
          <w:sz w:val="22"/>
          <w:szCs w:val="22"/>
          <w:lang w:val="es-CL"/>
        </w:rPr>
      </w:pPr>
      <w:bookmarkStart w:id="164" w:name="_Toc419110868"/>
      <w:bookmarkStart w:id="165" w:name="_Toc421273409"/>
      <w:r w:rsidRPr="00E60484">
        <w:rPr>
          <w:rFonts w:cs="Arial"/>
          <w:sz w:val="22"/>
          <w:szCs w:val="22"/>
          <w:lang w:val="es-CL"/>
        </w:rPr>
        <w:t>Estado final de los componentes</w:t>
      </w:r>
      <w:bookmarkEnd w:id="164"/>
      <w:bookmarkEnd w:id="165"/>
    </w:p>
    <w:p w14:paraId="6493017E" w14:textId="46C78BD4" w:rsidR="00232700" w:rsidRPr="00E60484" w:rsidRDefault="00232700" w:rsidP="00232700">
      <w:pPr>
        <w:rPr>
          <w:szCs w:val="22"/>
          <w:lang w:val="es-CL"/>
        </w:rPr>
      </w:pPr>
      <w:bookmarkStart w:id="166" w:name="_Toc419110786"/>
      <w:bookmarkStart w:id="167" w:name="_Toc421273241"/>
      <w:r w:rsidRPr="00E60484">
        <w:rPr>
          <w:szCs w:val="22"/>
          <w:lang w:val="es-CL"/>
        </w:rPr>
        <w:t xml:space="preserve">Se espera que los componentes ambientales y territoriales del Proyecto alcancen un estado final igual o mejorado respecto a su condición inicial. </w:t>
      </w:r>
      <w:r>
        <w:rPr>
          <w:szCs w:val="22"/>
          <w:lang w:val="es-CL"/>
        </w:rPr>
        <w:t xml:space="preserve">Para reportar esta información se </w:t>
      </w:r>
      <w:r w:rsidR="001B36F9">
        <w:rPr>
          <w:szCs w:val="22"/>
          <w:lang w:val="es-CL"/>
        </w:rPr>
        <w:t xml:space="preserve">empleará indicadores de estado los cuales </w:t>
      </w:r>
      <w:r w:rsidRPr="004D59D5">
        <w:rPr>
          <w:szCs w:val="22"/>
          <w:lang w:val="es-CL"/>
        </w:rPr>
        <w:t xml:space="preserve">se refieren a la calidad del ambiente, y/o la cantidad y estado de los recursos naturales, </w:t>
      </w:r>
      <w:r w:rsidR="001B36F9">
        <w:rPr>
          <w:szCs w:val="22"/>
          <w:lang w:val="es-CL"/>
        </w:rPr>
        <w:t>según</w:t>
      </w:r>
      <w:r>
        <w:rPr>
          <w:szCs w:val="22"/>
          <w:lang w:val="es-CL"/>
        </w:rPr>
        <w:t xml:space="preserve"> se presenta en la siguiente tabla</w:t>
      </w:r>
      <w:r w:rsidRPr="00E60484">
        <w:rPr>
          <w:szCs w:val="22"/>
          <w:lang w:val="es-CL"/>
        </w:rPr>
        <w:t>:</w:t>
      </w:r>
    </w:p>
    <w:p w14:paraId="201B406D" w14:textId="77777777" w:rsidR="00232700" w:rsidRDefault="00232700">
      <w:pPr>
        <w:spacing w:before="0" w:after="0" w:line="240" w:lineRule="auto"/>
        <w:jc w:val="left"/>
        <w:rPr>
          <w:b/>
          <w:bCs/>
          <w:sz w:val="20"/>
          <w:szCs w:val="22"/>
          <w:lang w:val="es-CL"/>
        </w:rPr>
      </w:pPr>
      <w:r>
        <w:br w:type="page"/>
      </w:r>
    </w:p>
    <w:p w14:paraId="14725AE1" w14:textId="77777777" w:rsidR="00232700" w:rsidRPr="00E60484" w:rsidRDefault="00232700" w:rsidP="00232700">
      <w:pPr>
        <w:pStyle w:val="Descripcin"/>
      </w:pPr>
      <w:bookmarkStart w:id="168" w:name="_Toc423432895"/>
      <w:bookmarkStart w:id="169" w:name="_Ref419107249"/>
      <w:bookmarkStart w:id="170" w:name="_Ref419107256"/>
      <w:bookmarkStart w:id="171" w:name="_Ref419110679"/>
      <w:bookmarkStart w:id="172" w:name="_Toc419110869"/>
      <w:bookmarkStart w:id="173" w:name="_Toc421273410"/>
      <w:bookmarkEnd w:id="166"/>
      <w:bookmarkEnd w:id="167"/>
      <w:r w:rsidRPr="00E60484">
        <w:lastRenderedPageBreak/>
        <w:t xml:space="preserve">Tabla </w:t>
      </w:r>
      <w:r>
        <w:fldChar w:fldCharType="begin"/>
      </w:r>
      <w:r>
        <w:instrText xml:space="preserve"> SEQ Tabla \* ARABIC </w:instrText>
      </w:r>
      <w:r>
        <w:fldChar w:fldCharType="separate"/>
      </w:r>
      <w:r>
        <w:rPr>
          <w:noProof/>
        </w:rPr>
        <w:t>3</w:t>
      </w:r>
      <w:r>
        <w:rPr>
          <w:noProof/>
        </w:rPr>
        <w:fldChar w:fldCharType="end"/>
      </w:r>
      <w:r w:rsidRPr="00E60484">
        <w:t xml:space="preserve">: </w:t>
      </w:r>
      <w:r>
        <w:t>Indicadores de e</w:t>
      </w:r>
      <w:r w:rsidRPr="00E60484">
        <w:t>stado de las componentes ambientales y/o territoriales</w:t>
      </w:r>
      <w:bookmarkEnd w:id="168"/>
    </w:p>
    <w:tbl>
      <w:tblPr>
        <w:tblStyle w:val="Tablaconcuadrcula"/>
        <w:tblW w:w="5139" w:type="pct"/>
        <w:tblLayout w:type="fixed"/>
        <w:tblLook w:val="04A0" w:firstRow="1" w:lastRow="0" w:firstColumn="1" w:lastColumn="0" w:noHBand="0" w:noVBand="1"/>
      </w:tblPr>
      <w:tblGrid>
        <w:gridCol w:w="1807"/>
        <w:gridCol w:w="2694"/>
        <w:gridCol w:w="5388"/>
      </w:tblGrid>
      <w:tr w:rsidR="00232700" w:rsidRPr="00597B1B" w14:paraId="3F2FF838" w14:textId="77777777" w:rsidTr="001B36F9">
        <w:trPr>
          <w:trHeight w:val="737"/>
          <w:tblHeader/>
        </w:trPr>
        <w:tc>
          <w:tcPr>
            <w:tcW w:w="914" w:type="pct"/>
            <w:vAlign w:val="center"/>
          </w:tcPr>
          <w:p w14:paraId="02151B92" w14:textId="77777777" w:rsidR="00232700" w:rsidRPr="00597B1B" w:rsidRDefault="00232700" w:rsidP="00A75AAE">
            <w:pPr>
              <w:jc w:val="center"/>
              <w:rPr>
                <w:b/>
                <w:sz w:val="20"/>
                <w:szCs w:val="20"/>
                <w:lang w:val="es-CL"/>
              </w:rPr>
            </w:pPr>
            <w:r w:rsidRPr="00597B1B">
              <w:rPr>
                <w:b/>
                <w:sz w:val="20"/>
                <w:szCs w:val="20"/>
                <w:lang w:val="es-CL"/>
              </w:rPr>
              <w:t>Componente Ambiental y/o Territorial</w:t>
            </w:r>
          </w:p>
        </w:tc>
        <w:tc>
          <w:tcPr>
            <w:tcW w:w="1362" w:type="pct"/>
            <w:vAlign w:val="center"/>
          </w:tcPr>
          <w:p w14:paraId="7ECF5B7E" w14:textId="77777777" w:rsidR="00232700" w:rsidRPr="00597B1B" w:rsidRDefault="00232700" w:rsidP="00A75AAE">
            <w:pPr>
              <w:jc w:val="center"/>
              <w:rPr>
                <w:b/>
                <w:sz w:val="20"/>
                <w:szCs w:val="20"/>
                <w:lang w:val="es-CL"/>
              </w:rPr>
            </w:pPr>
            <w:r>
              <w:rPr>
                <w:b/>
                <w:sz w:val="20"/>
                <w:szCs w:val="20"/>
                <w:lang w:val="es-CL"/>
              </w:rPr>
              <w:t>Indicador de estado</w:t>
            </w:r>
          </w:p>
        </w:tc>
        <w:tc>
          <w:tcPr>
            <w:tcW w:w="2724" w:type="pct"/>
            <w:vAlign w:val="center"/>
          </w:tcPr>
          <w:p w14:paraId="73F5FE76" w14:textId="77777777" w:rsidR="00232700" w:rsidRPr="00597B1B" w:rsidRDefault="00232700" w:rsidP="00A75AAE">
            <w:pPr>
              <w:jc w:val="center"/>
              <w:rPr>
                <w:b/>
                <w:sz w:val="20"/>
                <w:szCs w:val="20"/>
                <w:lang w:val="es-CL"/>
              </w:rPr>
            </w:pPr>
            <w:r w:rsidRPr="00597B1B">
              <w:rPr>
                <w:b/>
                <w:sz w:val="20"/>
                <w:szCs w:val="20"/>
                <w:lang w:val="es-CL"/>
              </w:rPr>
              <w:t>Estado Final</w:t>
            </w:r>
          </w:p>
        </w:tc>
      </w:tr>
      <w:tr w:rsidR="00232700" w:rsidRPr="00597B1B" w14:paraId="3BD0DF11" w14:textId="77777777" w:rsidTr="001B36F9">
        <w:tc>
          <w:tcPr>
            <w:tcW w:w="914" w:type="pct"/>
            <w:vAlign w:val="center"/>
          </w:tcPr>
          <w:p w14:paraId="2E523FDB" w14:textId="77777777" w:rsidR="00232700" w:rsidRPr="00597B1B" w:rsidRDefault="00232700" w:rsidP="00A75AAE">
            <w:pPr>
              <w:jc w:val="center"/>
              <w:rPr>
                <w:sz w:val="20"/>
                <w:szCs w:val="20"/>
                <w:lang w:val="es-CL"/>
              </w:rPr>
            </w:pPr>
            <w:r w:rsidRPr="00597B1B">
              <w:rPr>
                <w:sz w:val="20"/>
                <w:szCs w:val="20"/>
                <w:lang w:val="es-CL"/>
              </w:rPr>
              <w:t>Aire</w:t>
            </w:r>
          </w:p>
        </w:tc>
        <w:tc>
          <w:tcPr>
            <w:tcW w:w="1362" w:type="pct"/>
            <w:vAlign w:val="center"/>
          </w:tcPr>
          <w:p w14:paraId="2468814A" w14:textId="77777777" w:rsidR="00232700" w:rsidRDefault="00232700" w:rsidP="00A75AAE">
            <w:pPr>
              <w:pStyle w:val="Prrafodelista"/>
              <w:numPr>
                <w:ilvl w:val="0"/>
                <w:numId w:val="37"/>
              </w:numPr>
              <w:ind w:left="484" w:hanging="283"/>
              <w:jc w:val="left"/>
              <w:rPr>
                <w:sz w:val="20"/>
                <w:szCs w:val="20"/>
                <w:lang w:val="es-CL"/>
              </w:rPr>
            </w:pPr>
            <w:r>
              <w:rPr>
                <w:sz w:val="20"/>
                <w:szCs w:val="20"/>
                <w:lang w:val="es-CL"/>
              </w:rPr>
              <w:t>Emisiones anuales de MP 10, CO, SO2 y NOx</w:t>
            </w:r>
          </w:p>
          <w:p w14:paraId="5834A75B" w14:textId="77777777" w:rsidR="00232700" w:rsidRDefault="00232700" w:rsidP="00A75AAE">
            <w:pPr>
              <w:pStyle w:val="Prrafodelista"/>
              <w:numPr>
                <w:ilvl w:val="0"/>
                <w:numId w:val="37"/>
              </w:numPr>
              <w:ind w:left="484" w:hanging="283"/>
              <w:jc w:val="left"/>
              <w:rPr>
                <w:sz w:val="20"/>
                <w:szCs w:val="20"/>
                <w:lang w:val="es-CL"/>
              </w:rPr>
            </w:pPr>
            <w:r>
              <w:rPr>
                <w:sz w:val="20"/>
                <w:szCs w:val="20"/>
                <w:lang w:val="es-CL"/>
              </w:rPr>
              <w:t>Compensación de emisiones de NOx</w:t>
            </w:r>
          </w:p>
          <w:p w14:paraId="77054617" w14:textId="77777777" w:rsidR="00232700" w:rsidRPr="00597B1B" w:rsidRDefault="00232700" w:rsidP="00A75AAE">
            <w:pPr>
              <w:pStyle w:val="Prrafodelista"/>
              <w:numPr>
                <w:ilvl w:val="0"/>
                <w:numId w:val="37"/>
              </w:numPr>
              <w:ind w:left="484" w:hanging="283"/>
              <w:jc w:val="left"/>
              <w:rPr>
                <w:sz w:val="20"/>
                <w:szCs w:val="20"/>
                <w:lang w:val="es-CL"/>
              </w:rPr>
            </w:pPr>
            <w:r>
              <w:rPr>
                <w:sz w:val="20"/>
                <w:szCs w:val="20"/>
                <w:lang w:val="es-CL"/>
              </w:rPr>
              <w:t>Compensación de emisiones de MP</w:t>
            </w:r>
          </w:p>
        </w:tc>
        <w:tc>
          <w:tcPr>
            <w:tcW w:w="2724" w:type="pct"/>
            <w:vAlign w:val="center"/>
          </w:tcPr>
          <w:p w14:paraId="205EE01C" w14:textId="77777777" w:rsidR="00232700" w:rsidRPr="00597B1B" w:rsidRDefault="00232700" w:rsidP="00A75AAE">
            <w:pPr>
              <w:pStyle w:val="Prrafodelista"/>
              <w:numPr>
                <w:ilvl w:val="0"/>
                <w:numId w:val="37"/>
              </w:numPr>
              <w:ind w:left="484" w:hanging="283"/>
              <w:jc w:val="left"/>
              <w:rPr>
                <w:sz w:val="20"/>
                <w:szCs w:val="20"/>
                <w:lang w:val="es-CL"/>
              </w:rPr>
            </w:pPr>
            <w:r w:rsidRPr="00597B1B">
              <w:rPr>
                <w:sz w:val="20"/>
                <w:szCs w:val="20"/>
                <w:lang w:val="es-CL"/>
              </w:rPr>
              <w:t>Sin superación de los límites establecidos en el Artículo 98 del D.S Nº 66/2009, salvo por NOx.</w:t>
            </w:r>
          </w:p>
          <w:p w14:paraId="72C86078" w14:textId="77777777" w:rsidR="00232700" w:rsidRPr="00597B1B" w:rsidRDefault="00232700" w:rsidP="00A75AAE">
            <w:pPr>
              <w:pStyle w:val="Prrafodelista"/>
              <w:numPr>
                <w:ilvl w:val="0"/>
                <w:numId w:val="37"/>
              </w:numPr>
              <w:ind w:left="484" w:hanging="283"/>
              <w:jc w:val="left"/>
              <w:rPr>
                <w:sz w:val="20"/>
                <w:szCs w:val="20"/>
                <w:lang w:val="es-CL"/>
              </w:rPr>
            </w:pPr>
            <w:r w:rsidRPr="00597B1B">
              <w:rPr>
                <w:sz w:val="20"/>
                <w:szCs w:val="20"/>
                <w:lang w:val="es-CL"/>
              </w:rPr>
              <w:t>Plan de Compensación de emisiones por NOx presentado ante la Autoridad Sanitaria.</w:t>
            </w:r>
          </w:p>
          <w:p w14:paraId="0C29D4AE" w14:textId="77777777" w:rsidR="00232700" w:rsidRPr="00597B1B" w:rsidRDefault="00232700" w:rsidP="00A75AAE">
            <w:pPr>
              <w:pStyle w:val="Prrafodelista"/>
              <w:numPr>
                <w:ilvl w:val="0"/>
                <w:numId w:val="37"/>
              </w:numPr>
              <w:ind w:left="484" w:hanging="283"/>
              <w:jc w:val="left"/>
              <w:rPr>
                <w:sz w:val="20"/>
                <w:szCs w:val="20"/>
                <w:lang w:val="es-CL"/>
              </w:rPr>
            </w:pPr>
            <w:r w:rsidRPr="00597B1B">
              <w:rPr>
                <w:sz w:val="20"/>
                <w:szCs w:val="20"/>
                <w:lang w:val="es-CL"/>
              </w:rPr>
              <w:t>Programa de compensación de emisiones de las calderas por MP en un 150 % presentado ante la Autoridad Sanitaria.</w:t>
            </w:r>
          </w:p>
        </w:tc>
      </w:tr>
      <w:tr w:rsidR="00232700" w:rsidRPr="00597B1B" w14:paraId="303B6CC1" w14:textId="77777777" w:rsidTr="001B36F9">
        <w:tc>
          <w:tcPr>
            <w:tcW w:w="914" w:type="pct"/>
            <w:vAlign w:val="center"/>
          </w:tcPr>
          <w:p w14:paraId="570A706E" w14:textId="77777777" w:rsidR="00232700" w:rsidRPr="00597B1B" w:rsidRDefault="00232700" w:rsidP="00A75AAE">
            <w:pPr>
              <w:jc w:val="center"/>
              <w:rPr>
                <w:sz w:val="20"/>
                <w:szCs w:val="20"/>
                <w:lang w:val="es-CL"/>
              </w:rPr>
            </w:pPr>
            <w:r w:rsidRPr="00597B1B">
              <w:rPr>
                <w:sz w:val="20"/>
                <w:szCs w:val="20"/>
                <w:lang w:val="es-CL"/>
              </w:rPr>
              <w:t>Olores</w:t>
            </w:r>
          </w:p>
        </w:tc>
        <w:tc>
          <w:tcPr>
            <w:tcW w:w="1362" w:type="pct"/>
            <w:vAlign w:val="center"/>
          </w:tcPr>
          <w:p w14:paraId="46882352" w14:textId="77777777" w:rsidR="00232700" w:rsidRPr="00597B1B" w:rsidRDefault="00232700" w:rsidP="00A75AAE">
            <w:pPr>
              <w:pStyle w:val="Prrafodelista"/>
              <w:numPr>
                <w:ilvl w:val="0"/>
                <w:numId w:val="37"/>
              </w:numPr>
              <w:ind w:left="484" w:hanging="283"/>
              <w:jc w:val="left"/>
              <w:rPr>
                <w:sz w:val="20"/>
                <w:szCs w:val="20"/>
                <w:lang w:val="es-CL"/>
              </w:rPr>
            </w:pPr>
            <w:r>
              <w:rPr>
                <w:sz w:val="20"/>
                <w:szCs w:val="20"/>
                <w:lang w:val="es-CL"/>
              </w:rPr>
              <w:t>Percepción de olores por Olfatometría sobre receptores sensibles</w:t>
            </w:r>
          </w:p>
        </w:tc>
        <w:tc>
          <w:tcPr>
            <w:tcW w:w="2724" w:type="pct"/>
            <w:vAlign w:val="center"/>
          </w:tcPr>
          <w:p w14:paraId="6FBFE830" w14:textId="77777777" w:rsidR="00232700" w:rsidRPr="00597B1B" w:rsidRDefault="00232700" w:rsidP="00A75AAE">
            <w:pPr>
              <w:pStyle w:val="Prrafodelista"/>
              <w:numPr>
                <w:ilvl w:val="0"/>
                <w:numId w:val="37"/>
              </w:numPr>
              <w:ind w:left="484" w:hanging="283"/>
              <w:jc w:val="left"/>
              <w:rPr>
                <w:sz w:val="20"/>
                <w:szCs w:val="20"/>
                <w:lang w:val="es-CL"/>
              </w:rPr>
            </w:pPr>
            <w:r w:rsidRPr="00597B1B">
              <w:rPr>
                <w:sz w:val="20"/>
                <w:szCs w:val="20"/>
                <w:lang w:val="es-CL"/>
              </w:rPr>
              <w:t>Sin percepción de impactos por olores producto de la operación de la PTAS.</w:t>
            </w:r>
          </w:p>
        </w:tc>
      </w:tr>
      <w:tr w:rsidR="00232700" w:rsidRPr="00597B1B" w14:paraId="648F3666" w14:textId="77777777" w:rsidTr="001B36F9">
        <w:tc>
          <w:tcPr>
            <w:tcW w:w="914" w:type="pct"/>
            <w:vAlign w:val="center"/>
          </w:tcPr>
          <w:p w14:paraId="72C7F091" w14:textId="77777777" w:rsidR="00232700" w:rsidRPr="00597B1B" w:rsidRDefault="00232700" w:rsidP="00A75AAE">
            <w:pPr>
              <w:jc w:val="center"/>
              <w:rPr>
                <w:sz w:val="20"/>
                <w:szCs w:val="20"/>
                <w:lang w:val="es-CL"/>
              </w:rPr>
            </w:pPr>
            <w:r w:rsidRPr="00597B1B">
              <w:rPr>
                <w:sz w:val="20"/>
                <w:szCs w:val="20"/>
                <w:lang w:val="es-CL"/>
              </w:rPr>
              <w:t>Ruido</w:t>
            </w:r>
          </w:p>
        </w:tc>
        <w:tc>
          <w:tcPr>
            <w:tcW w:w="1362" w:type="pct"/>
            <w:vAlign w:val="center"/>
          </w:tcPr>
          <w:p w14:paraId="7B64DD50" w14:textId="77777777" w:rsidR="00232700" w:rsidRPr="00597B1B" w:rsidRDefault="00232700" w:rsidP="00A75AAE">
            <w:pPr>
              <w:pStyle w:val="Prrafodelista"/>
              <w:numPr>
                <w:ilvl w:val="0"/>
                <w:numId w:val="37"/>
              </w:numPr>
              <w:ind w:left="484" w:hanging="283"/>
              <w:jc w:val="left"/>
              <w:rPr>
                <w:sz w:val="20"/>
                <w:szCs w:val="20"/>
                <w:lang w:val="es-CL"/>
              </w:rPr>
            </w:pPr>
            <w:r>
              <w:rPr>
                <w:sz w:val="20"/>
                <w:szCs w:val="20"/>
                <w:lang w:val="es-CL"/>
              </w:rPr>
              <w:t>Niveles de presión sonora sobre receptores sensibles</w:t>
            </w:r>
          </w:p>
        </w:tc>
        <w:tc>
          <w:tcPr>
            <w:tcW w:w="2724" w:type="pct"/>
            <w:vAlign w:val="center"/>
          </w:tcPr>
          <w:p w14:paraId="678B42D1" w14:textId="77777777" w:rsidR="00232700" w:rsidRPr="00597B1B" w:rsidRDefault="00232700" w:rsidP="00A75AAE">
            <w:pPr>
              <w:pStyle w:val="Prrafodelista"/>
              <w:numPr>
                <w:ilvl w:val="0"/>
                <w:numId w:val="37"/>
              </w:numPr>
              <w:ind w:left="484" w:hanging="283"/>
              <w:jc w:val="left"/>
              <w:rPr>
                <w:sz w:val="20"/>
                <w:szCs w:val="20"/>
                <w:lang w:val="es-CL"/>
              </w:rPr>
            </w:pPr>
            <w:r w:rsidRPr="00597B1B">
              <w:rPr>
                <w:sz w:val="20"/>
                <w:szCs w:val="20"/>
                <w:lang w:val="es-CL"/>
              </w:rPr>
              <w:t>Sin superación de la norma de ruido, tras la instalación de celosías acústicas tipo Splitter en la Sala Eléctrica.</w:t>
            </w:r>
          </w:p>
        </w:tc>
      </w:tr>
      <w:tr w:rsidR="00232700" w:rsidRPr="00597B1B" w14:paraId="0B5EC3A2" w14:textId="77777777" w:rsidTr="001B36F9">
        <w:tc>
          <w:tcPr>
            <w:tcW w:w="914" w:type="pct"/>
            <w:vAlign w:val="center"/>
          </w:tcPr>
          <w:p w14:paraId="6526C52A" w14:textId="77777777" w:rsidR="00232700" w:rsidRPr="00597B1B" w:rsidRDefault="00232700" w:rsidP="00A75AAE">
            <w:pPr>
              <w:jc w:val="center"/>
              <w:rPr>
                <w:sz w:val="20"/>
                <w:szCs w:val="20"/>
                <w:lang w:val="es-CL"/>
              </w:rPr>
            </w:pPr>
            <w:r w:rsidRPr="00597B1B">
              <w:rPr>
                <w:sz w:val="20"/>
                <w:szCs w:val="20"/>
                <w:lang w:val="es-CL"/>
              </w:rPr>
              <w:t>Vegetación y Flora</w:t>
            </w:r>
          </w:p>
        </w:tc>
        <w:tc>
          <w:tcPr>
            <w:tcW w:w="1362" w:type="pct"/>
            <w:vAlign w:val="center"/>
          </w:tcPr>
          <w:p w14:paraId="1B66BB7F" w14:textId="77777777" w:rsidR="00232700" w:rsidRPr="00597B1B" w:rsidRDefault="00232700" w:rsidP="00A75AAE">
            <w:pPr>
              <w:pStyle w:val="Prrafodelista"/>
              <w:numPr>
                <w:ilvl w:val="0"/>
                <w:numId w:val="37"/>
              </w:numPr>
              <w:ind w:left="484" w:hanging="283"/>
              <w:jc w:val="left"/>
              <w:rPr>
                <w:sz w:val="20"/>
                <w:szCs w:val="20"/>
                <w:lang w:val="es-CL"/>
              </w:rPr>
            </w:pPr>
            <w:r>
              <w:rPr>
                <w:sz w:val="20"/>
                <w:szCs w:val="20"/>
                <w:lang w:val="es-CL"/>
              </w:rPr>
              <w:t>No aplica</w:t>
            </w:r>
          </w:p>
        </w:tc>
        <w:tc>
          <w:tcPr>
            <w:tcW w:w="2724" w:type="pct"/>
            <w:vAlign w:val="center"/>
          </w:tcPr>
          <w:p w14:paraId="4F33A571" w14:textId="77777777" w:rsidR="00232700" w:rsidRPr="00597B1B" w:rsidRDefault="00232700" w:rsidP="00A75AAE">
            <w:pPr>
              <w:pStyle w:val="Prrafodelista"/>
              <w:numPr>
                <w:ilvl w:val="0"/>
                <w:numId w:val="37"/>
              </w:numPr>
              <w:ind w:left="484" w:hanging="283"/>
              <w:jc w:val="left"/>
              <w:rPr>
                <w:sz w:val="20"/>
                <w:szCs w:val="20"/>
                <w:lang w:val="es-CL"/>
              </w:rPr>
            </w:pPr>
            <w:r w:rsidRPr="00597B1B">
              <w:rPr>
                <w:sz w:val="20"/>
                <w:szCs w:val="20"/>
                <w:lang w:val="es-CL"/>
              </w:rPr>
              <w:t>Sin afectación a est</w:t>
            </w:r>
            <w:r>
              <w:rPr>
                <w:sz w:val="20"/>
                <w:szCs w:val="20"/>
                <w:lang w:val="es-CL"/>
              </w:rPr>
              <w:t>e</w:t>
            </w:r>
            <w:r w:rsidRPr="00597B1B">
              <w:rPr>
                <w:sz w:val="20"/>
                <w:szCs w:val="20"/>
                <w:lang w:val="es-CL"/>
              </w:rPr>
              <w:t xml:space="preserve"> componente.</w:t>
            </w:r>
          </w:p>
        </w:tc>
      </w:tr>
      <w:tr w:rsidR="00232700" w:rsidRPr="00597B1B" w14:paraId="71A22BCE" w14:textId="77777777" w:rsidTr="001B36F9">
        <w:tc>
          <w:tcPr>
            <w:tcW w:w="914" w:type="pct"/>
            <w:vAlign w:val="center"/>
          </w:tcPr>
          <w:p w14:paraId="4D83E0B0" w14:textId="77777777" w:rsidR="00232700" w:rsidRPr="00597B1B" w:rsidRDefault="00232700" w:rsidP="00A75AAE">
            <w:pPr>
              <w:jc w:val="center"/>
              <w:rPr>
                <w:sz w:val="20"/>
                <w:szCs w:val="20"/>
                <w:lang w:val="es-CL"/>
              </w:rPr>
            </w:pPr>
            <w:r w:rsidRPr="00597B1B">
              <w:rPr>
                <w:sz w:val="20"/>
                <w:szCs w:val="20"/>
                <w:lang w:val="es-CL"/>
              </w:rPr>
              <w:t>Fauna</w:t>
            </w:r>
          </w:p>
        </w:tc>
        <w:tc>
          <w:tcPr>
            <w:tcW w:w="1362" w:type="pct"/>
            <w:vAlign w:val="center"/>
          </w:tcPr>
          <w:p w14:paraId="574F9AAD" w14:textId="77777777" w:rsidR="00232700" w:rsidRPr="00597B1B" w:rsidRDefault="00232700" w:rsidP="00A75AAE">
            <w:pPr>
              <w:pStyle w:val="Prrafodelista"/>
              <w:numPr>
                <w:ilvl w:val="0"/>
                <w:numId w:val="37"/>
              </w:numPr>
              <w:ind w:left="484" w:hanging="283"/>
              <w:jc w:val="left"/>
              <w:rPr>
                <w:sz w:val="20"/>
                <w:szCs w:val="20"/>
                <w:lang w:val="es-CL"/>
              </w:rPr>
            </w:pPr>
            <w:r>
              <w:rPr>
                <w:sz w:val="20"/>
                <w:szCs w:val="20"/>
                <w:lang w:val="es-CL"/>
              </w:rPr>
              <w:t>Estado de las especies relocalizadas</w:t>
            </w:r>
          </w:p>
        </w:tc>
        <w:tc>
          <w:tcPr>
            <w:tcW w:w="2724" w:type="pct"/>
            <w:vAlign w:val="center"/>
          </w:tcPr>
          <w:p w14:paraId="23EDB76A" w14:textId="77777777" w:rsidR="00232700" w:rsidRPr="00597B1B" w:rsidRDefault="00232700" w:rsidP="00A75AAE">
            <w:pPr>
              <w:pStyle w:val="Prrafodelista"/>
              <w:numPr>
                <w:ilvl w:val="0"/>
                <w:numId w:val="37"/>
              </w:numPr>
              <w:ind w:left="484" w:hanging="283"/>
              <w:jc w:val="left"/>
              <w:rPr>
                <w:sz w:val="20"/>
                <w:szCs w:val="20"/>
                <w:lang w:val="es-CL"/>
              </w:rPr>
            </w:pPr>
            <w:r w:rsidRPr="00597B1B">
              <w:rPr>
                <w:sz w:val="20"/>
                <w:szCs w:val="20"/>
                <w:lang w:val="es-CL"/>
              </w:rPr>
              <w:t>Tras la implementación del Plan de Rescate de Fauna, no existe afectación a la fauna.</w:t>
            </w:r>
          </w:p>
        </w:tc>
      </w:tr>
      <w:tr w:rsidR="00232700" w:rsidRPr="00597B1B" w14:paraId="1CE99E68" w14:textId="77777777" w:rsidTr="00827C30">
        <w:trPr>
          <w:trHeight w:val="405"/>
        </w:trPr>
        <w:tc>
          <w:tcPr>
            <w:tcW w:w="914" w:type="pct"/>
            <w:vAlign w:val="center"/>
          </w:tcPr>
          <w:p w14:paraId="757776EB" w14:textId="77777777" w:rsidR="00232700" w:rsidRPr="00597B1B" w:rsidRDefault="00232700" w:rsidP="00A75AAE">
            <w:pPr>
              <w:jc w:val="center"/>
              <w:rPr>
                <w:sz w:val="20"/>
                <w:szCs w:val="20"/>
                <w:lang w:val="es-CL"/>
              </w:rPr>
            </w:pPr>
            <w:r w:rsidRPr="00597B1B">
              <w:rPr>
                <w:sz w:val="20"/>
                <w:szCs w:val="20"/>
                <w:lang w:val="es-CL"/>
              </w:rPr>
              <w:t>Suelos</w:t>
            </w:r>
          </w:p>
        </w:tc>
        <w:tc>
          <w:tcPr>
            <w:tcW w:w="1362" w:type="pct"/>
            <w:vAlign w:val="center"/>
          </w:tcPr>
          <w:p w14:paraId="031A0398" w14:textId="77777777" w:rsidR="00232700" w:rsidRPr="00597B1B" w:rsidRDefault="00232700" w:rsidP="00A75AAE">
            <w:pPr>
              <w:pStyle w:val="Prrafodelista"/>
              <w:numPr>
                <w:ilvl w:val="0"/>
                <w:numId w:val="37"/>
              </w:numPr>
              <w:ind w:left="484" w:hanging="283"/>
              <w:jc w:val="left"/>
              <w:rPr>
                <w:sz w:val="20"/>
                <w:szCs w:val="20"/>
                <w:lang w:val="es-CL"/>
              </w:rPr>
            </w:pPr>
            <w:r>
              <w:rPr>
                <w:sz w:val="20"/>
                <w:szCs w:val="20"/>
                <w:lang w:val="es-CL"/>
              </w:rPr>
              <w:t>No aplica</w:t>
            </w:r>
          </w:p>
        </w:tc>
        <w:tc>
          <w:tcPr>
            <w:tcW w:w="2724" w:type="pct"/>
            <w:vAlign w:val="center"/>
          </w:tcPr>
          <w:p w14:paraId="18089931" w14:textId="77777777" w:rsidR="00232700" w:rsidRPr="00597B1B" w:rsidRDefault="00232700" w:rsidP="00A75AAE">
            <w:pPr>
              <w:pStyle w:val="Prrafodelista"/>
              <w:numPr>
                <w:ilvl w:val="0"/>
                <w:numId w:val="37"/>
              </w:numPr>
              <w:ind w:left="484" w:hanging="283"/>
              <w:jc w:val="left"/>
              <w:rPr>
                <w:sz w:val="20"/>
                <w:szCs w:val="20"/>
                <w:lang w:val="es-CL"/>
              </w:rPr>
            </w:pPr>
            <w:r w:rsidRPr="00597B1B">
              <w:rPr>
                <w:sz w:val="20"/>
                <w:szCs w:val="20"/>
                <w:lang w:val="es-CL"/>
              </w:rPr>
              <w:t>Sin afectación a est</w:t>
            </w:r>
            <w:r>
              <w:rPr>
                <w:sz w:val="20"/>
                <w:szCs w:val="20"/>
                <w:lang w:val="es-CL"/>
              </w:rPr>
              <w:t>e</w:t>
            </w:r>
            <w:r w:rsidRPr="00597B1B">
              <w:rPr>
                <w:sz w:val="20"/>
                <w:szCs w:val="20"/>
                <w:lang w:val="es-CL"/>
              </w:rPr>
              <w:t xml:space="preserve"> componente.</w:t>
            </w:r>
          </w:p>
        </w:tc>
      </w:tr>
      <w:tr w:rsidR="00232700" w:rsidRPr="00597B1B" w14:paraId="775BD798" w14:textId="77777777" w:rsidTr="001B36F9">
        <w:tc>
          <w:tcPr>
            <w:tcW w:w="914" w:type="pct"/>
            <w:vAlign w:val="center"/>
          </w:tcPr>
          <w:p w14:paraId="496ECFB3" w14:textId="77777777" w:rsidR="00232700" w:rsidRPr="00597B1B" w:rsidRDefault="00232700" w:rsidP="00A75AAE">
            <w:pPr>
              <w:jc w:val="center"/>
              <w:rPr>
                <w:sz w:val="20"/>
                <w:szCs w:val="20"/>
                <w:lang w:val="es-CL"/>
              </w:rPr>
            </w:pPr>
            <w:r w:rsidRPr="00597B1B">
              <w:rPr>
                <w:sz w:val="20"/>
                <w:szCs w:val="20"/>
                <w:lang w:val="es-CL"/>
              </w:rPr>
              <w:t>Hidrología y calidad del agua</w:t>
            </w:r>
          </w:p>
        </w:tc>
        <w:tc>
          <w:tcPr>
            <w:tcW w:w="1362" w:type="pct"/>
            <w:vAlign w:val="center"/>
          </w:tcPr>
          <w:p w14:paraId="3B22F0A7" w14:textId="77777777" w:rsidR="00232700" w:rsidRDefault="00232700" w:rsidP="00A75AAE">
            <w:pPr>
              <w:pStyle w:val="Prrafodelista"/>
              <w:numPr>
                <w:ilvl w:val="0"/>
                <w:numId w:val="37"/>
              </w:numPr>
              <w:ind w:left="484" w:hanging="283"/>
              <w:jc w:val="left"/>
              <w:rPr>
                <w:sz w:val="20"/>
                <w:szCs w:val="20"/>
                <w:lang w:val="es-CL"/>
              </w:rPr>
            </w:pPr>
            <w:r>
              <w:rPr>
                <w:sz w:val="20"/>
                <w:szCs w:val="20"/>
                <w:lang w:val="es-CL"/>
              </w:rPr>
              <w:t>Calidad del agua potable</w:t>
            </w:r>
          </w:p>
          <w:p w14:paraId="4676FC5A" w14:textId="77777777" w:rsidR="00232700" w:rsidRPr="00597B1B" w:rsidRDefault="00232700" w:rsidP="00A75AAE">
            <w:pPr>
              <w:pStyle w:val="Prrafodelista"/>
              <w:numPr>
                <w:ilvl w:val="0"/>
                <w:numId w:val="37"/>
              </w:numPr>
              <w:ind w:left="484" w:hanging="283"/>
              <w:jc w:val="left"/>
              <w:rPr>
                <w:sz w:val="20"/>
                <w:szCs w:val="20"/>
                <w:lang w:val="es-CL"/>
              </w:rPr>
            </w:pPr>
            <w:r>
              <w:rPr>
                <w:sz w:val="20"/>
                <w:szCs w:val="20"/>
                <w:lang w:val="es-CL"/>
              </w:rPr>
              <w:t>Calidad del efluente de la PTAS</w:t>
            </w:r>
          </w:p>
        </w:tc>
        <w:tc>
          <w:tcPr>
            <w:tcW w:w="2724" w:type="pct"/>
            <w:vAlign w:val="center"/>
          </w:tcPr>
          <w:p w14:paraId="5DBBDFB0" w14:textId="77777777" w:rsidR="00232700" w:rsidRPr="00597B1B" w:rsidRDefault="00232700" w:rsidP="00A75AAE">
            <w:pPr>
              <w:pStyle w:val="Prrafodelista"/>
              <w:numPr>
                <w:ilvl w:val="0"/>
                <w:numId w:val="37"/>
              </w:numPr>
              <w:ind w:left="484" w:hanging="283"/>
              <w:jc w:val="left"/>
              <w:rPr>
                <w:sz w:val="20"/>
                <w:szCs w:val="20"/>
                <w:lang w:val="es-CL"/>
              </w:rPr>
            </w:pPr>
            <w:r w:rsidRPr="00597B1B">
              <w:rPr>
                <w:sz w:val="20"/>
                <w:szCs w:val="20"/>
                <w:lang w:val="es-CL"/>
              </w:rPr>
              <w:t>Sin afectación a la hidrología en el área del Proyecto.</w:t>
            </w:r>
          </w:p>
          <w:p w14:paraId="0B81385C" w14:textId="5E6F383D" w:rsidR="00232700" w:rsidRPr="00597B1B" w:rsidRDefault="00232700" w:rsidP="00A75AAE">
            <w:pPr>
              <w:pStyle w:val="Prrafodelista"/>
              <w:numPr>
                <w:ilvl w:val="0"/>
                <w:numId w:val="37"/>
              </w:numPr>
              <w:ind w:left="484" w:hanging="283"/>
              <w:jc w:val="left"/>
              <w:rPr>
                <w:sz w:val="20"/>
                <w:szCs w:val="20"/>
                <w:lang w:val="es-CL"/>
              </w:rPr>
            </w:pPr>
            <w:r w:rsidRPr="00597B1B">
              <w:rPr>
                <w:sz w:val="20"/>
                <w:szCs w:val="20"/>
                <w:lang w:val="es-CL"/>
              </w:rPr>
              <w:t>Se ha implementado una Planta de Tratamiento de Arsénico para el Sistema de potabilización de agua, que reducirá los niveles de este elemento a concentracion</w:t>
            </w:r>
            <w:r w:rsidR="00827C30">
              <w:rPr>
                <w:sz w:val="20"/>
                <w:szCs w:val="20"/>
                <w:lang w:val="es-CL"/>
              </w:rPr>
              <w:t>es inferiores a la normada en NCh</w:t>
            </w:r>
            <w:r w:rsidRPr="00597B1B">
              <w:rPr>
                <w:sz w:val="20"/>
                <w:szCs w:val="20"/>
                <w:lang w:val="es-CL"/>
              </w:rPr>
              <w:t>409.</w:t>
            </w:r>
          </w:p>
        </w:tc>
      </w:tr>
      <w:tr w:rsidR="00232700" w:rsidRPr="00597B1B" w14:paraId="1353F1C2" w14:textId="77777777" w:rsidTr="001B36F9">
        <w:tc>
          <w:tcPr>
            <w:tcW w:w="914" w:type="pct"/>
            <w:vAlign w:val="center"/>
          </w:tcPr>
          <w:p w14:paraId="196AC893" w14:textId="77777777" w:rsidR="00232700" w:rsidRPr="00597B1B" w:rsidRDefault="00232700" w:rsidP="00A75AAE">
            <w:pPr>
              <w:jc w:val="center"/>
              <w:rPr>
                <w:sz w:val="20"/>
                <w:szCs w:val="20"/>
                <w:lang w:val="es-CL"/>
              </w:rPr>
            </w:pPr>
            <w:r w:rsidRPr="00597B1B">
              <w:rPr>
                <w:sz w:val="20"/>
                <w:szCs w:val="20"/>
                <w:lang w:val="es-CL"/>
              </w:rPr>
              <w:t>Hidrogeología</w:t>
            </w:r>
          </w:p>
        </w:tc>
        <w:tc>
          <w:tcPr>
            <w:tcW w:w="1362" w:type="pct"/>
            <w:vAlign w:val="center"/>
          </w:tcPr>
          <w:p w14:paraId="309D6786" w14:textId="77777777" w:rsidR="00232700" w:rsidRPr="00597B1B" w:rsidRDefault="00232700" w:rsidP="00A75AAE">
            <w:pPr>
              <w:pStyle w:val="Prrafodelista"/>
              <w:numPr>
                <w:ilvl w:val="0"/>
                <w:numId w:val="37"/>
              </w:numPr>
              <w:ind w:left="484" w:hanging="283"/>
              <w:jc w:val="left"/>
              <w:rPr>
                <w:sz w:val="20"/>
                <w:szCs w:val="20"/>
                <w:lang w:val="es-CL"/>
              </w:rPr>
            </w:pPr>
            <w:r>
              <w:rPr>
                <w:sz w:val="20"/>
                <w:szCs w:val="20"/>
                <w:lang w:val="es-CL"/>
              </w:rPr>
              <w:t>No aplica</w:t>
            </w:r>
          </w:p>
        </w:tc>
        <w:tc>
          <w:tcPr>
            <w:tcW w:w="2724" w:type="pct"/>
            <w:vAlign w:val="center"/>
          </w:tcPr>
          <w:p w14:paraId="21995B65" w14:textId="77777777" w:rsidR="00232700" w:rsidRPr="00597B1B" w:rsidRDefault="00232700" w:rsidP="00A75AAE">
            <w:pPr>
              <w:pStyle w:val="Prrafodelista"/>
              <w:numPr>
                <w:ilvl w:val="0"/>
                <w:numId w:val="37"/>
              </w:numPr>
              <w:ind w:left="484" w:hanging="283"/>
              <w:jc w:val="left"/>
              <w:rPr>
                <w:sz w:val="20"/>
                <w:szCs w:val="20"/>
                <w:lang w:val="es-CL"/>
              </w:rPr>
            </w:pPr>
            <w:r w:rsidRPr="00597B1B">
              <w:rPr>
                <w:sz w:val="20"/>
                <w:szCs w:val="20"/>
                <w:lang w:val="es-CL"/>
              </w:rPr>
              <w:t>Sin afectación a est</w:t>
            </w:r>
            <w:r>
              <w:rPr>
                <w:sz w:val="20"/>
                <w:szCs w:val="20"/>
                <w:lang w:val="es-CL"/>
              </w:rPr>
              <w:t>e</w:t>
            </w:r>
            <w:r w:rsidRPr="00597B1B">
              <w:rPr>
                <w:sz w:val="20"/>
                <w:szCs w:val="20"/>
                <w:lang w:val="es-CL"/>
              </w:rPr>
              <w:t xml:space="preserve"> componente, no se espera evidenciar disminuciones en el nivel freático, ni afectar la recarga del acuífero.</w:t>
            </w:r>
          </w:p>
        </w:tc>
      </w:tr>
      <w:tr w:rsidR="00232700" w:rsidRPr="00597B1B" w14:paraId="457409CB" w14:textId="77777777" w:rsidTr="001B36F9">
        <w:trPr>
          <w:trHeight w:val="774"/>
        </w:trPr>
        <w:tc>
          <w:tcPr>
            <w:tcW w:w="914" w:type="pct"/>
            <w:vAlign w:val="center"/>
          </w:tcPr>
          <w:p w14:paraId="166E5E92" w14:textId="77777777" w:rsidR="00232700" w:rsidRPr="00597B1B" w:rsidRDefault="00232700" w:rsidP="00A75AAE">
            <w:pPr>
              <w:jc w:val="center"/>
              <w:rPr>
                <w:sz w:val="20"/>
                <w:szCs w:val="20"/>
                <w:lang w:val="es-CL"/>
              </w:rPr>
            </w:pPr>
            <w:r w:rsidRPr="00597B1B">
              <w:rPr>
                <w:sz w:val="20"/>
                <w:szCs w:val="20"/>
                <w:lang w:val="es-CL"/>
              </w:rPr>
              <w:t>Socioeconómicos</w:t>
            </w:r>
          </w:p>
        </w:tc>
        <w:tc>
          <w:tcPr>
            <w:tcW w:w="1362" w:type="pct"/>
            <w:vAlign w:val="center"/>
          </w:tcPr>
          <w:p w14:paraId="232EB845" w14:textId="77777777" w:rsidR="00232700" w:rsidRPr="00597B1B" w:rsidRDefault="00232700" w:rsidP="00A75AAE">
            <w:pPr>
              <w:pStyle w:val="Prrafodelista"/>
              <w:numPr>
                <w:ilvl w:val="0"/>
                <w:numId w:val="37"/>
              </w:numPr>
              <w:ind w:left="484" w:hanging="283"/>
              <w:jc w:val="left"/>
              <w:rPr>
                <w:sz w:val="20"/>
                <w:szCs w:val="20"/>
                <w:lang w:val="es-CL"/>
              </w:rPr>
            </w:pPr>
            <w:r>
              <w:rPr>
                <w:sz w:val="20"/>
                <w:szCs w:val="20"/>
                <w:lang w:val="es-CL"/>
              </w:rPr>
              <w:t>No aplica</w:t>
            </w:r>
          </w:p>
        </w:tc>
        <w:tc>
          <w:tcPr>
            <w:tcW w:w="2724" w:type="pct"/>
            <w:vAlign w:val="center"/>
          </w:tcPr>
          <w:p w14:paraId="525FEF81" w14:textId="2A6C0925" w:rsidR="00232700" w:rsidRPr="00597B1B" w:rsidRDefault="00232700" w:rsidP="005E76CD">
            <w:pPr>
              <w:pStyle w:val="Prrafodelista"/>
              <w:numPr>
                <w:ilvl w:val="0"/>
                <w:numId w:val="37"/>
              </w:numPr>
              <w:ind w:left="484" w:hanging="283"/>
              <w:jc w:val="left"/>
              <w:rPr>
                <w:sz w:val="20"/>
                <w:szCs w:val="20"/>
                <w:lang w:val="es-CL"/>
              </w:rPr>
            </w:pPr>
            <w:r w:rsidRPr="00597B1B">
              <w:rPr>
                <w:sz w:val="20"/>
                <w:szCs w:val="20"/>
                <w:lang w:val="es-CL"/>
              </w:rPr>
              <w:t>Sin afectación a est</w:t>
            </w:r>
            <w:r>
              <w:rPr>
                <w:sz w:val="20"/>
                <w:szCs w:val="20"/>
                <w:lang w:val="es-CL"/>
              </w:rPr>
              <w:t>e</w:t>
            </w:r>
            <w:r w:rsidRPr="00597B1B">
              <w:rPr>
                <w:sz w:val="20"/>
                <w:szCs w:val="20"/>
                <w:lang w:val="es-CL"/>
              </w:rPr>
              <w:t xml:space="preserve"> componente. Se espera que el Plan de comunicación establecido </w:t>
            </w:r>
            <w:r w:rsidR="005E76CD">
              <w:rPr>
                <w:sz w:val="20"/>
                <w:szCs w:val="20"/>
                <w:lang w:val="es-CL"/>
              </w:rPr>
              <w:t>regule este componente</w:t>
            </w:r>
          </w:p>
        </w:tc>
      </w:tr>
      <w:tr w:rsidR="00232700" w:rsidRPr="00597B1B" w14:paraId="3D13FA81" w14:textId="77777777" w:rsidTr="001B36F9">
        <w:tc>
          <w:tcPr>
            <w:tcW w:w="914" w:type="pct"/>
            <w:vAlign w:val="center"/>
          </w:tcPr>
          <w:p w14:paraId="0FA89A19" w14:textId="77777777" w:rsidR="00232700" w:rsidRPr="00597B1B" w:rsidRDefault="00232700" w:rsidP="00A75AAE">
            <w:pPr>
              <w:jc w:val="center"/>
              <w:rPr>
                <w:sz w:val="20"/>
                <w:szCs w:val="20"/>
                <w:lang w:val="es-CL"/>
              </w:rPr>
            </w:pPr>
            <w:r w:rsidRPr="00597B1B">
              <w:rPr>
                <w:sz w:val="20"/>
                <w:szCs w:val="20"/>
                <w:lang w:val="es-CL"/>
              </w:rPr>
              <w:t>Paisaje</w:t>
            </w:r>
          </w:p>
        </w:tc>
        <w:tc>
          <w:tcPr>
            <w:tcW w:w="1362" w:type="pct"/>
            <w:vAlign w:val="center"/>
          </w:tcPr>
          <w:p w14:paraId="522C7365" w14:textId="77777777" w:rsidR="00232700" w:rsidRPr="00597B1B" w:rsidRDefault="00232700" w:rsidP="00A75AAE">
            <w:pPr>
              <w:pStyle w:val="Prrafodelista"/>
              <w:numPr>
                <w:ilvl w:val="0"/>
                <w:numId w:val="40"/>
              </w:numPr>
              <w:ind w:left="484" w:hanging="283"/>
              <w:jc w:val="left"/>
              <w:rPr>
                <w:sz w:val="20"/>
                <w:szCs w:val="20"/>
                <w:lang w:val="es-CL"/>
              </w:rPr>
            </w:pPr>
            <w:r>
              <w:rPr>
                <w:sz w:val="20"/>
                <w:szCs w:val="20"/>
                <w:lang w:val="es-CL"/>
              </w:rPr>
              <w:t>Estado final de proyecto de Paisajismo</w:t>
            </w:r>
          </w:p>
        </w:tc>
        <w:tc>
          <w:tcPr>
            <w:tcW w:w="2724" w:type="pct"/>
            <w:vAlign w:val="center"/>
          </w:tcPr>
          <w:p w14:paraId="0E53BA05" w14:textId="77777777" w:rsidR="00232700" w:rsidRPr="00597B1B" w:rsidRDefault="00232700" w:rsidP="00A75AAE">
            <w:pPr>
              <w:pStyle w:val="Prrafodelista"/>
              <w:numPr>
                <w:ilvl w:val="0"/>
                <w:numId w:val="40"/>
              </w:numPr>
              <w:ind w:left="484" w:hanging="283"/>
              <w:jc w:val="left"/>
              <w:rPr>
                <w:sz w:val="20"/>
                <w:szCs w:val="20"/>
                <w:lang w:val="es-CL"/>
              </w:rPr>
            </w:pPr>
            <w:r w:rsidRPr="00597B1B">
              <w:rPr>
                <w:sz w:val="20"/>
                <w:szCs w:val="20"/>
                <w:lang w:val="es-CL"/>
              </w:rPr>
              <w:t xml:space="preserve">No habrá alteración significativa a la visibilidad a zonas con valor paisajístico. </w:t>
            </w:r>
          </w:p>
        </w:tc>
      </w:tr>
      <w:tr w:rsidR="00232700" w:rsidRPr="00597B1B" w14:paraId="2834A8CB" w14:textId="77777777" w:rsidTr="001B36F9">
        <w:tc>
          <w:tcPr>
            <w:tcW w:w="914" w:type="pct"/>
            <w:vAlign w:val="center"/>
          </w:tcPr>
          <w:p w14:paraId="427DF28B" w14:textId="77777777" w:rsidR="00232700" w:rsidRPr="00597B1B" w:rsidRDefault="00232700" w:rsidP="00A75AAE">
            <w:pPr>
              <w:jc w:val="center"/>
              <w:rPr>
                <w:sz w:val="20"/>
                <w:szCs w:val="20"/>
                <w:lang w:val="es-CL"/>
              </w:rPr>
            </w:pPr>
            <w:r w:rsidRPr="00597B1B">
              <w:rPr>
                <w:sz w:val="20"/>
                <w:szCs w:val="20"/>
                <w:lang w:val="es-CL"/>
              </w:rPr>
              <w:lastRenderedPageBreak/>
              <w:t>Aspectos arqueológicos y culturales</w:t>
            </w:r>
          </w:p>
        </w:tc>
        <w:tc>
          <w:tcPr>
            <w:tcW w:w="1362" w:type="pct"/>
            <w:vAlign w:val="center"/>
          </w:tcPr>
          <w:p w14:paraId="74CE8381" w14:textId="77777777" w:rsidR="00232700" w:rsidRPr="00597B1B" w:rsidRDefault="00232700" w:rsidP="00A75AAE">
            <w:pPr>
              <w:pStyle w:val="Prrafodelista"/>
              <w:numPr>
                <w:ilvl w:val="0"/>
                <w:numId w:val="37"/>
              </w:numPr>
              <w:ind w:left="484" w:hanging="283"/>
              <w:jc w:val="left"/>
              <w:rPr>
                <w:sz w:val="20"/>
                <w:szCs w:val="20"/>
                <w:lang w:val="es-CL"/>
              </w:rPr>
            </w:pPr>
            <w:r>
              <w:rPr>
                <w:sz w:val="20"/>
                <w:szCs w:val="20"/>
                <w:lang w:val="es-CL"/>
              </w:rPr>
              <w:t>No aplica</w:t>
            </w:r>
          </w:p>
        </w:tc>
        <w:tc>
          <w:tcPr>
            <w:tcW w:w="2724" w:type="pct"/>
            <w:vAlign w:val="center"/>
          </w:tcPr>
          <w:p w14:paraId="3197D0DE" w14:textId="77777777" w:rsidR="00232700" w:rsidRPr="00597B1B" w:rsidRDefault="00232700" w:rsidP="00A75AAE">
            <w:pPr>
              <w:pStyle w:val="Prrafodelista"/>
              <w:numPr>
                <w:ilvl w:val="0"/>
                <w:numId w:val="37"/>
              </w:numPr>
              <w:ind w:left="484" w:hanging="283"/>
              <w:jc w:val="left"/>
              <w:rPr>
                <w:sz w:val="20"/>
                <w:szCs w:val="20"/>
                <w:lang w:val="es-CL"/>
              </w:rPr>
            </w:pPr>
            <w:r w:rsidRPr="00597B1B">
              <w:rPr>
                <w:sz w:val="20"/>
                <w:szCs w:val="20"/>
                <w:lang w:val="es-CL"/>
              </w:rPr>
              <w:t>Sin afectación a est</w:t>
            </w:r>
            <w:r>
              <w:rPr>
                <w:sz w:val="20"/>
                <w:szCs w:val="20"/>
                <w:lang w:val="es-CL"/>
              </w:rPr>
              <w:t>e</w:t>
            </w:r>
            <w:r w:rsidRPr="00597B1B">
              <w:rPr>
                <w:sz w:val="20"/>
                <w:szCs w:val="20"/>
                <w:lang w:val="es-CL"/>
              </w:rPr>
              <w:t xml:space="preserve"> componente.</w:t>
            </w:r>
          </w:p>
        </w:tc>
      </w:tr>
      <w:tr w:rsidR="00232700" w:rsidRPr="00597B1B" w14:paraId="73EB1DB4" w14:textId="77777777" w:rsidTr="001B36F9">
        <w:tc>
          <w:tcPr>
            <w:tcW w:w="914" w:type="pct"/>
            <w:vAlign w:val="center"/>
          </w:tcPr>
          <w:p w14:paraId="073C4CEA" w14:textId="77777777" w:rsidR="00232700" w:rsidRPr="00597B1B" w:rsidRDefault="00232700" w:rsidP="00A75AAE">
            <w:pPr>
              <w:jc w:val="center"/>
              <w:rPr>
                <w:sz w:val="20"/>
                <w:szCs w:val="20"/>
                <w:lang w:val="es-CL"/>
              </w:rPr>
            </w:pPr>
            <w:r w:rsidRPr="00597B1B">
              <w:rPr>
                <w:sz w:val="20"/>
                <w:szCs w:val="20"/>
                <w:lang w:val="es-CL"/>
              </w:rPr>
              <w:t>Residuos sólidos</w:t>
            </w:r>
          </w:p>
        </w:tc>
        <w:tc>
          <w:tcPr>
            <w:tcW w:w="1362" w:type="pct"/>
            <w:vAlign w:val="center"/>
          </w:tcPr>
          <w:p w14:paraId="2F5F6654" w14:textId="77777777" w:rsidR="00232700" w:rsidRPr="00597B1B" w:rsidRDefault="00232700" w:rsidP="00A75AAE">
            <w:pPr>
              <w:pStyle w:val="Prrafodelista"/>
              <w:numPr>
                <w:ilvl w:val="0"/>
                <w:numId w:val="37"/>
              </w:numPr>
              <w:ind w:left="484" w:hanging="283"/>
              <w:jc w:val="left"/>
              <w:rPr>
                <w:sz w:val="20"/>
                <w:szCs w:val="20"/>
                <w:lang w:val="es-CL"/>
              </w:rPr>
            </w:pPr>
            <w:r>
              <w:rPr>
                <w:sz w:val="20"/>
                <w:szCs w:val="20"/>
                <w:lang w:val="es-CL"/>
              </w:rPr>
              <w:t>Tasa de residuos dispuestos en relleno sanitario</w:t>
            </w:r>
          </w:p>
        </w:tc>
        <w:tc>
          <w:tcPr>
            <w:tcW w:w="2724" w:type="pct"/>
            <w:vAlign w:val="center"/>
          </w:tcPr>
          <w:p w14:paraId="79E57CA1" w14:textId="77777777" w:rsidR="00232700" w:rsidRPr="00597B1B" w:rsidRDefault="00232700" w:rsidP="00A75AAE">
            <w:pPr>
              <w:pStyle w:val="Prrafodelista"/>
              <w:numPr>
                <w:ilvl w:val="0"/>
                <w:numId w:val="37"/>
              </w:numPr>
              <w:ind w:left="484" w:hanging="283"/>
              <w:jc w:val="left"/>
              <w:rPr>
                <w:sz w:val="20"/>
                <w:szCs w:val="20"/>
                <w:lang w:val="es-CL"/>
              </w:rPr>
            </w:pPr>
            <w:r w:rsidRPr="00597B1B">
              <w:rPr>
                <w:sz w:val="20"/>
                <w:szCs w:val="20"/>
                <w:lang w:val="es-CL"/>
              </w:rPr>
              <w:t>Se implementará acciones tendientes a valorizar los residuos que puedan ser reciclados y/o reutilizados, disminuyendo la tasa de residuos que terminan en sitios de disposición final.</w:t>
            </w:r>
          </w:p>
        </w:tc>
      </w:tr>
    </w:tbl>
    <w:p w14:paraId="1DDF6DEA" w14:textId="77777777" w:rsidR="00232700" w:rsidRDefault="00232700" w:rsidP="00232700">
      <w:pPr>
        <w:rPr>
          <w:szCs w:val="22"/>
          <w:lang w:val="es-CL"/>
        </w:rPr>
      </w:pPr>
    </w:p>
    <w:p w14:paraId="6E6A0D52" w14:textId="77777777" w:rsidR="00483159" w:rsidRPr="00E60484" w:rsidRDefault="00483159" w:rsidP="00483159">
      <w:pPr>
        <w:pStyle w:val="Ttulo2"/>
        <w:rPr>
          <w:rFonts w:cs="Arial"/>
          <w:sz w:val="22"/>
          <w:szCs w:val="22"/>
          <w:lang w:val="es-CL"/>
        </w:rPr>
      </w:pPr>
      <w:r w:rsidRPr="00E60484">
        <w:rPr>
          <w:rFonts w:cs="Arial"/>
          <w:sz w:val="22"/>
          <w:szCs w:val="22"/>
          <w:lang w:val="es-CL"/>
        </w:rPr>
        <w:t>Plan de Medidas de Mitigación, Reparación, Compensación y Otras</w:t>
      </w:r>
      <w:bookmarkEnd w:id="169"/>
      <w:bookmarkEnd w:id="170"/>
      <w:bookmarkEnd w:id="171"/>
      <w:bookmarkEnd w:id="172"/>
      <w:bookmarkEnd w:id="173"/>
    </w:p>
    <w:p w14:paraId="60F67FF9" w14:textId="767E9E81" w:rsidR="00483159" w:rsidRPr="00E60484" w:rsidRDefault="00483159" w:rsidP="00E605DF">
      <w:pPr>
        <w:rPr>
          <w:b/>
          <w:bCs/>
          <w:szCs w:val="22"/>
          <w:lang w:val="es-CL"/>
        </w:rPr>
      </w:pPr>
      <w:r w:rsidRPr="00E60484">
        <w:rPr>
          <w:szCs w:val="22"/>
          <w:lang w:val="es-CL"/>
        </w:rPr>
        <w:t>Debido a que el Proyecto fue evaluado mediante una Declaración de Impacto Ambiental, no presenta un Plan de Medidas de Mitigación, Reparación y Compensación propiamente tal. Sin perjuicio de lo anterior, el proyecto se hace cargo de los principales efectos ambientales identificados anteriormente, a través de diversas medidas que se describen a continuación.</w:t>
      </w:r>
      <w:bookmarkStart w:id="174" w:name="_Toc419110787"/>
    </w:p>
    <w:p w14:paraId="6B984EA4" w14:textId="77777777" w:rsidR="00483159" w:rsidRPr="00E60484" w:rsidRDefault="00483159" w:rsidP="0071464E">
      <w:pPr>
        <w:pStyle w:val="Descripcin"/>
      </w:pPr>
      <w:bookmarkStart w:id="175" w:name="_Toc421273242"/>
      <w:r w:rsidRPr="00E60484">
        <w:t xml:space="preserve">Tabla </w:t>
      </w:r>
      <w:r w:rsidR="00E277B0">
        <w:fldChar w:fldCharType="begin"/>
      </w:r>
      <w:r w:rsidR="00E277B0">
        <w:instrText xml:space="preserve"> SEQ Tabla \* ARABIC </w:instrText>
      </w:r>
      <w:r w:rsidR="00E277B0">
        <w:fldChar w:fldCharType="separate"/>
      </w:r>
      <w:r w:rsidR="008939D7">
        <w:rPr>
          <w:noProof/>
        </w:rPr>
        <w:t>4</w:t>
      </w:r>
      <w:r w:rsidR="00E277B0">
        <w:rPr>
          <w:noProof/>
        </w:rPr>
        <w:fldChar w:fldCharType="end"/>
      </w:r>
      <w:r w:rsidRPr="00E60484">
        <w:t>: Medidas de Mitigación, Reparación, Compensación y Otras</w:t>
      </w:r>
      <w:bookmarkEnd w:id="174"/>
      <w:bookmarkEnd w:id="175"/>
    </w:p>
    <w:tbl>
      <w:tblPr>
        <w:tblStyle w:val="Tablaconcuadrcula"/>
        <w:tblW w:w="5000" w:type="pct"/>
        <w:jc w:val="center"/>
        <w:tblLayout w:type="fixed"/>
        <w:tblLook w:val="04A0" w:firstRow="1" w:lastRow="0" w:firstColumn="1" w:lastColumn="0" w:noHBand="0" w:noVBand="1"/>
      </w:tblPr>
      <w:tblGrid>
        <w:gridCol w:w="2067"/>
        <w:gridCol w:w="5486"/>
        <w:gridCol w:w="2069"/>
      </w:tblGrid>
      <w:tr w:rsidR="00483159" w:rsidRPr="00597B1B" w14:paraId="25942263" w14:textId="77777777" w:rsidTr="00597B1B">
        <w:trPr>
          <w:trHeight w:val="539"/>
          <w:tblHeader/>
          <w:jc w:val="center"/>
        </w:trPr>
        <w:tc>
          <w:tcPr>
            <w:tcW w:w="1074" w:type="pct"/>
            <w:vAlign w:val="center"/>
          </w:tcPr>
          <w:p w14:paraId="4D0DEBF4" w14:textId="77777777" w:rsidR="00483159" w:rsidRPr="00597B1B" w:rsidRDefault="00483159" w:rsidP="00597B1B">
            <w:pPr>
              <w:jc w:val="center"/>
              <w:rPr>
                <w:b/>
                <w:sz w:val="20"/>
                <w:szCs w:val="20"/>
                <w:lang w:val="es-CL"/>
              </w:rPr>
            </w:pPr>
            <w:r w:rsidRPr="00597B1B">
              <w:rPr>
                <w:b/>
                <w:sz w:val="20"/>
                <w:szCs w:val="20"/>
                <w:lang w:val="es-CL"/>
              </w:rPr>
              <w:t>Componente Ambiental y/o Territorial</w:t>
            </w:r>
          </w:p>
        </w:tc>
        <w:tc>
          <w:tcPr>
            <w:tcW w:w="2851" w:type="pct"/>
            <w:vAlign w:val="center"/>
          </w:tcPr>
          <w:p w14:paraId="2A21CB94" w14:textId="77777777" w:rsidR="00483159" w:rsidRPr="00597B1B" w:rsidRDefault="00483159" w:rsidP="00597B1B">
            <w:pPr>
              <w:jc w:val="center"/>
              <w:rPr>
                <w:b/>
                <w:sz w:val="20"/>
                <w:szCs w:val="20"/>
                <w:lang w:val="es-CL"/>
              </w:rPr>
            </w:pPr>
            <w:r w:rsidRPr="00597B1B">
              <w:rPr>
                <w:b/>
                <w:sz w:val="20"/>
                <w:szCs w:val="20"/>
                <w:lang w:val="es-CL"/>
              </w:rPr>
              <w:t>Medida</w:t>
            </w:r>
          </w:p>
        </w:tc>
        <w:tc>
          <w:tcPr>
            <w:tcW w:w="1075" w:type="pct"/>
            <w:vAlign w:val="center"/>
          </w:tcPr>
          <w:p w14:paraId="6D8BC1BB" w14:textId="77777777" w:rsidR="00483159" w:rsidRPr="00597B1B" w:rsidRDefault="00483159" w:rsidP="00597B1B">
            <w:pPr>
              <w:jc w:val="center"/>
              <w:rPr>
                <w:b/>
                <w:sz w:val="20"/>
                <w:szCs w:val="20"/>
                <w:lang w:val="es-CL"/>
              </w:rPr>
            </w:pPr>
            <w:r w:rsidRPr="00597B1B">
              <w:rPr>
                <w:b/>
                <w:sz w:val="20"/>
                <w:szCs w:val="20"/>
                <w:lang w:val="es-CL"/>
              </w:rPr>
              <w:t>Tipo</w:t>
            </w:r>
          </w:p>
        </w:tc>
      </w:tr>
      <w:tr w:rsidR="00483159" w:rsidRPr="00597B1B" w14:paraId="674BF9C8" w14:textId="77777777" w:rsidTr="00597B1B">
        <w:trPr>
          <w:trHeight w:val="539"/>
          <w:jc w:val="center"/>
        </w:trPr>
        <w:tc>
          <w:tcPr>
            <w:tcW w:w="1074" w:type="pct"/>
            <w:vMerge w:val="restart"/>
            <w:vAlign w:val="center"/>
          </w:tcPr>
          <w:p w14:paraId="3EF808C1" w14:textId="77777777" w:rsidR="00483159" w:rsidRPr="00597B1B" w:rsidRDefault="00483159" w:rsidP="00597B1B">
            <w:pPr>
              <w:jc w:val="center"/>
              <w:rPr>
                <w:sz w:val="20"/>
                <w:szCs w:val="20"/>
                <w:lang w:val="es-CL"/>
              </w:rPr>
            </w:pPr>
            <w:r w:rsidRPr="00597B1B">
              <w:rPr>
                <w:sz w:val="20"/>
                <w:szCs w:val="20"/>
                <w:lang w:val="es-CL"/>
              </w:rPr>
              <w:t>Aire</w:t>
            </w:r>
          </w:p>
        </w:tc>
        <w:tc>
          <w:tcPr>
            <w:tcW w:w="2851" w:type="pct"/>
            <w:vAlign w:val="center"/>
          </w:tcPr>
          <w:p w14:paraId="4C74B751" w14:textId="77777777" w:rsidR="00483159" w:rsidRPr="00597B1B" w:rsidRDefault="00483159" w:rsidP="00597B1B">
            <w:pPr>
              <w:jc w:val="left"/>
              <w:rPr>
                <w:sz w:val="20"/>
                <w:szCs w:val="20"/>
                <w:lang w:val="es-CL"/>
              </w:rPr>
            </w:pPr>
            <w:r w:rsidRPr="00597B1B">
              <w:rPr>
                <w:sz w:val="20"/>
                <w:szCs w:val="20"/>
                <w:lang w:val="es-CL"/>
              </w:rPr>
              <w:t>Filtros de emisiones en grupo electrógeno</w:t>
            </w:r>
          </w:p>
        </w:tc>
        <w:tc>
          <w:tcPr>
            <w:tcW w:w="1075" w:type="pct"/>
            <w:vAlign w:val="center"/>
          </w:tcPr>
          <w:p w14:paraId="34A98B26" w14:textId="77777777" w:rsidR="00483159" w:rsidRPr="00597B1B" w:rsidRDefault="00483159" w:rsidP="00597B1B">
            <w:pPr>
              <w:jc w:val="center"/>
              <w:rPr>
                <w:sz w:val="20"/>
                <w:szCs w:val="20"/>
                <w:lang w:val="es-CL"/>
              </w:rPr>
            </w:pPr>
            <w:r w:rsidRPr="00597B1B">
              <w:rPr>
                <w:sz w:val="20"/>
                <w:szCs w:val="20"/>
                <w:lang w:val="es-CL"/>
              </w:rPr>
              <w:t>Mitigación</w:t>
            </w:r>
          </w:p>
        </w:tc>
      </w:tr>
      <w:tr w:rsidR="00483159" w:rsidRPr="00597B1B" w14:paraId="59741861" w14:textId="77777777" w:rsidTr="00597B1B">
        <w:trPr>
          <w:trHeight w:val="539"/>
          <w:jc w:val="center"/>
        </w:trPr>
        <w:tc>
          <w:tcPr>
            <w:tcW w:w="1074" w:type="pct"/>
            <w:vMerge/>
            <w:vAlign w:val="center"/>
          </w:tcPr>
          <w:p w14:paraId="68BA6AB6" w14:textId="77777777" w:rsidR="00483159" w:rsidRPr="00597B1B" w:rsidRDefault="00483159" w:rsidP="00597B1B">
            <w:pPr>
              <w:jc w:val="center"/>
              <w:rPr>
                <w:sz w:val="20"/>
                <w:szCs w:val="20"/>
                <w:lang w:val="es-CL"/>
              </w:rPr>
            </w:pPr>
          </w:p>
        </w:tc>
        <w:tc>
          <w:tcPr>
            <w:tcW w:w="2851" w:type="pct"/>
            <w:vAlign w:val="center"/>
          </w:tcPr>
          <w:p w14:paraId="529CA806" w14:textId="77777777" w:rsidR="00483159" w:rsidRPr="00597B1B" w:rsidRDefault="00483159" w:rsidP="00597B1B">
            <w:pPr>
              <w:jc w:val="left"/>
              <w:rPr>
                <w:sz w:val="20"/>
                <w:szCs w:val="20"/>
                <w:lang w:val="es-CL"/>
              </w:rPr>
            </w:pPr>
            <w:r w:rsidRPr="00597B1B">
              <w:rPr>
                <w:sz w:val="20"/>
                <w:szCs w:val="20"/>
                <w:lang w:val="es-CL"/>
              </w:rPr>
              <w:t>Filtro de emisiones en calderas</w:t>
            </w:r>
          </w:p>
        </w:tc>
        <w:tc>
          <w:tcPr>
            <w:tcW w:w="1075" w:type="pct"/>
            <w:vAlign w:val="center"/>
          </w:tcPr>
          <w:p w14:paraId="5EE6DB33" w14:textId="77777777" w:rsidR="00483159" w:rsidRPr="00597B1B" w:rsidRDefault="00483159" w:rsidP="00597B1B">
            <w:pPr>
              <w:jc w:val="center"/>
              <w:rPr>
                <w:sz w:val="20"/>
                <w:szCs w:val="20"/>
                <w:lang w:val="es-CL"/>
              </w:rPr>
            </w:pPr>
            <w:r w:rsidRPr="00597B1B">
              <w:rPr>
                <w:sz w:val="20"/>
                <w:szCs w:val="20"/>
                <w:lang w:val="es-CL"/>
              </w:rPr>
              <w:t>Mitigación</w:t>
            </w:r>
          </w:p>
        </w:tc>
      </w:tr>
      <w:tr w:rsidR="00483159" w:rsidRPr="00597B1B" w14:paraId="205470D3" w14:textId="77777777" w:rsidTr="00597B1B">
        <w:trPr>
          <w:trHeight w:val="539"/>
          <w:jc w:val="center"/>
        </w:trPr>
        <w:tc>
          <w:tcPr>
            <w:tcW w:w="1074" w:type="pct"/>
            <w:vMerge/>
            <w:vAlign w:val="center"/>
          </w:tcPr>
          <w:p w14:paraId="6E39C846" w14:textId="77777777" w:rsidR="00483159" w:rsidRPr="00597B1B" w:rsidRDefault="00483159" w:rsidP="00597B1B">
            <w:pPr>
              <w:jc w:val="center"/>
              <w:rPr>
                <w:sz w:val="20"/>
                <w:szCs w:val="20"/>
                <w:lang w:val="es-CL"/>
              </w:rPr>
            </w:pPr>
          </w:p>
        </w:tc>
        <w:tc>
          <w:tcPr>
            <w:tcW w:w="2851" w:type="pct"/>
            <w:vAlign w:val="center"/>
          </w:tcPr>
          <w:p w14:paraId="39C50D22" w14:textId="77777777" w:rsidR="00483159" w:rsidRPr="00597B1B" w:rsidRDefault="00483159" w:rsidP="00597B1B">
            <w:pPr>
              <w:jc w:val="left"/>
              <w:rPr>
                <w:sz w:val="20"/>
                <w:szCs w:val="20"/>
                <w:lang w:val="es-CL"/>
              </w:rPr>
            </w:pPr>
            <w:r w:rsidRPr="00597B1B">
              <w:rPr>
                <w:sz w:val="20"/>
                <w:szCs w:val="20"/>
                <w:lang w:val="es-CL"/>
              </w:rPr>
              <w:t>Plan de compensación de emisiones NOx</w:t>
            </w:r>
          </w:p>
        </w:tc>
        <w:tc>
          <w:tcPr>
            <w:tcW w:w="1075" w:type="pct"/>
            <w:vAlign w:val="center"/>
          </w:tcPr>
          <w:p w14:paraId="579593D0" w14:textId="77777777" w:rsidR="00483159" w:rsidRPr="00597B1B" w:rsidRDefault="00483159" w:rsidP="00597B1B">
            <w:pPr>
              <w:jc w:val="center"/>
              <w:rPr>
                <w:sz w:val="20"/>
                <w:szCs w:val="20"/>
                <w:lang w:val="es-CL"/>
              </w:rPr>
            </w:pPr>
            <w:r w:rsidRPr="00597B1B">
              <w:rPr>
                <w:sz w:val="20"/>
                <w:szCs w:val="20"/>
                <w:lang w:val="es-CL"/>
              </w:rPr>
              <w:t>Compensación</w:t>
            </w:r>
          </w:p>
        </w:tc>
      </w:tr>
      <w:tr w:rsidR="00483159" w:rsidRPr="00597B1B" w14:paraId="6C4FE28E" w14:textId="77777777" w:rsidTr="00597B1B">
        <w:trPr>
          <w:trHeight w:val="539"/>
          <w:jc w:val="center"/>
        </w:trPr>
        <w:tc>
          <w:tcPr>
            <w:tcW w:w="1074" w:type="pct"/>
            <w:vMerge/>
            <w:vAlign w:val="center"/>
          </w:tcPr>
          <w:p w14:paraId="62791575" w14:textId="77777777" w:rsidR="00483159" w:rsidRPr="00597B1B" w:rsidRDefault="00483159" w:rsidP="00597B1B">
            <w:pPr>
              <w:jc w:val="center"/>
              <w:rPr>
                <w:sz w:val="20"/>
                <w:szCs w:val="20"/>
                <w:lang w:val="es-CL"/>
              </w:rPr>
            </w:pPr>
          </w:p>
        </w:tc>
        <w:tc>
          <w:tcPr>
            <w:tcW w:w="2851" w:type="pct"/>
            <w:vAlign w:val="center"/>
          </w:tcPr>
          <w:p w14:paraId="5A391C4B" w14:textId="77777777" w:rsidR="00483159" w:rsidRPr="00597B1B" w:rsidRDefault="00483159" w:rsidP="00597B1B">
            <w:pPr>
              <w:jc w:val="left"/>
              <w:rPr>
                <w:sz w:val="20"/>
                <w:szCs w:val="20"/>
                <w:lang w:val="es-CL"/>
              </w:rPr>
            </w:pPr>
            <w:r w:rsidRPr="00597B1B">
              <w:rPr>
                <w:sz w:val="20"/>
                <w:szCs w:val="20"/>
                <w:lang w:val="es-CL"/>
              </w:rPr>
              <w:t>Plan de compensación de emisiones calderas MP 10</w:t>
            </w:r>
          </w:p>
        </w:tc>
        <w:tc>
          <w:tcPr>
            <w:tcW w:w="1075" w:type="pct"/>
            <w:vAlign w:val="center"/>
          </w:tcPr>
          <w:p w14:paraId="5BFF4D93" w14:textId="77777777" w:rsidR="00483159" w:rsidRPr="00597B1B" w:rsidRDefault="00483159" w:rsidP="00597B1B">
            <w:pPr>
              <w:jc w:val="center"/>
              <w:rPr>
                <w:sz w:val="20"/>
                <w:szCs w:val="20"/>
                <w:lang w:val="es-CL"/>
              </w:rPr>
            </w:pPr>
            <w:r w:rsidRPr="00597B1B">
              <w:rPr>
                <w:sz w:val="20"/>
                <w:szCs w:val="20"/>
                <w:lang w:val="es-CL"/>
              </w:rPr>
              <w:t>Compensación</w:t>
            </w:r>
          </w:p>
        </w:tc>
      </w:tr>
      <w:tr w:rsidR="00483159" w:rsidRPr="00597B1B" w14:paraId="3318392A" w14:textId="77777777" w:rsidTr="00597B1B">
        <w:trPr>
          <w:trHeight w:val="539"/>
          <w:jc w:val="center"/>
        </w:trPr>
        <w:tc>
          <w:tcPr>
            <w:tcW w:w="1074" w:type="pct"/>
            <w:vMerge w:val="restart"/>
            <w:vAlign w:val="center"/>
          </w:tcPr>
          <w:p w14:paraId="4FB35FD7" w14:textId="77777777" w:rsidR="00483159" w:rsidRPr="00597B1B" w:rsidRDefault="00483159" w:rsidP="00597B1B">
            <w:pPr>
              <w:jc w:val="center"/>
              <w:rPr>
                <w:sz w:val="20"/>
                <w:szCs w:val="20"/>
                <w:lang w:val="es-CL"/>
              </w:rPr>
            </w:pPr>
            <w:r w:rsidRPr="00597B1B">
              <w:rPr>
                <w:sz w:val="20"/>
                <w:szCs w:val="20"/>
                <w:lang w:val="es-CL"/>
              </w:rPr>
              <w:t>Olores</w:t>
            </w:r>
          </w:p>
        </w:tc>
        <w:tc>
          <w:tcPr>
            <w:tcW w:w="2851" w:type="pct"/>
            <w:vAlign w:val="center"/>
          </w:tcPr>
          <w:p w14:paraId="2F70977E" w14:textId="77777777" w:rsidR="00483159" w:rsidRPr="00597B1B" w:rsidRDefault="00483159" w:rsidP="00597B1B">
            <w:pPr>
              <w:jc w:val="left"/>
              <w:rPr>
                <w:sz w:val="20"/>
                <w:szCs w:val="20"/>
                <w:lang w:val="es-CL"/>
              </w:rPr>
            </w:pPr>
            <w:r w:rsidRPr="00597B1B">
              <w:rPr>
                <w:sz w:val="20"/>
                <w:szCs w:val="20"/>
                <w:lang w:val="es-CL"/>
              </w:rPr>
              <w:t>Sistema de Tratamiento de olores (resinas)</w:t>
            </w:r>
          </w:p>
        </w:tc>
        <w:tc>
          <w:tcPr>
            <w:tcW w:w="1075" w:type="pct"/>
            <w:vAlign w:val="center"/>
          </w:tcPr>
          <w:p w14:paraId="0D709531" w14:textId="77777777" w:rsidR="00483159" w:rsidRPr="00597B1B" w:rsidRDefault="00483159" w:rsidP="00597B1B">
            <w:pPr>
              <w:jc w:val="center"/>
              <w:rPr>
                <w:sz w:val="20"/>
                <w:szCs w:val="20"/>
                <w:lang w:val="es-CL"/>
              </w:rPr>
            </w:pPr>
            <w:r w:rsidRPr="00597B1B">
              <w:rPr>
                <w:sz w:val="20"/>
                <w:szCs w:val="20"/>
                <w:lang w:val="es-CL"/>
              </w:rPr>
              <w:t>Mitigación</w:t>
            </w:r>
          </w:p>
        </w:tc>
      </w:tr>
      <w:tr w:rsidR="00483159" w:rsidRPr="00597B1B" w14:paraId="5951B921" w14:textId="77777777" w:rsidTr="00597B1B">
        <w:trPr>
          <w:trHeight w:val="539"/>
          <w:jc w:val="center"/>
        </w:trPr>
        <w:tc>
          <w:tcPr>
            <w:tcW w:w="1074" w:type="pct"/>
            <w:vMerge/>
            <w:vAlign w:val="center"/>
          </w:tcPr>
          <w:p w14:paraId="4355DB39" w14:textId="77777777" w:rsidR="00483159" w:rsidRPr="00597B1B" w:rsidRDefault="00483159" w:rsidP="00597B1B">
            <w:pPr>
              <w:jc w:val="center"/>
              <w:rPr>
                <w:sz w:val="20"/>
                <w:szCs w:val="20"/>
                <w:lang w:val="es-CL"/>
              </w:rPr>
            </w:pPr>
          </w:p>
        </w:tc>
        <w:tc>
          <w:tcPr>
            <w:tcW w:w="2851" w:type="pct"/>
            <w:vAlign w:val="center"/>
          </w:tcPr>
          <w:p w14:paraId="4FC7E0D0" w14:textId="77777777" w:rsidR="00483159" w:rsidRPr="00597B1B" w:rsidRDefault="00483159" w:rsidP="00597B1B">
            <w:pPr>
              <w:jc w:val="left"/>
              <w:rPr>
                <w:sz w:val="20"/>
                <w:szCs w:val="20"/>
                <w:lang w:val="es-CL"/>
              </w:rPr>
            </w:pPr>
            <w:r w:rsidRPr="00597B1B">
              <w:rPr>
                <w:sz w:val="20"/>
                <w:szCs w:val="20"/>
                <w:lang w:val="es-CL"/>
              </w:rPr>
              <w:t>Sistema de extracción de olores PTAS</w:t>
            </w:r>
          </w:p>
        </w:tc>
        <w:tc>
          <w:tcPr>
            <w:tcW w:w="1075" w:type="pct"/>
            <w:vAlign w:val="center"/>
          </w:tcPr>
          <w:p w14:paraId="420873DD" w14:textId="77777777" w:rsidR="00483159" w:rsidRPr="00597B1B" w:rsidRDefault="00483159" w:rsidP="00597B1B">
            <w:pPr>
              <w:jc w:val="center"/>
              <w:rPr>
                <w:sz w:val="20"/>
                <w:szCs w:val="20"/>
                <w:lang w:val="es-CL"/>
              </w:rPr>
            </w:pPr>
            <w:r w:rsidRPr="00597B1B">
              <w:rPr>
                <w:sz w:val="20"/>
                <w:szCs w:val="20"/>
                <w:lang w:val="es-CL"/>
              </w:rPr>
              <w:t>Mitigación</w:t>
            </w:r>
          </w:p>
        </w:tc>
      </w:tr>
      <w:tr w:rsidR="00483159" w:rsidRPr="00597B1B" w14:paraId="51B3EA4D" w14:textId="77777777" w:rsidTr="00597B1B">
        <w:trPr>
          <w:trHeight w:val="539"/>
          <w:jc w:val="center"/>
        </w:trPr>
        <w:tc>
          <w:tcPr>
            <w:tcW w:w="1074" w:type="pct"/>
            <w:vMerge w:val="restart"/>
            <w:vAlign w:val="center"/>
          </w:tcPr>
          <w:p w14:paraId="2F380AA5" w14:textId="77777777" w:rsidR="00483159" w:rsidRPr="00597B1B" w:rsidRDefault="00483159" w:rsidP="00597B1B">
            <w:pPr>
              <w:jc w:val="center"/>
              <w:rPr>
                <w:sz w:val="20"/>
                <w:szCs w:val="20"/>
                <w:lang w:val="es-CL"/>
              </w:rPr>
            </w:pPr>
            <w:r w:rsidRPr="00597B1B">
              <w:rPr>
                <w:sz w:val="20"/>
                <w:szCs w:val="20"/>
                <w:lang w:val="es-CL"/>
              </w:rPr>
              <w:t>Ruido</w:t>
            </w:r>
          </w:p>
        </w:tc>
        <w:tc>
          <w:tcPr>
            <w:tcW w:w="2851" w:type="pct"/>
            <w:vAlign w:val="center"/>
          </w:tcPr>
          <w:p w14:paraId="13FD25C0" w14:textId="77777777" w:rsidR="00483159" w:rsidRPr="00597B1B" w:rsidRDefault="00483159" w:rsidP="00597B1B">
            <w:pPr>
              <w:jc w:val="left"/>
              <w:rPr>
                <w:sz w:val="20"/>
                <w:szCs w:val="20"/>
                <w:lang w:val="es-CL"/>
              </w:rPr>
            </w:pPr>
            <w:r w:rsidRPr="00597B1B">
              <w:rPr>
                <w:sz w:val="20"/>
                <w:szCs w:val="20"/>
                <w:lang w:val="es-CL"/>
              </w:rPr>
              <w:t>Celosías acústicas tipo Splitter de 1 m de largo en la Sala Eléctrica</w:t>
            </w:r>
          </w:p>
        </w:tc>
        <w:tc>
          <w:tcPr>
            <w:tcW w:w="1075" w:type="pct"/>
            <w:vAlign w:val="center"/>
          </w:tcPr>
          <w:p w14:paraId="719DE700" w14:textId="77777777" w:rsidR="00483159" w:rsidRPr="00597B1B" w:rsidRDefault="00483159" w:rsidP="00597B1B">
            <w:pPr>
              <w:jc w:val="center"/>
              <w:rPr>
                <w:sz w:val="20"/>
                <w:szCs w:val="20"/>
                <w:lang w:val="es-CL"/>
              </w:rPr>
            </w:pPr>
            <w:r w:rsidRPr="00597B1B">
              <w:rPr>
                <w:sz w:val="20"/>
                <w:szCs w:val="20"/>
                <w:lang w:val="es-CL"/>
              </w:rPr>
              <w:t>Mitigación</w:t>
            </w:r>
          </w:p>
        </w:tc>
      </w:tr>
      <w:tr w:rsidR="00483159" w:rsidRPr="00597B1B" w14:paraId="4C1B77ED" w14:textId="77777777" w:rsidTr="00597B1B">
        <w:trPr>
          <w:trHeight w:val="539"/>
          <w:jc w:val="center"/>
        </w:trPr>
        <w:tc>
          <w:tcPr>
            <w:tcW w:w="1074" w:type="pct"/>
            <w:vMerge/>
            <w:vAlign w:val="center"/>
          </w:tcPr>
          <w:p w14:paraId="7E307D30" w14:textId="77777777" w:rsidR="00483159" w:rsidRPr="00597B1B" w:rsidRDefault="00483159" w:rsidP="00597B1B">
            <w:pPr>
              <w:jc w:val="center"/>
              <w:rPr>
                <w:sz w:val="20"/>
                <w:szCs w:val="20"/>
                <w:lang w:val="es-CL"/>
              </w:rPr>
            </w:pPr>
          </w:p>
        </w:tc>
        <w:tc>
          <w:tcPr>
            <w:tcW w:w="2851" w:type="pct"/>
            <w:vAlign w:val="center"/>
          </w:tcPr>
          <w:p w14:paraId="253F85E3" w14:textId="77777777" w:rsidR="00483159" w:rsidRPr="00597B1B" w:rsidRDefault="00483159" w:rsidP="00597B1B">
            <w:pPr>
              <w:jc w:val="left"/>
              <w:rPr>
                <w:sz w:val="20"/>
                <w:szCs w:val="20"/>
                <w:lang w:val="es-CL"/>
              </w:rPr>
            </w:pPr>
            <w:r w:rsidRPr="00597B1B">
              <w:rPr>
                <w:sz w:val="20"/>
                <w:szCs w:val="20"/>
                <w:lang w:val="es-CL"/>
              </w:rPr>
              <w:t>Silenciadores escapes grupos electrógenos</w:t>
            </w:r>
          </w:p>
        </w:tc>
        <w:tc>
          <w:tcPr>
            <w:tcW w:w="1075" w:type="pct"/>
            <w:vAlign w:val="center"/>
          </w:tcPr>
          <w:p w14:paraId="11001B14" w14:textId="77777777" w:rsidR="00483159" w:rsidRPr="00597B1B" w:rsidRDefault="00483159" w:rsidP="00597B1B">
            <w:pPr>
              <w:jc w:val="center"/>
              <w:rPr>
                <w:sz w:val="20"/>
                <w:szCs w:val="20"/>
                <w:lang w:val="es-CL"/>
              </w:rPr>
            </w:pPr>
            <w:r w:rsidRPr="00597B1B">
              <w:rPr>
                <w:sz w:val="20"/>
                <w:szCs w:val="20"/>
                <w:lang w:val="es-CL"/>
              </w:rPr>
              <w:t>Mitigación</w:t>
            </w:r>
          </w:p>
        </w:tc>
      </w:tr>
      <w:tr w:rsidR="00483159" w:rsidRPr="00597B1B" w14:paraId="566E778D" w14:textId="77777777" w:rsidTr="00597B1B">
        <w:trPr>
          <w:trHeight w:val="539"/>
          <w:jc w:val="center"/>
        </w:trPr>
        <w:tc>
          <w:tcPr>
            <w:tcW w:w="1074" w:type="pct"/>
            <w:vAlign w:val="center"/>
          </w:tcPr>
          <w:p w14:paraId="54D498A3" w14:textId="77777777" w:rsidR="00483159" w:rsidRPr="00597B1B" w:rsidRDefault="00483159" w:rsidP="00597B1B">
            <w:pPr>
              <w:jc w:val="center"/>
              <w:rPr>
                <w:sz w:val="20"/>
                <w:szCs w:val="20"/>
                <w:lang w:val="es-CL"/>
              </w:rPr>
            </w:pPr>
            <w:r w:rsidRPr="00597B1B">
              <w:rPr>
                <w:sz w:val="20"/>
                <w:szCs w:val="20"/>
                <w:lang w:val="es-CL"/>
              </w:rPr>
              <w:lastRenderedPageBreak/>
              <w:t>Vegetación y Flora</w:t>
            </w:r>
          </w:p>
        </w:tc>
        <w:tc>
          <w:tcPr>
            <w:tcW w:w="2851" w:type="pct"/>
            <w:vAlign w:val="center"/>
          </w:tcPr>
          <w:p w14:paraId="7AF08160" w14:textId="42D9BF0E" w:rsidR="00483159" w:rsidRPr="00597B1B" w:rsidRDefault="00483159" w:rsidP="00597B1B">
            <w:pPr>
              <w:jc w:val="left"/>
              <w:rPr>
                <w:sz w:val="20"/>
                <w:szCs w:val="20"/>
                <w:lang w:val="es-CL"/>
              </w:rPr>
            </w:pPr>
            <w:r w:rsidRPr="00597B1B">
              <w:rPr>
                <w:sz w:val="20"/>
                <w:szCs w:val="20"/>
                <w:lang w:val="es-CL"/>
              </w:rPr>
              <w:t>Resolución de autorización de trasplante SAG para Palmas Chilenas</w:t>
            </w:r>
            <w:r w:rsidR="00827C30">
              <w:rPr>
                <w:sz w:val="20"/>
                <w:szCs w:val="20"/>
                <w:lang w:val="es-CL"/>
              </w:rPr>
              <w:t xml:space="preserve"> (Cuando corresponda)</w:t>
            </w:r>
          </w:p>
        </w:tc>
        <w:tc>
          <w:tcPr>
            <w:tcW w:w="1075" w:type="pct"/>
            <w:vAlign w:val="center"/>
          </w:tcPr>
          <w:p w14:paraId="77A029BF" w14:textId="77777777" w:rsidR="00483159" w:rsidRPr="00597B1B" w:rsidRDefault="00483159" w:rsidP="00597B1B">
            <w:pPr>
              <w:jc w:val="center"/>
              <w:rPr>
                <w:sz w:val="20"/>
                <w:szCs w:val="20"/>
                <w:lang w:val="es-CL"/>
              </w:rPr>
            </w:pPr>
            <w:r w:rsidRPr="00597B1B">
              <w:rPr>
                <w:sz w:val="20"/>
                <w:szCs w:val="20"/>
                <w:lang w:val="es-CL"/>
              </w:rPr>
              <w:t>Otro</w:t>
            </w:r>
          </w:p>
        </w:tc>
      </w:tr>
      <w:tr w:rsidR="00483159" w:rsidRPr="00597B1B" w14:paraId="30413CF9" w14:textId="77777777" w:rsidTr="00597B1B">
        <w:trPr>
          <w:trHeight w:val="539"/>
          <w:jc w:val="center"/>
        </w:trPr>
        <w:tc>
          <w:tcPr>
            <w:tcW w:w="1074" w:type="pct"/>
            <w:vAlign w:val="center"/>
          </w:tcPr>
          <w:p w14:paraId="66ED3D1A" w14:textId="77777777" w:rsidR="00483159" w:rsidRPr="00597B1B" w:rsidRDefault="00483159" w:rsidP="00597B1B">
            <w:pPr>
              <w:jc w:val="center"/>
              <w:rPr>
                <w:sz w:val="20"/>
                <w:szCs w:val="20"/>
                <w:lang w:val="es-CL"/>
              </w:rPr>
            </w:pPr>
            <w:r w:rsidRPr="00597B1B">
              <w:rPr>
                <w:sz w:val="20"/>
                <w:szCs w:val="20"/>
                <w:lang w:val="es-CL"/>
              </w:rPr>
              <w:t>Fauna</w:t>
            </w:r>
          </w:p>
        </w:tc>
        <w:tc>
          <w:tcPr>
            <w:tcW w:w="2851" w:type="pct"/>
            <w:vAlign w:val="center"/>
          </w:tcPr>
          <w:p w14:paraId="364E0954" w14:textId="77777777" w:rsidR="00483159" w:rsidRPr="00597B1B" w:rsidRDefault="00483159" w:rsidP="00597B1B">
            <w:pPr>
              <w:jc w:val="left"/>
              <w:rPr>
                <w:sz w:val="20"/>
                <w:szCs w:val="20"/>
                <w:lang w:val="es-CL"/>
              </w:rPr>
            </w:pPr>
            <w:r w:rsidRPr="00597B1B">
              <w:rPr>
                <w:sz w:val="20"/>
                <w:szCs w:val="20"/>
                <w:lang w:val="es-CL"/>
              </w:rPr>
              <w:t>Plan de rescate de especies de baja movilidad (PAS 99)</w:t>
            </w:r>
          </w:p>
        </w:tc>
        <w:tc>
          <w:tcPr>
            <w:tcW w:w="1075" w:type="pct"/>
            <w:vAlign w:val="center"/>
          </w:tcPr>
          <w:p w14:paraId="6AC8B128" w14:textId="77777777" w:rsidR="00483159" w:rsidRPr="00597B1B" w:rsidRDefault="00483159" w:rsidP="00597B1B">
            <w:pPr>
              <w:jc w:val="center"/>
              <w:rPr>
                <w:sz w:val="20"/>
                <w:szCs w:val="20"/>
                <w:lang w:val="es-CL"/>
              </w:rPr>
            </w:pPr>
            <w:r w:rsidRPr="00597B1B">
              <w:rPr>
                <w:sz w:val="20"/>
                <w:szCs w:val="20"/>
                <w:lang w:val="es-CL"/>
              </w:rPr>
              <w:t>Otro</w:t>
            </w:r>
          </w:p>
        </w:tc>
      </w:tr>
      <w:tr w:rsidR="00483159" w:rsidRPr="00597B1B" w14:paraId="26D60B7E" w14:textId="77777777" w:rsidTr="00597B1B">
        <w:trPr>
          <w:trHeight w:val="539"/>
          <w:jc w:val="center"/>
        </w:trPr>
        <w:tc>
          <w:tcPr>
            <w:tcW w:w="1074" w:type="pct"/>
            <w:vAlign w:val="center"/>
          </w:tcPr>
          <w:p w14:paraId="51CCF672" w14:textId="77777777" w:rsidR="00483159" w:rsidRPr="00597B1B" w:rsidRDefault="00483159" w:rsidP="00597B1B">
            <w:pPr>
              <w:jc w:val="center"/>
              <w:rPr>
                <w:sz w:val="20"/>
                <w:szCs w:val="20"/>
                <w:lang w:val="es-CL"/>
              </w:rPr>
            </w:pPr>
            <w:r w:rsidRPr="00597B1B">
              <w:rPr>
                <w:sz w:val="20"/>
                <w:szCs w:val="20"/>
                <w:lang w:val="es-CL"/>
              </w:rPr>
              <w:t>Suelos</w:t>
            </w:r>
          </w:p>
        </w:tc>
        <w:tc>
          <w:tcPr>
            <w:tcW w:w="2851" w:type="pct"/>
            <w:vAlign w:val="center"/>
          </w:tcPr>
          <w:p w14:paraId="3F175306" w14:textId="77777777" w:rsidR="00483159" w:rsidRPr="00597B1B" w:rsidRDefault="00483159" w:rsidP="00597B1B">
            <w:pPr>
              <w:jc w:val="left"/>
              <w:rPr>
                <w:sz w:val="20"/>
                <w:szCs w:val="20"/>
                <w:lang w:val="es-CL"/>
              </w:rPr>
            </w:pPr>
            <w:r w:rsidRPr="00597B1B">
              <w:rPr>
                <w:sz w:val="20"/>
                <w:szCs w:val="20"/>
                <w:lang w:val="es-CL"/>
              </w:rPr>
              <w:t>Contrato de retiro de residuos líquidos (lodos líquidos)</w:t>
            </w:r>
          </w:p>
        </w:tc>
        <w:tc>
          <w:tcPr>
            <w:tcW w:w="1075" w:type="pct"/>
            <w:vAlign w:val="center"/>
          </w:tcPr>
          <w:p w14:paraId="7CD8DE53" w14:textId="77777777" w:rsidR="00483159" w:rsidRPr="00597B1B" w:rsidRDefault="00483159" w:rsidP="00597B1B">
            <w:pPr>
              <w:jc w:val="center"/>
              <w:rPr>
                <w:sz w:val="20"/>
                <w:szCs w:val="20"/>
                <w:lang w:val="es-CL"/>
              </w:rPr>
            </w:pPr>
            <w:r w:rsidRPr="00597B1B">
              <w:rPr>
                <w:sz w:val="20"/>
                <w:szCs w:val="20"/>
                <w:lang w:val="es-CL"/>
              </w:rPr>
              <w:t>Mitigación</w:t>
            </w:r>
          </w:p>
        </w:tc>
      </w:tr>
      <w:tr w:rsidR="00483159" w:rsidRPr="00597B1B" w14:paraId="37E12F7D" w14:textId="77777777" w:rsidTr="00597B1B">
        <w:trPr>
          <w:trHeight w:val="539"/>
          <w:jc w:val="center"/>
        </w:trPr>
        <w:tc>
          <w:tcPr>
            <w:tcW w:w="1074" w:type="pct"/>
            <w:vMerge w:val="restart"/>
            <w:vAlign w:val="center"/>
          </w:tcPr>
          <w:p w14:paraId="7C83A57B" w14:textId="77777777" w:rsidR="00483159" w:rsidRPr="00597B1B" w:rsidRDefault="00483159" w:rsidP="00597B1B">
            <w:pPr>
              <w:jc w:val="center"/>
              <w:rPr>
                <w:sz w:val="20"/>
                <w:szCs w:val="20"/>
                <w:lang w:val="es-CL"/>
              </w:rPr>
            </w:pPr>
            <w:r w:rsidRPr="00597B1B">
              <w:rPr>
                <w:sz w:val="20"/>
                <w:szCs w:val="20"/>
                <w:lang w:val="es-CL"/>
              </w:rPr>
              <w:t>Hidrología y calidad del agua</w:t>
            </w:r>
          </w:p>
        </w:tc>
        <w:tc>
          <w:tcPr>
            <w:tcW w:w="2851" w:type="pct"/>
            <w:vAlign w:val="center"/>
          </w:tcPr>
          <w:p w14:paraId="61704F2D" w14:textId="1209E39A" w:rsidR="00483159" w:rsidRPr="00597B1B" w:rsidRDefault="00483159" w:rsidP="003136DD">
            <w:pPr>
              <w:jc w:val="left"/>
              <w:rPr>
                <w:sz w:val="20"/>
                <w:szCs w:val="20"/>
                <w:lang w:val="es-CL"/>
              </w:rPr>
            </w:pPr>
            <w:r w:rsidRPr="00597B1B">
              <w:rPr>
                <w:sz w:val="20"/>
                <w:szCs w:val="20"/>
                <w:lang w:val="es-CL"/>
              </w:rPr>
              <w:t>Cámara separadora de aceites y grasas</w:t>
            </w:r>
          </w:p>
        </w:tc>
        <w:tc>
          <w:tcPr>
            <w:tcW w:w="1075" w:type="pct"/>
            <w:vAlign w:val="center"/>
          </w:tcPr>
          <w:p w14:paraId="2C9A55FA" w14:textId="77777777" w:rsidR="00483159" w:rsidRPr="00597B1B" w:rsidRDefault="00483159" w:rsidP="00597B1B">
            <w:pPr>
              <w:jc w:val="center"/>
              <w:rPr>
                <w:sz w:val="20"/>
                <w:szCs w:val="20"/>
                <w:lang w:val="es-CL"/>
              </w:rPr>
            </w:pPr>
            <w:r w:rsidRPr="00597B1B">
              <w:rPr>
                <w:sz w:val="20"/>
                <w:szCs w:val="20"/>
                <w:lang w:val="es-CL"/>
              </w:rPr>
              <w:t>Mitigación</w:t>
            </w:r>
          </w:p>
        </w:tc>
      </w:tr>
      <w:tr w:rsidR="00483159" w:rsidRPr="00597B1B" w14:paraId="7B9072F7" w14:textId="77777777" w:rsidTr="00597B1B">
        <w:trPr>
          <w:trHeight w:val="539"/>
          <w:jc w:val="center"/>
        </w:trPr>
        <w:tc>
          <w:tcPr>
            <w:tcW w:w="1074" w:type="pct"/>
            <w:vMerge/>
            <w:vAlign w:val="center"/>
          </w:tcPr>
          <w:p w14:paraId="54E795D1" w14:textId="77777777" w:rsidR="00483159" w:rsidRPr="00597B1B" w:rsidRDefault="00483159" w:rsidP="00597B1B">
            <w:pPr>
              <w:jc w:val="center"/>
              <w:rPr>
                <w:sz w:val="20"/>
                <w:szCs w:val="20"/>
                <w:lang w:val="es-CL"/>
              </w:rPr>
            </w:pPr>
          </w:p>
        </w:tc>
        <w:tc>
          <w:tcPr>
            <w:tcW w:w="2851" w:type="pct"/>
            <w:vAlign w:val="center"/>
          </w:tcPr>
          <w:p w14:paraId="536B50BC" w14:textId="77777777" w:rsidR="00483159" w:rsidRPr="00597B1B" w:rsidRDefault="00483159" w:rsidP="00597B1B">
            <w:pPr>
              <w:jc w:val="left"/>
              <w:rPr>
                <w:sz w:val="20"/>
                <w:szCs w:val="20"/>
                <w:lang w:val="es-CL"/>
              </w:rPr>
            </w:pPr>
            <w:r w:rsidRPr="00597B1B">
              <w:rPr>
                <w:sz w:val="20"/>
                <w:szCs w:val="20"/>
                <w:lang w:val="es-CL"/>
              </w:rPr>
              <w:t>Contrato de retiro de residuos líquidos (lodos líquidos)</w:t>
            </w:r>
          </w:p>
        </w:tc>
        <w:tc>
          <w:tcPr>
            <w:tcW w:w="1075" w:type="pct"/>
            <w:vAlign w:val="center"/>
          </w:tcPr>
          <w:p w14:paraId="57052605" w14:textId="77777777" w:rsidR="00483159" w:rsidRPr="00597B1B" w:rsidRDefault="00483159" w:rsidP="00597B1B">
            <w:pPr>
              <w:jc w:val="center"/>
              <w:rPr>
                <w:sz w:val="20"/>
                <w:szCs w:val="20"/>
                <w:lang w:val="es-CL"/>
              </w:rPr>
            </w:pPr>
            <w:r w:rsidRPr="00597B1B">
              <w:rPr>
                <w:sz w:val="20"/>
                <w:szCs w:val="20"/>
                <w:lang w:val="es-CL"/>
              </w:rPr>
              <w:t>Mitigación</w:t>
            </w:r>
          </w:p>
        </w:tc>
      </w:tr>
      <w:tr w:rsidR="00483159" w:rsidRPr="00597B1B" w14:paraId="7B15D955" w14:textId="77777777" w:rsidTr="00597B1B">
        <w:trPr>
          <w:trHeight w:val="539"/>
          <w:jc w:val="center"/>
        </w:trPr>
        <w:tc>
          <w:tcPr>
            <w:tcW w:w="1074" w:type="pct"/>
            <w:vMerge/>
            <w:vAlign w:val="center"/>
          </w:tcPr>
          <w:p w14:paraId="6F97762C" w14:textId="77777777" w:rsidR="00483159" w:rsidRPr="00597B1B" w:rsidRDefault="00483159" w:rsidP="00597B1B">
            <w:pPr>
              <w:jc w:val="center"/>
              <w:rPr>
                <w:sz w:val="20"/>
                <w:szCs w:val="20"/>
                <w:lang w:val="es-CL"/>
              </w:rPr>
            </w:pPr>
          </w:p>
        </w:tc>
        <w:tc>
          <w:tcPr>
            <w:tcW w:w="2851" w:type="pct"/>
            <w:vAlign w:val="center"/>
          </w:tcPr>
          <w:p w14:paraId="209D6D59" w14:textId="77777777" w:rsidR="00483159" w:rsidRPr="00597B1B" w:rsidRDefault="00483159" w:rsidP="00597B1B">
            <w:pPr>
              <w:jc w:val="left"/>
              <w:rPr>
                <w:sz w:val="20"/>
                <w:szCs w:val="20"/>
                <w:lang w:val="es-CL"/>
              </w:rPr>
            </w:pPr>
            <w:r w:rsidRPr="00597B1B">
              <w:rPr>
                <w:sz w:val="20"/>
                <w:szCs w:val="20"/>
                <w:lang w:val="es-CL"/>
              </w:rPr>
              <w:t>Planta de Tratamiento de Arsénico para agua potable</w:t>
            </w:r>
          </w:p>
        </w:tc>
        <w:tc>
          <w:tcPr>
            <w:tcW w:w="1075" w:type="pct"/>
            <w:vAlign w:val="center"/>
          </w:tcPr>
          <w:p w14:paraId="5278B072" w14:textId="77777777" w:rsidR="00483159" w:rsidRPr="00597B1B" w:rsidRDefault="00483159" w:rsidP="00597B1B">
            <w:pPr>
              <w:jc w:val="center"/>
              <w:rPr>
                <w:sz w:val="20"/>
                <w:szCs w:val="20"/>
                <w:lang w:val="es-CL"/>
              </w:rPr>
            </w:pPr>
            <w:r w:rsidRPr="00597B1B">
              <w:rPr>
                <w:sz w:val="20"/>
                <w:szCs w:val="20"/>
                <w:lang w:val="es-CL"/>
              </w:rPr>
              <w:t>Otro</w:t>
            </w:r>
          </w:p>
        </w:tc>
      </w:tr>
      <w:tr w:rsidR="00483159" w:rsidRPr="00597B1B" w14:paraId="6D46AD80" w14:textId="77777777" w:rsidTr="00597B1B">
        <w:trPr>
          <w:trHeight w:val="539"/>
          <w:jc w:val="center"/>
        </w:trPr>
        <w:tc>
          <w:tcPr>
            <w:tcW w:w="1074" w:type="pct"/>
            <w:vAlign w:val="center"/>
          </w:tcPr>
          <w:p w14:paraId="103F7C81" w14:textId="77777777" w:rsidR="00483159" w:rsidRPr="00597B1B" w:rsidRDefault="00483159" w:rsidP="00597B1B">
            <w:pPr>
              <w:jc w:val="center"/>
              <w:rPr>
                <w:sz w:val="20"/>
                <w:szCs w:val="20"/>
                <w:lang w:val="es-CL"/>
              </w:rPr>
            </w:pPr>
            <w:r w:rsidRPr="00597B1B">
              <w:rPr>
                <w:sz w:val="20"/>
                <w:szCs w:val="20"/>
                <w:lang w:val="es-CL"/>
              </w:rPr>
              <w:t>Hidrogeología</w:t>
            </w:r>
          </w:p>
        </w:tc>
        <w:tc>
          <w:tcPr>
            <w:tcW w:w="2851" w:type="pct"/>
            <w:vAlign w:val="center"/>
          </w:tcPr>
          <w:p w14:paraId="6E98269E" w14:textId="77777777" w:rsidR="00483159" w:rsidRPr="00597B1B" w:rsidRDefault="00483159" w:rsidP="00597B1B">
            <w:pPr>
              <w:jc w:val="left"/>
              <w:rPr>
                <w:sz w:val="20"/>
                <w:szCs w:val="20"/>
                <w:lang w:val="es-CL"/>
              </w:rPr>
            </w:pPr>
            <w:r w:rsidRPr="00597B1B">
              <w:rPr>
                <w:sz w:val="20"/>
                <w:szCs w:val="20"/>
                <w:lang w:val="es-CL"/>
              </w:rPr>
              <w:t>Sistema de control de derrame de residuos peligrosos</w:t>
            </w:r>
          </w:p>
        </w:tc>
        <w:tc>
          <w:tcPr>
            <w:tcW w:w="1075" w:type="pct"/>
            <w:vAlign w:val="center"/>
          </w:tcPr>
          <w:p w14:paraId="5E0E7FB8" w14:textId="77777777" w:rsidR="00483159" w:rsidRPr="00597B1B" w:rsidRDefault="00483159" w:rsidP="00597B1B">
            <w:pPr>
              <w:jc w:val="center"/>
              <w:rPr>
                <w:sz w:val="20"/>
                <w:szCs w:val="20"/>
                <w:lang w:val="es-CL"/>
              </w:rPr>
            </w:pPr>
            <w:r w:rsidRPr="00597B1B">
              <w:rPr>
                <w:sz w:val="20"/>
                <w:szCs w:val="20"/>
                <w:lang w:val="es-CL"/>
              </w:rPr>
              <w:t>Mitigación</w:t>
            </w:r>
          </w:p>
        </w:tc>
      </w:tr>
      <w:tr w:rsidR="00483159" w:rsidRPr="00597B1B" w14:paraId="3E2DDA6E" w14:textId="77777777" w:rsidTr="00597B1B">
        <w:trPr>
          <w:trHeight w:val="539"/>
          <w:jc w:val="center"/>
        </w:trPr>
        <w:tc>
          <w:tcPr>
            <w:tcW w:w="1074" w:type="pct"/>
            <w:vAlign w:val="center"/>
          </w:tcPr>
          <w:p w14:paraId="4B7B0AC6" w14:textId="77777777" w:rsidR="00483159" w:rsidRPr="00597B1B" w:rsidRDefault="00483159" w:rsidP="00597B1B">
            <w:pPr>
              <w:jc w:val="center"/>
              <w:rPr>
                <w:sz w:val="20"/>
                <w:szCs w:val="20"/>
                <w:lang w:val="es-CL"/>
              </w:rPr>
            </w:pPr>
            <w:r w:rsidRPr="00597B1B">
              <w:rPr>
                <w:sz w:val="20"/>
                <w:szCs w:val="20"/>
                <w:lang w:val="es-CL"/>
              </w:rPr>
              <w:t>Socioeconómicos</w:t>
            </w:r>
          </w:p>
        </w:tc>
        <w:tc>
          <w:tcPr>
            <w:tcW w:w="2851" w:type="pct"/>
            <w:vAlign w:val="center"/>
          </w:tcPr>
          <w:p w14:paraId="4A5930C3" w14:textId="77777777" w:rsidR="00483159" w:rsidRPr="00597B1B" w:rsidRDefault="00483159" w:rsidP="00597B1B">
            <w:pPr>
              <w:jc w:val="left"/>
              <w:rPr>
                <w:sz w:val="20"/>
                <w:szCs w:val="20"/>
                <w:lang w:val="es-CL"/>
              </w:rPr>
            </w:pPr>
            <w:r w:rsidRPr="00597B1B">
              <w:rPr>
                <w:sz w:val="20"/>
                <w:szCs w:val="20"/>
                <w:lang w:val="es-CL"/>
              </w:rPr>
              <w:t>Plan de comunicación usuarios</w:t>
            </w:r>
          </w:p>
        </w:tc>
        <w:tc>
          <w:tcPr>
            <w:tcW w:w="1075" w:type="pct"/>
            <w:vAlign w:val="center"/>
          </w:tcPr>
          <w:p w14:paraId="5AB072B8" w14:textId="77777777" w:rsidR="00483159" w:rsidRPr="00597B1B" w:rsidRDefault="00483159" w:rsidP="00597B1B">
            <w:pPr>
              <w:jc w:val="center"/>
              <w:rPr>
                <w:sz w:val="20"/>
                <w:szCs w:val="20"/>
                <w:lang w:val="es-CL"/>
              </w:rPr>
            </w:pPr>
            <w:r w:rsidRPr="00597B1B">
              <w:rPr>
                <w:sz w:val="20"/>
                <w:szCs w:val="20"/>
                <w:lang w:val="es-CL"/>
              </w:rPr>
              <w:t>Reparación</w:t>
            </w:r>
          </w:p>
        </w:tc>
      </w:tr>
      <w:tr w:rsidR="00483159" w:rsidRPr="00597B1B" w14:paraId="449FD939" w14:textId="77777777" w:rsidTr="00597B1B">
        <w:trPr>
          <w:trHeight w:val="539"/>
          <w:jc w:val="center"/>
        </w:trPr>
        <w:tc>
          <w:tcPr>
            <w:tcW w:w="1074" w:type="pct"/>
            <w:vAlign w:val="center"/>
          </w:tcPr>
          <w:p w14:paraId="17873183" w14:textId="77777777" w:rsidR="00483159" w:rsidRPr="00597B1B" w:rsidRDefault="00483159" w:rsidP="00597B1B">
            <w:pPr>
              <w:jc w:val="center"/>
              <w:rPr>
                <w:sz w:val="20"/>
                <w:szCs w:val="20"/>
                <w:lang w:val="es-CL"/>
              </w:rPr>
            </w:pPr>
            <w:r w:rsidRPr="00597B1B">
              <w:rPr>
                <w:sz w:val="20"/>
                <w:szCs w:val="20"/>
                <w:lang w:val="es-CL"/>
              </w:rPr>
              <w:t>Paisaje</w:t>
            </w:r>
          </w:p>
        </w:tc>
        <w:tc>
          <w:tcPr>
            <w:tcW w:w="2851" w:type="pct"/>
            <w:vAlign w:val="center"/>
          </w:tcPr>
          <w:p w14:paraId="38832211" w14:textId="77777777" w:rsidR="00483159" w:rsidRPr="00597B1B" w:rsidRDefault="00483159" w:rsidP="00597B1B">
            <w:pPr>
              <w:jc w:val="left"/>
              <w:rPr>
                <w:sz w:val="20"/>
                <w:szCs w:val="20"/>
                <w:lang w:val="es-CL"/>
              </w:rPr>
            </w:pPr>
            <w:r w:rsidRPr="00597B1B">
              <w:rPr>
                <w:sz w:val="20"/>
                <w:szCs w:val="20"/>
                <w:lang w:val="es-CL"/>
              </w:rPr>
              <w:t>El proyecto tiene un proyecto de paisajismo que considera en su diseño arquitectónico elementos como techo verde, miradores, muro verde, plazas y accesos ornamentados en flora nativa.</w:t>
            </w:r>
          </w:p>
        </w:tc>
        <w:tc>
          <w:tcPr>
            <w:tcW w:w="1075" w:type="pct"/>
            <w:vAlign w:val="center"/>
          </w:tcPr>
          <w:p w14:paraId="19BEB7DA" w14:textId="77777777" w:rsidR="00483159" w:rsidRPr="00597B1B" w:rsidRDefault="00483159" w:rsidP="00597B1B">
            <w:pPr>
              <w:jc w:val="center"/>
              <w:rPr>
                <w:sz w:val="20"/>
                <w:szCs w:val="20"/>
                <w:lang w:val="es-CL"/>
              </w:rPr>
            </w:pPr>
            <w:r w:rsidRPr="00597B1B">
              <w:rPr>
                <w:sz w:val="20"/>
                <w:szCs w:val="20"/>
                <w:lang w:val="es-CL"/>
              </w:rPr>
              <w:t>Otro</w:t>
            </w:r>
          </w:p>
        </w:tc>
      </w:tr>
      <w:tr w:rsidR="00483159" w:rsidRPr="00597B1B" w14:paraId="7B242BE7" w14:textId="77777777" w:rsidTr="00597B1B">
        <w:trPr>
          <w:trHeight w:val="539"/>
          <w:jc w:val="center"/>
        </w:trPr>
        <w:tc>
          <w:tcPr>
            <w:tcW w:w="1074" w:type="pct"/>
            <w:vAlign w:val="center"/>
          </w:tcPr>
          <w:p w14:paraId="435D2DEF" w14:textId="77777777" w:rsidR="00483159" w:rsidRPr="00597B1B" w:rsidRDefault="00483159" w:rsidP="00597B1B">
            <w:pPr>
              <w:jc w:val="center"/>
              <w:rPr>
                <w:sz w:val="20"/>
                <w:szCs w:val="20"/>
                <w:lang w:val="es-CL"/>
              </w:rPr>
            </w:pPr>
            <w:r w:rsidRPr="00597B1B">
              <w:rPr>
                <w:sz w:val="20"/>
                <w:szCs w:val="20"/>
                <w:lang w:val="es-CL"/>
              </w:rPr>
              <w:t>Aspectos arqueológicos y culturales</w:t>
            </w:r>
          </w:p>
        </w:tc>
        <w:tc>
          <w:tcPr>
            <w:tcW w:w="2851" w:type="pct"/>
            <w:vAlign w:val="center"/>
          </w:tcPr>
          <w:p w14:paraId="68B7F593" w14:textId="77777777" w:rsidR="00483159" w:rsidRPr="00597B1B" w:rsidRDefault="00483159" w:rsidP="00597B1B">
            <w:pPr>
              <w:jc w:val="left"/>
              <w:rPr>
                <w:sz w:val="20"/>
                <w:szCs w:val="20"/>
                <w:lang w:val="es-CL"/>
              </w:rPr>
            </w:pPr>
            <w:r w:rsidRPr="00597B1B">
              <w:rPr>
                <w:sz w:val="20"/>
                <w:szCs w:val="20"/>
                <w:lang w:val="es-CL"/>
              </w:rPr>
              <w:t>Sin medidas. En caso de efectuarse un hallazgo arqueológico o paleontológico deberá proceder según lo establecido la Ley N° 17.288 de Monumentos Nacionales y su Reglamento.</w:t>
            </w:r>
          </w:p>
        </w:tc>
        <w:tc>
          <w:tcPr>
            <w:tcW w:w="1075" w:type="pct"/>
            <w:vAlign w:val="center"/>
          </w:tcPr>
          <w:p w14:paraId="7454FABD" w14:textId="77777777" w:rsidR="00483159" w:rsidRPr="00597B1B" w:rsidRDefault="00483159" w:rsidP="00597B1B">
            <w:pPr>
              <w:jc w:val="center"/>
              <w:rPr>
                <w:sz w:val="20"/>
                <w:szCs w:val="20"/>
                <w:lang w:val="es-CL"/>
              </w:rPr>
            </w:pPr>
            <w:r w:rsidRPr="00597B1B">
              <w:rPr>
                <w:sz w:val="20"/>
                <w:szCs w:val="20"/>
                <w:lang w:val="es-CL"/>
              </w:rPr>
              <w:t>No aplica</w:t>
            </w:r>
          </w:p>
        </w:tc>
      </w:tr>
      <w:tr w:rsidR="00483159" w:rsidRPr="00597B1B" w14:paraId="566D20E7" w14:textId="77777777" w:rsidTr="00597B1B">
        <w:trPr>
          <w:trHeight w:val="539"/>
          <w:jc w:val="center"/>
        </w:trPr>
        <w:tc>
          <w:tcPr>
            <w:tcW w:w="1074" w:type="pct"/>
            <w:vMerge w:val="restart"/>
            <w:vAlign w:val="center"/>
          </w:tcPr>
          <w:p w14:paraId="35B537E0" w14:textId="77777777" w:rsidR="00483159" w:rsidRPr="00597B1B" w:rsidRDefault="00483159" w:rsidP="00597B1B">
            <w:pPr>
              <w:jc w:val="center"/>
              <w:rPr>
                <w:sz w:val="20"/>
                <w:szCs w:val="20"/>
                <w:lang w:val="es-CL"/>
              </w:rPr>
            </w:pPr>
            <w:r w:rsidRPr="00597B1B">
              <w:rPr>
                <w:sz w:val="20"/>
                <w:szCs w:val="20"/>
                <w:lang w:val="es-CL"/>
              </w:rPr>
              <w:t>Residuos sólidos</w:t>
            </w:r>
          </w:p>
        </w:tc>
        <w:tc>
          <w:tcPr>
            <w:tcW w:w="2851" w:type="pct"/>
            <w:vAlign w:val="center"/>
          </w:tcPr>
          <w:p w14:paraId="042D6911" w14:textId="77777777" w:rsidR="00483159" w:rsidRPr="00597B1B" w:rsidRDefault="00483159" w:rsidP="00597B1B">
            <w:pPr>
              <w:jc w:val="left"/>
              <w:rPr>
                <w:sz w:val="20"/>
                <w:szCs w:val="20"/>
                <w:lang w:val="es-CL"/>
              </w:rPr>
            </w:pPr>
            <w:r w:rsidRPr="00597B1B">
              <w:rPr>
                <w:sz w:val="20"/>
                <w:szCs w:val="20"/>
                <w:lang w:val="es-CL"/>
              </w:rPr>
              <w:t>Declaración de residuos de las instalaciones a través del sistema de Ventanilla Única del RETC (</w:t>
            </w:r>
            <w:hyperlink r:id="rId21" w:history="1">
              <w:r w:rsidRPr="00597B1B">
                <w:rPr>
                  <w:rStyle w:val="Hipervnculo"/>
                  <w:lang w:val="es-CL"/>
                </w:rPr>
                <w:t>www.retc.cl</w:t>
              </w:r>
            </w:hyperlink>
            <w:r w:rsidRPr="00597B1B">
              <w:rPr>
                <w:sz w:val="20"/>
                <w:szCs w:val="20"/>
                <w:lang w:val="es-CL"/>
              </w:rPr>
              <w:t>).</w:t>
            </w:r>
          </w:p>
        </w:tc>
        <w:tc>
          <w:tcPr>
            <w:tcW w:w="1075" w:type="pct"/>
            <w:vMerge w:val="restart"/>
            <w:vAlign w:val="center"/>
          </w:tcPr>
          <w:p w14:paraId="5D2458BD" w14:textId="77777777" w:rsidR="00483159" w:rsidRPr="00597B1B" w:rsidRDefault="00483159" w:rsidP="00597B1B">
            <w:pPr>
              <w:jc w:val="center"/>
              <w:rPr>
                <w:sz w:val="20"/>
                <w:szCs w:val="20"/>
                <w:lang w:val="es-CL"/>
              </w:rPr>
            </w:pPr>
            <w:r w:rsidRPr="00597B1B">
              <w:rPr>
                <w:sz w:val="20"/>
                <w:szCs w:val="20"/>
                <w:lang w:val="es-CL"/>
              </w:rPr>
              <w:t>Otro</w:t>
            </w:r>
          </w:p>
        </w:tc>
      </w:tr>
      <w:tr w:rsidR="00483159" w:rsidRPr="00597B1B" w14:paraId="2AF6397D" w14:textId="77777777" w:rsidTr="00597B1B">
        <w:trPr>
          <w:trHeight w:val="539"/>
          <w:jc w:val="center"/>
        </w:trPr>
        <w:tc>
          <w:tcPr>
            <w:tcW w:w="1074" w:type="pct"/>
            <w:vMerge/>
            <w:vAlign w:val="center"/>
          </w:tcPr>
          <w:p w14:paraId="33941A61" w14:textId="77777777" w:rsidR="00483159" w:rsidRPr="00597B1B" w:rsidRDefault="00483159" w:rsidP="00597B1B">
            <w:pPr>
              <w:jc w:val="center"/>
              <w:rPr>
                <w:sz w:val="20"/>
                <w:szCs w:val="20"/>
                <w:lang w:val="es-CL"/>
              </w:rPr>
            </w:pPr>
          </w:p>
        </w:tc>
        <w:tc>
          <w:tcPr>
            <w:tcW w:w="2851" w:type="pct"/>
            <w:vAlign w:val="center"/>
          </w:tcPr>
          <w:p w14:paraId="53C4DA9F" w14:textId="77777777" w:rsidR="00483159" w:rsidRPr="00597B1B" w:rsidRDefault="00483159" w:rsidP="00597B1B">
            <w:pPr>
              <w:jc w:val="left"/>
              <w:rPr>
                <w:sz w:val="20"/>
                <w:szCs w:val="20"/>
                <w:lang w:val="es-CL"/>
              </w:rPr>
            </w:pPr>
            <w:r w:rsidRPr="00597B1B">
              <w:rPr>
                <w:sz w:val="20"/>
                <w:szCs w:val="20"/>
                <w:lang w:val="es-CL"/>
              </w:rPr>
              <w:t>Se considera el desarrollo de un Programa de Mejoramiento de la Gestión de Residuos Sólidos, orientado a disminuir la cantidad de material a disponer en relleno sanitario o de seguridad, y a aumentar la recuperación y valorización de los residuos.</w:t>
            </w:r>
          </w:p>
        </w:tc>
        <w:tc>
          <w:tcPr>
            <w:tcW w:w="1075" w:type="pct"/>
            <w:vMerge/>
            <w:vAlign w:val="center"/>
          </w:tcPr>
          <w:p w14:paraId="4203E85E" w14:textId="77777777" w:rsidR="00483159" w:rsidRPr="00597B1B" w:rsidRDefault="00483159" w:rsidP="00597B1B">
            <w:pPr>
              <w:jc w:val="center"/>
              <w:rPr>
                <w:sz w:val="20"/>
                <w:szCs w:val="20"/>
                <w:lang w:val="es-CL"/>
              </w:rPr>
            </w:pPr>
          </w:p>
        </w:tc>
      </w:tr>
    </w:tbl>
    <w:p w14:paraId="746CBDF8" w14:textId="261838B7" w:rsidR="00AF73F4" w:rsidRDefault="00AF73F4" w:rsidP="00483159">
      <w:pPr>
        <w:spacing w:before="0" w:after="0" w:line="240" w:lineRule="auto"/>
        <w:jc w:val="left"/>
        <w:rPr>
          <w:szCs w:val="22"/>
          <w:lang w:val="es-CL"/>
        </w:rPr>
      </w:pPr>
      <w:bookmarkStart w:id="176" w:name="_Ref419107262"/>
      <w:bookmarkStart w:id="177" w:name="_Ref419107267"/>
    </w:p>
    <w:p w14:paraId="0A448A64" w14:textId="5DD14134" w:rsidR="005E76CD" w:rsidRDefault="005E76CD" w:rsidP="00483159">
      <w:pPr>
        <w:spacing w:before="0" w:after="0" w:line="240" w:lineRule="auto"/>
        <w:jc w:val="left"/>
        <w:rPr>
          <w:szCs w:val="22"/>
          <w:lang w:val="es-CL"/>
        </w:rPr>
      </w:pPr>
    </w:p>
    <w:p w14:paraId="3FBF446D" w14:textId="743D1766" w:rsidR="005E76CD" w:rsidRDefault="005E76CD" w:rsidP="00483159">
      <w:pPr>
        <w:spacing w:before="0" w:after="0" w:line="240" w:lineRule="auto"/>
        <w:jc w:val="left"/>
        <w:rPr>
          <w:szCs w:val="22"/>
          <w:lang w:val="es-CL"/>
        </w:rPr>
      </w:pPr>
    </w:p>
    <w:p w14:paraId="66B7A095" w14:textId="61536789" w:rsidR="005E76CD" w:rsidRDefault="005E76CD" w:rsidP="00483159">
      <w:pPr>
        <w:spacing w:before="0" w:after="0" w:line="240" w:lineRule="auto"/>
        <w:jc w:val="left"/>
        <w:rPr>
          <w:szCs w:val="22"/>
          <w:lang w:val="es-CL"/>
        </w:rPr>
      </w:pPr>
    </w:p>
    <w:p w14:paraId="57B7D034" w14:textId="77777777" w:rsidR="005E76CD" w:rsidRDefault="005E76CD" w:rsidP="00483159">
      <w:pPr>
        <w:spacing w:before="0" w:after="0" w:line="240" w:lineRule="auto"/>
        <w:jc w:val="left"/>
        <w:rPr>
          <w:szCs w:val="22"/>
          <w:lang w:val="es-CL"/>
        </w:rPr>
      </w:pPr>
    </w:p>
    <w:p w14:paraId="2CBF9155" w14:textId="77777777" w:rsidR="00483159" w:rsidRPr="00E60484" w:rsidRDefault="00483159" w:rsidP="00483159">
      <w:pPr>
        <w:pStyle w:val="Ttulo2"/>
        <w:rPr>
          <w:rFonts w:cs="Arial"/>
          <w:sz w:val="22"/>
          <w:szCs w:val="22"/>
          <w:lang w:val="es-CL"/>
        </w:rPr>
      </w:pPr>
      <w:bookmarkStart w:id="178" w:name="_Ref419110688"/>
      <w:bookmarkStart w:id="179" w:name="_Toc419110870"/>
      <w:bookmarkStart w:id="180" w:name="_Toc421273411"/>
      <w:r w:rsidRPr="00E60484">
        <w:rPr>
          <w:rFonts w:cs="Arial"/>
          <w:sz w:val="22"/>
          <w:szCs w:val="22"/>
          <w:lang w:val="es-CL"/>
        </w:rPr>
        <w:lastRenderedPageBreak/>
        <w:t>Plan de Seguimiento</w:t>
      </w:r>
      <w:bookmarkEnd w:id="176"/>
      <w:bookmarkEnd w:id="177"/>
      <w:bookmarkEnd w:id="178"/>
      <w:bookmarkEnd w:id="179"/>
      <w:bookmarkEnd w:id="180"/>
    </w:p>
    <w:p w14:paraId="4C373F99" w14:textId="13FE610B" w:rsidR="00483159" w:rsidRPr="00E60484" w:rsidRDefault="00483159" w:rsidP="00483159">
      <w:pPr>
        <w:rPr>
          <w:szCs w:val="22"/>
          <w:lang w:val="es-CL"/>
        </w:rPr>
      </w:pPr>
      <w:r w:rsidRPr="00E60484">
        <w:rPr>
          <w:szCs w:val="22"/>
          <w:lang w:val="es-CL"/>
        </w:rPr>
        <w:t>Debido a que el Proyecto fue evaluado mediante una Declaración de Impacto Ambiental, no presenta un Plan de Seguimiento propiamente tal. Sin perjuicio de lo anterior, se presenta un Plan de Seguimiento dentro de este PMAT, para las componentes ambientales antes mencionadas que permitan dar adecuado seguimiento a la operación del Proyecto</w:t>
      </w:r>
      <w:r w:rsidR="00501462">
        <w:rPr>
          <w:szCs w:val="22"/>
          <w:lang w:val="es-CL"/>
        </w:rPr>
        <w:t xml:space="preserve">, así como </w:t>
      </w:r>
      <w:r w:rsidR="00501462" w:rsidRPr="00501462">
        <w:rPr>
          <w:szCs w:val="22"/>
          <w:lang w:val="es-CL"/>
        </w:rPr>
        <w:t>a fin de comprobar el cumplimiento de las normas</w:t>
      </w:r>
      <w:r w:rsidRPr="00E60484">
        <w:rPr>
          <w:szCs w:val="22"/>
          <w:lang w:val="es-CL"/>
        </w:rPr>
        <w:t>.</w:t>
      </w:r>
    </w:p>
    <w:p w14:paraId="7E8FA2A0" w14:textId="77777777" w:rsidR="00483159" w:rsidRPr="00E60484" w:rsidRDefault="00483159" w:rsidP="00483159">
      <w:pPr>
        <w:pStyle w:val="Ttulo3"/>
        <w:rPr>
          <w:rFonts w:cs="Arial"/>
          <w:sz w:val="22"/>
          <w:szCs w:val="22"/>
          <w:lang w:val="es-CL"/>
        </w:rPr>
      </w:pPr>
      <w:bookmarkStart w:id="181" w:name="_Ref419110514"/>
      <w:bookmarkStart w:id="182" w:name="_Toc419110871"/>
      <w:bookmarkStart w:id="183" w:name="_Toc421273412"/>
      <w:r w:rsidRPr="00E60484">
        <w:rPr>
          <w:rFonts w:cs="Arial"/>
          <w:sz w:val="22"/>
          <w:szCs w:val="22"/>
          <w:lang w:val="es-CL"/>
        </w:rPr>
        <w:t>Procedimientos generales para el seguimiento de los componentes ambientales</w:t>
      </w:r>
      <w:bookmarkEnd w:id="181"/>
      <w:bookmarkEnd w:id="182"/>
      <w:bookmarkEnd w:id="183"/>
    </w:p>
    <w:p w14:paraId="675ED05B" w14:textId="40B5C565" w:rsidR="00483159" w:rsidRPr="00E60484" w:rsidRDefault="00483159" w:rsidP="00483159">
      <w:pPr>
        <w:rPr>
          <w:szCs w:val="22"/>
          <w:lang w:val="es-CL"/>
        </w:rPr>
      </w:pPr>
      <w:r w:rsidRPr="00E60484">
        <w:rPr>
          <w:szCs w:val="22"/>
          <w:lang w:val="es-CL"/>
        </w:rPr>
        <w:t xml:space="preserve">En términos generales, el </w:t>
      </w:r>
      <w:r w:rsidR="004B6381">
        <w:rPr>
          <w:szCs w:val="22"/>
          <w:lang w:val="es-CL"/>
        </w:rPr>
        <w:t>Concesionario</w:t>
      </w:r>
      <w:r w:rsidR="004B6381" w:rsidRPr="00E60484">
        <w:rPr>
          <w:szCs w:val="22"/>
          <w:lang w:val="es-CL"/>
        </w:rPr>
        <w:t xml:space="preserve"> </w:t>
      </w:r>
      <w:r w:rsidRPr="00E60484">
        <w:rPr>
          <w:szCs w:val="22"/>
          <w:lang w:val="es-CL"/>
        </w:rPr>
        <w:t>deberá informar a la Superintendencia del Medio Ambiente, al menos con una semana de anticipación, el inicio de cada una de las etapas o fases del proyecto, de acuerdo a lo indicado en la descripción del mismo. Igualmente, para facilitar el seguimiento de los componentes ambientales, se presenta un procedimiento general para esta tarea:</w:t>
      </w:r>
    </w:p>
    <w:p w14:paraId="3B6C130B" w14:textId="391BF38B" w:rsidR="00483159" w:rsidRPr="00E60484" w:rsidRDefault="00483159" w:rsidP="005C0D70">
      <w:pPr>
        <w:pStyle w:val="Prrafodelista"/>
        <w:numPr>
          <w:ilvl w:val="0"/>
          <w:numId w:val="38"/>
        </w:numPr>
        <w:rPr>
          <w:szCs w:val="22"/>
          <w:lang w:val="es-CL"/>
        </w:rPr>
      </w:pPr>
      <w:r w:rsidRPr="00E60484">
        <w:rPr>
          <w:szCs w:val="22"/>
          <w:lang w:val="es-CL"/>
        </w:rPr>
        <w:t xml:space="preserve">Cada componente ambiental tiene una ficha </w:t>
      </w:r>
      <w:r w:rsidR="002641DD" w:rsidRPr="00E60484">
        <w:rPr>
          <w:szCs w:val="22"/>
          <w:lang w:val="es-CL"/>
        </w:rPr>
        <w:t>de inspección</w:t>
      </w:r>
      <w:r w:rsidRPr="00E60484">
        <w:rPr>
          <w:szCs w:val="22"/>
          <w:lang w:val="es-CL"/>
        </w:rPr>
        <w:t>, que describe la medida de mitigación, compensación, reparación u otra, a la que se debe hacer seguimiento.</w:t>
      </w:r>
    </w:p>
    <w:p w14:paraId="3C235A9F" w14:textId="6F1432CB" w:rsidR="00483159" w:rsidRPr="00E60484" w:rsidRDefault="00483159" w:rsidP="005C0D70">
      <w:pPr>
        <w:pStyle w:val="Prrafodelista"/>
        <w:numPr>
          <w:ilvl w:val="0"/>
          <w:numId w:val="38"/>
        </w:numPr>
        <w:rPr>
          <w:szCs w:val="22"/>
          <w:lang w:val="es-CL"/>
        </w:rPr>
      </w:pPr>
      <w:r w:rsidRPr="00E60484">
        <w:rPr>
          <w:szCs w:val="22"/>
          <w:lang w:val="es-CL"/>
        </w:rPr>
        <w:t xml:space="preserve">La frecuencia del seguimiento de cada variable estará </w:t>
      </w:r>
      <w:r w:rsidR="009A777E" w:rsidRPr="00E60484">
        <w:rPr>
          <w:szCs w:val="22"/>
          <w:lang w:val="es-CL"/>
        </w:rPr>
        <w:t>dada</w:t>
      </w:r>
      <w:r w:rsidRPr="00E60484">
        <w:rPr>
          <w:szCs w:val="22"/>
          <w:lang w:val="es-CL"/>
        </w:rPr>
        <w:t xml:space="preserve"> por los requisitos de evaluación de cada uno, indicados en su ficha respectiva.</w:t>
      </w:r>
    </w:p>
    <w:p w14:paraId="3358667F" w14:textId="005AEBE6" w:rsidR="00483159" w:rsidRPr="00E60484" w:rsidRDefault="00483159" w:rsidP="005C0D70">
      <w:pPr>
        <w:pStyle w:val="Prrafodelista"/>
        <w:numPr>
          <w:ilvl w:val="0"/>
          <w:numId w:val="38"/>
        </w:numPr>
        <w:rPr>
          <w:szCs w:val="22"/>
          <w:lang w:val="es-CL"/>
        </w:rPr>
      </w:pPr>
      <w:r w:rsidRPr="00E60484">
        <w:rPr>
          <w:szCs w:val="22"/>
          <w:lang w:val="es-CL"/>
        </w:rPr>
        <w:t xml:space="preserve">Será responsabilidad del encargado ambiental del aeropuerto ejecutar el seguimiento de las componentes ambientales, y la actualización de las fichas </w:t>
      </w:r>
      <w:r w:rsidR="002641DD" w:rsidRPr="00E60484">
        <w:rPr>
          <w:szCs w:val="22"/>
          <w:lang w:val="es-CL"/>
        </w:rPr>
        <w:t>de inspección</w:t>
      </w:r>
      <w:r w:rsidRPr="00E60484">
        <w:rPr>
          <w:szCs w:val="22"/>
          <w:lang w:val="es-CL"/>
        </w:rPr>
        <w:t>.</w:t>
      </w:r>
    </w:p>
    <w:p w14:paraId="6160DCB8" w14:textId="77777777" w:rsidR="00483159" w:rsidRPr="00E60484" w:rsidRDefault="00483159" w:rsidP="005C0D70">
      <w:pPr>
        <w:pStyle w:val="Prrafodelista"/>
        <w:numPr>
          <w:ilvl w:val="0"/>
          <w:numId w:val="38"/>
        </w:numPr>
        <w:rPr>
          <w:szCs w:val="22"/>
          <w:lang w:val="es-CL"/>
        </w:rPr>
      </w:pPr>
      <w:r w:rsidRPr="00E60484">
        <w:rPr>
          <w:szCs w:val="22"/>
          <w:lang w:val="es-CL"/>
        </w:rPr>
        <w:t>Será responsabilidad del jefe ambiental del aeropuerto supervisar el resultado del seguimiento ambiental.</w:t>
      </w:r>
    </w:p>
    <w:p w14:paraId="5C005CBA" w14:textId="77777777" w:rsidR="00483159" w:rsidRPr="00E60484" w:rsidRDefault="00483159" w:rsidP="005C0D70">
      <w:pPr>
        <w:pStyle w:val="Prrafodelista"/>
        <w:numPr>
          <w:ilvl w:val="0"/>
          <w:numId w:val="38"/>
        </w:numPr>
        <w:rPr>
          <w:szCs w:val="22"/>
          <w:lang w:val="es-CL"/>
        </w:rPr>
      </w:pPr>
      <w:r w:rsidRPr="00E60484">
        <w:rPr>
          <w:szCs w:val="22"/>
          <w:lang w:val="es-CL"/>
        </w:rPr>
        <w:t>Tras realizar el seguimiento ambiental, se debe reportar los resultados a la Gerencia de Mantenimiento, quienes comunicarán los resultados posteriormente al Inspector Fiscal por medio de los informes de Seguimiento de Desarrollo Sustentable.</w:t>
      </w:r>
    </w:p>
    <w:p w14:paraId="14F23C44" w14:textId="77777777" w:rsidR="00483159" w:rsidRPr="00E60484" w:rsidRDefault="00483159" w:rsidP="00483159">
      <w:pPr>
        <w:rPr>
          <w:szCs w:val="22"/>
          <w:lang w:val="es-CL"/>
        </w:rPr>
      </w:pPr>
    </w:p>
    <w:p w14:paraId="2BFEB760" w14:textId="3B188636" w:rsidR="00483159" w:rsidRPr="00E60484" w:rsidRDefault="00483159" w:rsidP="00483159">
      <w:pPr>
        <w:rPr>
          <w:szCs w:val="22"/>
          <w:lang w:val="es-CL"/>
        </w:rPr>
      </w:pPr>
      <w:r w:rsidRPr="00E60484">
        <w:rPr>
          <w:szCs w:val="22"/>
          <w:lang w:val="es-CL"/>
        </w:rPr>
        <w:t xml:space="preserve">La ficha </w:t>
      </w:r>
      <w:r w:rsidR="002641DD" w:rsidRPr="00E60484">
        <w:rPr>
          <w:szCs w:val="22"/>
          <w:lang w:val="es-CL"/>
        </w:rPr>
        <w:t xml:space="preserve">de inspección </w:t>
      </w:r>
      <w:r w:rsidRPr="00E60484">
        <w:rPr>
          <w:szCs w:val="22"/>
          <w:lang w:val="es-CL"/>
        </w:rPr>
        <w:t xml:space="preserve">mencionada en el procedimiento anterior se presenta en el siguiente punto, y el procedimiento general para el seguimiento de los componentes ambientales en el punto </w:t>
      </w:r>
      <w:r w:rsidRPr="00E60484">
        <w:rPr>
          <w:szCs w:val="22"/>
          <w:lang w:val="es-CL"/>
        </w:rPr>
        <w:fldChar w:fldCharType="begin"/>
      </w:r>
      <w:r w:rsidRPr="00E60484">
        <w:rPr>
          <w:szCs w:val="22"/>
          <w:lang w:val="es-CL"/>
        </w:rPr>
        <w:instrText xml:space="preserve"> REF _Ref419110514 \w \h </w:instrText>
      </w:r>
      <w:r w:rsidR="00902618" w:rsidRPr="00E60484">
        <w:rPr>
          <w:szCs w:val="22"/>
          <w:lang w:val="es-CL"/>
        </w:rPr>
        <w:instrText xml:space="preserve"> \* MERGEFORMAT </w:instrText>
      </w:r>
      <w:r w:rsidRPr="00E60484">
        <w:rPr>
          <w:szCs w:val="22"/>
          <w:lang w:val="es-CL"/>
        </w:rPr>
      </w:r>
      <w:r w:rsidRPr="00E60484">
        <w:rPr>
          <w:szCs w:val="22"/>
          <w:lang w:val="es-CL"/>
        </w:rPr>
        <w:fldChar w:fldCharType="separate"/>
      </w:r>
      <w:r w:rsidR="008939D7">
        <w:rPr>
          <w:szCs w:val="22"/>
          <w:lang w:val="es-CL"/>
        </w:rPr>
        <w:t>4.7.1</w:t>
      </w:r>
      <w:r w:rsidRPr="00E60484">
        <w:rPr>
          <w:szCs w:val="22"/>
          <w:lang w:val="es-CL"/>
        </w:rPr>
        <w:fldChar w:fldCharType="end"/>
      </w:r>
      <w:r w:rsidRPr="00E60484">
        <w:rPr>
          <w:szCs w:val="22"/>
          <w:lang w:val="es-CL"/>
        </w:rPr>
        <w:t xml:space="preserve"> del PMAT.</w:t>
      </w:r>
    </w:p>
    <w:p w14:paraId="1F7B85CE" w14:textId="77777777" w:rsidR="00597B1B" w:rsidRDefault="00991D9F" w:rsidP="00481991">
      <w:pPr>
        <w:rPr>
          <w:szCs w:val="22"/>
          <w:lang w:val="es-CL"/>
        </w:rPr>
      </w:pPr>
      <w:r w:rsidRPr="00E60484">
        <w:rPr>
          <w:szCs w:val="22"/>
          <w:lang w:val="es-CL"/>
        </w:rPr>
        <w:t xml:space="preserve">La siguiente tabla presenta el Plan de Seguimiento para las componentes ambientales del Proyecto, indicando </w:t>
      </w:r>
      <w:r w:rsidR="00DE589A" w:rsidRPr="00E60484">
        <w:rPr>
          <w:szCs w:val="22"/>
          <w:lang w:val="es-CL"/>
        </w:rPr>
        <w:t>componente ambiental, la medida o monitoreo asociado, el lugar donde se realiza el seguimiento, la frecuencia de las mediciones o inspecciones, frecuencia del reporte y el organismo a quién se reporta, además de la Inspección Fiscal del Proyecto</w:t>
      </w:r>
      <w:r w:rsidRPr="00E60484">
        <w:rPr>
          <w:szCs w:val="22"/>
          <w:lang w:val="es-CL"/>
        </w:rPr>
        <w:t>.</w:t>
      </w:r>
    </w:p>
    <w:p w14:paraId="32205ECA" w14:textId="77777777" w:rsidR="00597B1B" w:rsidRDefault="00597B1B" w:rsidP="00481991">
      <w:pPr>
        <w:rPr>
          <w:szCs w:val="22"/>
          <w:lang w:val="es-CL"/>
        </w:rPr>
        <w:sectPr w:rsidR="00597B1B" w:rsidSect="004A4FC4">
          <w:headerReference w:type="default" r:id="rId22"/>
          <w:footerReference w:type="default" r:id="rId23"/>
          <w:type w:val="continuous"/>
          <w:pgSz w:w="12242" w:h="15842" w:code="1"/>
          <w:pgMar w:top="1418" w:right="1418" w:bottom="1418" w:left="1418" w:header="709" w:footer="709" w:gutter="0"/>
          <w:cols w:space="708"/>
          <w:docGrid w:linePitch="360"/>
        </w:sectPr>
      </w:pPr>
    </w:p>
    <w:p w14:paraId="4578BF14" w14:textId="4B721EFE" w:rsidR="00991D9F" w:rsidRPr="00E60484" w:rsidRDefault="00991D9F" w:rsidP="00E43207">
      <w:pPr>
        <w:pStyle w:val="Descripcin"/>
        <w:spacing w:before="0" w:after="0"/>
      </w:pPr>
      <w:bookmarkStart w:id="184" w:name="_Toc421273243"/>
      <w:r w:rsidRPr="00E60484">
        <w:lastRenderedPageBreak/>
        <w:t xml:space="preserve">Tabla </w:t>
      </w:r>
      <w:r w:rsidR="00E277B0">
        <w:fldChar w:fldCharType="begin"/>
      </w:r>
      <w:r w:rsidR="00E277B0">
        <w:instrText xml:space="preserve"> SEQ Tabla \* ARABIC </w:instrText>
      </w:r>
      <w:r w:rsidR="00E277B0">
        <w:fldChar w:fldCharType="separate"/>
      </w:r>
      <w:r w:rsidR="008939D7">
        <w:rPr>
          <w:noProof/>
        </w:rPr>
        <w:t>5</w:t>
      </w:r>
      <w:r w:rsidR="00E277B0">
        <w:rPr>
          <w:noProof/>
        </w:rPr>
        <w:fldChar w:fldCharType="end"/>
      </w:r>
      <w:r w:rsidRPr="00E60484">
        <w:t>: Plan de Seguimiento</w:t>
      </w:r>
      <w:bookmarkEnd w:id="184"/>
    </w:p>
    <w:tbl>
      <w:tblPr>
        <w:tblStyle w:val="Tablaconcuadrcula"/>
        <w:tblW w:w="5000" w:type="pct"/>
        <w:tblLook w:val="04A0" w:firstRow="1" w:lastRow="0" w:firstColumn="1" w:lastColumn="0" w:noHBand="0" w:noVBand="1"/>
      </w:tblPr>
      <w:tblGrid>
        <w:gridCol w:w="1786"/>
        <w:gridCol w:w="1507"/>
        <w:gridCol w:w="1814"/>
        <w:gridCol w:w="2232"/>
        <w:gridCol w:w="1690"/>
        <w:gridCol w:w="1273"/>
        <w:gridCol w:w="1117"/>
        <w:gridCol w:w="1803"/>
      </w:tblGrid>
      <w:tr w:rsidR="0071464E" w:rsidRPr="0071464E" w14:paraId="40DAAE86" w14:textId="655FC01C" w:rsidTr="005E1BD3">
        <w:trPr>
          <w:trHeight w:val="20"/>
          <w:tblHeader/>
        </w:trPr>
        <w:tc>
          <w:tcPr>
            <w:tcW w:w="675" w:type="pct"/>
            <w:vAlign w:val="center"/>
          </w:tcPr>
          <w:p w14:paraId="09955496" w14:textId="77777777" w:rsidR="00CB1926" w:rsidRPr="0071464E" w:rsidRDefault="00CB1926" w:rsidP="0071464E">
            <w:pPr>
              <w:spacing w:before="0" w:after="0"/>
              <w:jc w:val="center"/>
              <w:rPr>
                <w:b/>
                <w:sz w:val="20"/>
                <w:szCs w:val="20"/>
                <w:lang w:val="es-CL"/>
              </w:rPr>
            </w:pPr>
            <w:r w:rsidRPr="0071464E">
              <w:rPr>
                <w:b/>
                <w:sz w:val="20"/>
                <w:szCs w:val="20"/>
                <w:lang w:val="es-CL"/>
              </w:rPr>
              <w:t>Componente Ambiental y/o Territorial</w:t>
            </w:r>
          </w:p>
        </w:tc>
        <w:tc>
          <w:tcPr>
            <w:tcW w:w="570" w:type="pct"/>
            <w:vAlign w:val="center"/>
          </w:tcPr>
          <w:p w14:paraId="28CBAF88" w14:textId="75996923" w:rsidR="00CB1926" w:rsidRPr="0071464E" w:rsidRDefault="00CB1926" w:rsidP="0071464E">
            <w:pPr>
              <w:spacing w:before="0" w:after="0"/>
              <w:jc w:val="center"/>
              <w:rPr>
                <w:b/>
                <w:sz w:val="20"/>
                <w:szCs w:val="20"/>
                <w:lang w:val="es-CL"/>
              </w:rPr>
            </w:pPr>
            <w:r w:rsidRPr="0071464E">
              <w:rPr>
                <w:b/>
                <w:sz w:val="20"/>
                <w:szCs w:val="20"/>
                <w:lang w:val="es-CL"/>
              </w:rPr>
              <w:t>Medida</w:t>
            </w:r>
          </w:p>
        </w:tc>
        <w:tc>
          <w:tcPr>
            <w:tcW w:w="686" w:type="pct"/>
            <w:vAlign w:val="center"/>
          </w:tcPr>
          <w:p w14:paraId="710096E6" w14:textId="29713867" w:rsidR="00CB1926" w:rsidRPr="0071464E" w:rsidRDefault="00CB1926" w:rsidP="0071464E">
            <w:pPr>
              <w:spacing w:before="0" w:after="0"/>
              <w:jc w:val="center"/>
              <w:rPr>
                <w:b/>
                <w:sz w:val="20"/>
                <w:szCs w:val="20"/>
                <w:lang w:val="es-CL"/>
              </w:rPr>
            </w:pPr>
            <w:r w:rsidRPr="0071464E">
              <w:rPr>
                <w:b/>
                <w:sz w:val="20"/>
                <w:szCs w:val="20"/>
                <w:lang w:val="es-CL"/>
              </w:rPr>
              <w:t>Punto control</w:t>
            </w:r>
          </w:p>
        </w:tc>
        <w:tc>
          <w:tcPr>
            <w:tcW w:w="844" w:type="pct"/>
            <w:vAlign w:val="center"/>
          </w:tcPr>
          <w:p w14:paraId="4A529847" w14:textId="5F408472" w:rsidR="00CB1926" w:rsidRPr="0071464E" w:rsidRDefault="00CB1926" w:rsidP="0071464E">
            <w:pPr>
              <w:spacing w:before="0" w:after="0"/>
              <w:jc w:val="center"/>
              <w:rPr>
                <w:b/>
                <w:sz w:val="20"/>
                <w:szCs w:val="20"/>
                <w:lang w:val="es-CL"/>
              </w:rPr>
            </w:pPr>
            <w:r w:rsidRPr="0071464E">
              <w:rPr>
                <w:b/>
                <w:sz w:val="20"/>
                <w:szCs w:val="20"/>
                <w:lang w:val="es-CL"/>
              </w:rPr>
              <w:t>Parámetro / Programa de Monitoreo</w:t>
            </w:r>
          </w:p>
        </w:tc>
        <w:tc>
          <w:tcPr>
            <w:tcW w:w="639" w:type="pct"/>
            <w:vAlign w:val="center"/>
          </w:tcPr>
          <w:p w14:paraId="616B231E" w14:textId="6151A55D" w:rsidR="00CB1926" w:rsidRPr="0071464E" w:rsidRDefault="00CB1926" w:rsidP="0071464E">
            <w:pPr>
              <w:spacing w:before="0" w:after="0"/>
              <w:jc w:val="center"/>
              <w:rPr>
                <w:b/>
                <w:sz w:val="20"/>
                <w:szCs w:val="20"/>
                <w:lang w:val="es-CL"/>
              </w:rPr>
            </w:pPr>
            <w:r w:rsidRPr="0071464E">
              <w:rPr>
                <w:b/>
                <w:sz w:val="20"/>
                <w:szCs w:val="20"/>
                <w:lang w:val="es-CL"/>
              </w:rPr>
              <w:t>Niveles o límites</w:t>
            </w:r>
          </w:p>
        </w:tc>
        <w:tc>
          <w:tcPr>
            <w:tcW w:w="481" w:type="pct"/>
            <w:vAlign w:val="center"/>
          </w:tcPr>
          <w:p w14:paraId="20DFE8D2" w14:textId="49740EE6" w:rsidR="00CB1926" w:rsidRPr="0071464E" w:rsidRDefault="00CB1926" w:rsidP="0071464E">
            <w:pPr>
              <w:spacing w:before="0" w:after="0"/>
              <w:jc w:val="center"/>
              <w:rPr>
                <w:b/>
                <w:sz w:val="20"/>
                <w:szCs w:val="20"/>
                <w:lang w:val="es-CL"/>
              </w:rPr>
            </w:pPr>
            <w:r w:rsidRPr="0071464E">
              <w:rPr>
                <w:b/>
                <w:sz w:val="20"/>
                <w:szCs w:val="20"/>
                <w:lang w:val="es-CL"/>
              </w:rPr>
              <w:t>Duración / Frecuencia</w:t>
            </w:r>
          </w:p>
        </w:tc>
        <w:tc>
          <w:tcPr>
            <w:tcW w:w="422" w:type="pct"/>
            <w:vAlign w:val="center"/>
          </w:tcPr>
          <w:p w14:paraId="70233C6C" w14:textId="732B4485" w:rsidR="00CB1926" w:rsidRPr="0071464E" w:rsidRDefault="00CB1926" w:rsidP="0071464E">
            <w:pPr>
              <w:spacing w:before="0" w:after="0"/>
              <w:jc w:val="center"/>
              <w:rPr>
                <w:b/>
                <w:sz w:val="20"/>
                <w:szCs w:val="20"/>
                <w:lang w:val="es-CL"/>
              </w:rPr>
            </w:pPr>
            <w:r w:rsidRPr="0071464E">
              <w:rPr>
                <w:b/>
                <w:sz w:val="20"/>
                <w:szCs w:val="20"/>
                <w:lang w:val="es-CL"/>
              </w:rPr>
              <w:t>Reporte</w:t>
            </w:r>
          </w:p>
        </w:tc>
        <w:tc>
          <w:tcPr>
            <w:tcW w:w="682" w:type="pct"/>
            <w:vAlign w:val="center"/>
          </w:tcPr>
          <w:p w14:paraId="364EC1DF" w14:textId="5DF09568" w:rsidR="00CB1926" w:rsidRPr="0071464E" w:rsidRDefault="00CB1926" w:rsidP="0071464E">
            <w:pPr>
              <w:spacing w:before="0" w:after="0"/>
              <w:jc w:val="center"/>
              <w:rPr>
                <w:b/>
                <w:sz w:val="20"/>
                <w:szCs w:val="20"/>
                <w:lang w:val="es-CL"/>
              </w:rPr>
            </w:pPr>
            <w:r w:rsidRPr="0071464E">
              <w:rPr>
                <w:b/>
                <w:sz w:val="20"/>
                <w:szCs w:val="20"/>
                <w:lang w:val="es-CL"/>
              </w:rPr>
              <w:t>Organismo</w:t>
            </w:r>
          </w:p>
        </w:tc>
      </w:tr>
      <w:tr w:rsidR="0071464E" w:rsidRPr="0071464E" w14:paraId="064F59A0" w14:textId="061325CB" w:rsidTr="005E1BD3">
        <w:trPr>
          <w:trHeight w:val="20"/>
        </w:trPr>
        <w:tc>
          <w:tcPr>
            <w:tcW w:w="675" w:type="pct"/>
            <w:vMerge w:val="restart"/>
            <w:vAlign w:val="center"/>
          </w:tcPr>
          <w:p w14:paraId="20660EB8" w14:textId="77777777" w:rsidR="002F2910" w:rsidRPr="0071464E" w:rsidRDefault="002F2910" w:rsidP="0071464E">
            <w:pPr>
              <w:spacing w:before="0" w:after="0"/>
              <w:jc w:val="center"/>
              <w:rPr>
                <w:sz w:val="20"/>
                <w:szCs w:val="20"/>
                <w:lang w:val="es-CL"/>
              </w:rPr>
            </w:pPr>
            <w:r w:rsidRPr="0071464E">
              <w:rPr>
                <w:sz w:val="20"/>
                <w:szCs w:val="20"/>
                <w:lang w:val="es-CL"/>
              </w:rPr>
              <w:t>Aire</w:t>
            </w:r>
          </w:p>
        </w:tc>
        <w:tc>
          <w:tcPr>
            <w:tcW w:w="570" w:type="pct"/>
            <w:vAlign w:val="center"/>
          </w:tcPr>
          <w:p w14:paraId="5C71EAEC" w14:textId="01D07182" w:rsidR="002F2910" w:rsidRPr="0071464E" w:rsidRDefault="002F2910" w:rsidP="0071464E">
            <w:pPr>
              <w:spacing w:before="0" w:after="0"/>
              <w:jc w:val="center"/>
              <w:rPr>
                <w:sz w:val="20"/>
                <w:szCs w:val="20"/>
                <w:lang w:val="es-CL"/>
              </w:rPr>
            </w:pPr>
            <w:r w:rsidRPr="0071464E">
              <w:rPr>
                <w:sz w:val="20"/>
                <w:szCs w:val="20"/>
                <w:lang w:val="es-CL"/>
              </w:rPr>
              <w:t>Filtros de emisiones en grupo electrógeno</w:t>
            </w:r>
          </w:p>
        </w:tc>
        <w:tc>
          <w:tcPr>
            <w:tcW w:w="686" w:type="pct"/>
            <w:vAlign w:val="center"/>
          </w:tcPr>
          <w:p w14:paraId="163AE833" w14:textId="791E3787" w:rsidR="002F2910" w:rsidRPr="0071464E" w:rsidRDefault="002F2910" w:rsidP="0071464E">
            <w:pPr>
              <w:spacing w:before="0" w:after="0"/>
              <w:jc w:val="center"/>
              <w:rPr>
                <w:sz w:val="20"/>
                <w:szCs w:val="20"/>
                <w:lang w:val="es-CL"/>
              </w:rPr>
            </w:pPr>
            <w:r w:rsidRPr="0071464E">
              <w:rPr>
                <w:sz w:val="20"/>
                <w:szCs w:val="20"/>
                <w:lang w:val="es-CL"/>
              </w:rPr>
              <w:t>Grupos electrógenos</w:t>
            </w:r>
          </w:p>
        </w:tc>
        <w:tc>
          <w:tcPr>
            <w:tcW w:w="844" w:type="pct"/>
            <w:vAlign w:val="center"/>
          </w:tcPr>
          <w:p w14:paraId="2AE86990" w14:textId="6EE23920" w:rsidR="002F2910" w:rsidRPr="0071464E" w:rsidRDefault="002F2910" w:rsidP="0071464E">
            <w:pPr>
              <w:pStyle w:val="Prrafodelista"/>
              <w:numPr>
                <w:ilvl w:val="0"/>
                <w:numId w:val="43"/>
              </w:numPr>
              <w:spacing w:before="0" w:after="0"/>
              <w:ind w:left="195" w:hanging="283"/>
              <w:jc w:val="left"/>
              <w:rPr>
                <w:sz w:val="20"/>
                <w:szCs w:val="20"/>
                <w:lang w:val="es-CL"/>
              </w:rPr>
            </w:pPr>
            <w:r w:rsidRPr="0071464E">
              <w:rPr>
                <w:sz w:val="20"/>
                <w:szCs w:val="20"/>
                <w:lang w:val="es-CL"/>
              </w:rPr>
              <w:t>Inspección visual instalación y registro reemplazo de filtros</w:t>
            </w:r>
          </w:p>
        </w:tc>
        <w:tc>
          <w:tcPr>
            <w:tcW w:w="639" w:type="pct"/>
            <w:vAlign w:val="center"/>
          </w:tcPr>
          <w:p w14:paraId="3BCB3A29" w14:textId="2BDA4013" w:rsidR="002F2910" w:rsidRPr="0071464E" w:rsidRDefault="002F2910" w:rsidP="0071464E">
            <w:pPr>
              <w:spacing w:before="0" w:after="0"/>
              <w:jc w:val="center"/>
              <w:rPr>
                <w:sz w:val="20"/>
                <w:szCs w:val="20"/>
                <w:lang w:val="es-CL"/>
              </w:rPr>
            </w:pPr>
            <w:r w:rsidRPr="0071464E">
              <w:rPr>
                <w:sz w:val="20"/>
                <w:szCs w:val="20"/>
                <w:lang w:val="es-CL"/>
              </w:rPr>
              <w:t>n.a.</w:t>
            </w:r>
          </w:p>
        </w:tc>
        <w:tc>
          <w:tcPr>
            <w:tcW w:w="481" w:type="pct"/>
            <w:vAlign w:val="center"/>
          </w:tcPr>
          <w:p w14:paraId="430565D3" w14:textId="341AB0C9" w:rsidR="002F2910" w:rsidRPr="0071464E" w:rsidRDefault="002F2910" w:rsidP="0071464E">
            <w:pPr>
              <w:spacing w:before="0" w:after="0"/>
              <w:jc w:val="center"/>
              <w:rPr>
                <w:sz w:val="20"/>
                <w:szCs w:val="20"/>
                <w:lang w:val="es-CL"/>
              </w:rPr>
            </w:pPr>
            <w:r w:rsidRPr="0071464E">
              <w:rPr>
                <w:sz w:val="20"/>
                <w:szCs w:val="20"/>
                <w:lang w:val="es-CL"/>
              </w:rPr>
              <w:t>Semestral</w:t>
            </w:r>
          </w:p>
        </w:tc>
        <w:tc>
          <w:tcPr>
            <w:tcW w:w="422" w:type="pct"/>
            <w:vAlign w:val="center"/>
          </w:tcPr>
          <w:p w14:paraId="1C06D0AE" w14:textId="72041639" w:rsidR="002F2910" w:rsidRPr="0071464E" w:rsidRDefault="002F2910" w:rsidP="0071464E">
            <w:pPr>
              <w:spacing w:before="0" w:after="0"/>
              <w:jc w:val="center"/>
              <w:rPr>
                <w:sz w:val="20"/>
                <w:szCs w:val="20"/>
                <w:lang w:val="es-CL"/>
              </w:rPr>
            </w:pPr>
            <w:r w:rsidRPr="0071464E">
              <w:rPr>
                <w:sz w:val="20"/>
                <w:szCs w:val="20"/>
                <w:lang w:val="es-CL"/>
              </w:rPr>
              <w:t>Semestral</w:t>
            </w:r>
          </w:p>
        </w:tc>
        <w:tc>
          <w:tcPr>
            <w:tcW w:w="682" w:type="pct"/>
            <w:vAlign w:val="center"/>
          </w:tcPr>
          <w:p w14:paraId="1D3C967F" w14:textId="77777777" w:rsidR="002F2910" w:rsidRPr="0071464E" w:rsidRDefault="002F2910" w:rsidP="0071464E">
            <w:pPr>
              <w:pStyle w:val="Prrafodelista"/>
              <w:numPr>
                <w:ilvl w:val="0"/>
                <w:numId w:val="43"/>
              </w:numPr>
              <w:spacing w:before="0" w:after="0"/>
              <w:ind w:left="195" w:hanging="283"/>
              <w:jc w:val="left"/>
              <w:rPr>
                <w:sz w:val="20"/>
                <w:szCs w:val="20"/>
                <w:lang w:val="es-CL"/>
              </w:rPr>
            </w:pPr>
            <w:r w:rsidRPr="0071464E">
              <w:rPr>
                <w:sz w:val="20"/>
                <w:szCs w:val="20"/>
                <w:lang w:val="es-CL"/>
              </w:rPr>
              <w:t>Seremi Salud</w:t>
            </w:r>
          </w:p>
          <w:p w14:paraId="204FBAE7" w14:textId="4904A378" w:rsidR="002F2910" w:rsidRPr="0071464E" w:rsidRDefault="002F2910" w:rsidP="0071464E">
            <w:pPr>
              <w:pStyle w:val="Prrafodelista"/>
              <w:numPr>
                <w:ilvl w:val="0"/>
                <w:numId w:val="43"/>
              </w:numPr>
              <w:spacing w:before="0" w:after="0"/>
              <w:ind w:left="195" w:hanging="283"/>
              <w:jc w:val="left"/>
              <w:rPr>
                <w:sz w:val="20"/>
                <w:szCs w:val="20"/>
                <w:lang w:val="es-CL"/>
              </w:rPr>
            </w:pPr>
            <w:r w:rsidRPr="0071464E">
              <w:rPr>
                <w:sz w:val="20"/>
                <w:szCs w:val="20"/>
                <w:lang w:val="es-CL"/>
              </w:rPr>
              <w:t>SMA</w:t>
            </w:r>
          </w:p>
        </w:tc>
      </w:tr>
      <w:tr w:rsidR="0071464E" w:rsidRPr="0071464E" w14:paraId="5A93AF31" w14:textId="62B86C1E" w:rsidTr="005E1BD3">
        <w:trPr>
          <w:trHeight w:val="20"/>
        </w:trPr>
        <w:tc>
          <w:tcPr>
            <w:tcW w:w="675" w:type="pct"/>
            <w:vMerge/>
            <w:vAlign w:val="center"/>
          </w:tcPr>
          <w:p w14:paraId="2D2E0C1E" w14:textId="6234AE93" w:rsidR="002F2910" w:rsidRPr="0071464E" w:rsidRDefault="002F2910" w:rsidP="0071464E">
            <w:pPr>
              <w:spacing w:before="0" w:after="0"/>
              <w:jc w:val="center"/>
              <w:rPr>
                <w:sz w:val="20"/>
                <w:szCs w:val="20"/>
                <w:lang w:val="es-CL"/>
              </w:rPr>
            </w:pPr>
          </w:p>
        </w:tc>
        <w:tc>
          <w:tcPr>
            <w:tcW w:w="570" w:type="pct"/>
            <w:vAlign w:val="center"/>
          </w:tcPr>
          <w:p w14:paraId="6A67FE09" w14:textId="349F4CA3" w:rsidR="002F2910" w:rsidRPr="0071464E" w:rsidRDefault="002F2910" w:rsidP="0071464E">
            <w:pPr>
              <w:spacing w:before="0" w:after="0"/>
              <w:jc w:val="center"/>
              <w:rPr>
                <w:sz w:val="20"/>
                <w:szCs w:val="20"/>
                <w:lang w:val="es-CL"/>
              </w:rPr>
            </w:pPr>
            <w:r w:rsidRPr="0071464E">
              <w:rPr>
                <w:sz w:val="20"/>
                <w:szCs w:val="20"/>
                <w:lang w:val="es-CL"/>
              </w:rPr>
              <w:t>Filtro de emisiones en calderas</w:t>
            </w:r>
          </w:p>
        </w:tc>
        <w:tc>
          <w:tcPr>
            <w:tcW w:w="686" w:type="pct"/>
            <w:vAlign w:val="center"/>
          </w:tcPr>
          <w:p w14:paraId="009BB172" w14:textId="3F9A0617" w:rsidR="002F2910" w:rsidRPr="0071464E" w:rsidRDefault="002F2910" w:rsidP="0071464E">
            <w:pPr>
              <w:spacing w:before="0" w:after="0"/>
              <w:jc w:val="center"/>
              <w:rPr>
                <w:sz w:val="20"/>
                <w:szCs w:val="20"/>
                <w:lang w:val="es-CL"/>
              </w:rPr>
            </w:pPr>
            <w:r w:rsidRPr="0071464E">
              <w:rPr>
                <w:sz w:val="20"/>
                <w:szCs w:val="20"/>
                <w:lang w:val="es-CL"/>
              </w:rPr>
              <w:t>Calderas</w:t>
            </w:r>
          </w:p>
        </w:tc>
        <w:tc>
          <w:tcPr>
            <w:tcW w:w="844" w:type="pct"/>
            <w:vAlign w:val="center"/>
          </w:tcPr>
          <w:p w14:paraId="2BEE7E9F" w14:textId="77B66ED7" w:rsidR="002F2910" w:rsidRPr="0071464E" w:rsidRDefault="002F2910" w:rsidP="0071464E">
            <w:pPr>
              <w:pStyle w:val="Prrafodelista"/>
              <w:numPr>
                <w:ilvl w:val="0"/>
                <w:numId w:val="43"/>
              </w:numPr>
              <w:spacing w:before="0" w:after="0"/>
              <w:ind w:left="195" w:hanging="283"/>
              <w:jc w:val="left"/>
              <w:rPr>
                <w:sz w:val="20"/>
                <w:szCs w:val="20"/>
                <w:lang w:val="es-CL"/>
              </w:rPr>
            </w:pPr>
            <w:r w:rsidRPr="0071464E">
              <w:rPr>
                <w:sz w:val="20"/>
                <w:szCs w:val="20"/>
                <w:lang w:val="es-CL"/>
              </w:rPr>
              <w:t>Inspección visual instalación y registro reemplazo de filtros</w:t>
            </w:r>
          </w:p>
        </w:tc>
        <w:tc>
          <w:tcPr>
            <w:tcW w:w="639" w:type="pct"/>
            <w:vAlign w:val="center"/>
          </w:tcPr>
          <w:p w14:paraId="062B6234" w14:textId="6ED8F0CA" w:rsidR="002F2910" w:rsidRPr="0071464E" w:rsidRDefault="002F2910" w:rsidP="0071464E">
            <w:pPr>
              <w:spacing w:before="0" w:after="0"/>
              <w:jc w:val="center"/>
              <w:rPr>
                <w:sz w:val="20"/>
                <w:szCs w:val="20"/>
                <w:lang w:val="es-CL"/>
              </w:rPr>
            </w:pPr>
            <w:r w:rsidRPr="0071464E">
              <w:rPr>
                <w:sz w:val="20"/>
                <w:szCs w:val="20"/>
                <w:lang w:val="es-CL"/>
              </w:rPr>
              <w:t>n.a.</w:t>
            </w:r>
          </w:p>
        </w:tc>
        <w:tc>
          <w:tcPr>
            <w:tcW w:w="481" w:type="pct"/>
            <w:vAlign w:val="center"/>
          </w:tcPr>
          <w:p w14:paraId="0C48DCE7" w14:textId="524F9814" w:rsidR="002F2910" w:rsidRPr="0071464E" w:rsidRDefault="002F2910" w:rsidP="0071464E">
            <w:pPr>
              <w:spacing w:before="0" w:after="0"/>
              <w:jc w:val="center"/>
              <w:rPr>
                <w:sz w:val="20"/>
                <w:szCs w:val="20"/>
                <w:lang w:val="es-CL"/>
              </w:rPr>
            </w:pPr>
            <w:r w:rsidRPr="0071464E">
              <w:rPr>
                <w:sz w:val="20"/>
                <w:szCs w:val="20"/>
                <w:lang w:val="es-CL"/>
              </w:rPr>
              <w:t>Semestral</w:t>
            </w:r>
          </w:p>
        </w:tc>
        <w:tc>
          <w:tcPr>
            <w:tcW w:w="422" w:type="pct"/>
            <w:vAlign w:val="center"/>
          </w:tcPr>
          <w:p w14:paraId="739B8352" w14:textId="13C4D481" w:rsidR="002F2910" w:rsidRPr="0071464E" w:rsidRDefault="002F2910" w:rsidP="0071464E">
            <w:pPr>
              <w:spacing w:before="0" w:after="0"/>
              <w:jc w:val="center"/>
              <w:rPr>
                <w:sz w:val="20"/>
                <w:szCs w:val="20"/>
                <w:lang w:val="es-CL"/>
              </w:rPr>
            </w:pPr>
            <w:r w:rsidRPr="0071464E">
              <w:rPr>
                <w:sz w:val="20"/>
                <w:szCs w:val="20"/>
                <w:lang w:val="es-CL"/>
              </w:rPr>
              <w:t>Semestral</w:t>
            </w:r>
          </w:p>
        </w:tc>
        <w:tc>
          <w:tcPr>
            <w:tcW w:w="682" w:type="pct"/>
            <w:vAlign w:val="center"/>
          </w:tcPr>
          <w:p w14:paraId="12151E24" w14:textId="77777777" w:rsidR="002F2910" w:rsidRPr="0071464E" w:rsidRDefault="002F2910" w:rsidP="0071464E">
            <w:pPr>
              <w:pStyle w:val="Prrafodelista"/>
              <w:numPr>
                <w:ilvl w:val="0"/>
                <w:numId w:val="43"/>
              </w:numPr>
              <w:spacing w:before="0" w:after="0"/>
              <w:ind w:left="195" w:hanging="283"/>
              <w:jc w:val="left"/>
              <w:rPr>
                <w:sz w:val="20"/>
                <w:szCs w:val="20"/>
                <w:lang w:val="es-CL"/>
              </w:rPr>
            </w:pPr>
            <w:r w:rsidRPr="0071464E">
              <w:rPr>
                <w:sz w:val="20"/>
                <w:szCs w:val="20"/>
                <w:lang w:val="es-CL"/>
              </w:rPr>
              <w:t>Seremi Salud</w:t>
            </w:r>
          </w:p>
          <w:p w14:paraId="071CF33D" w14:textId="520020AA" w:rsidR="002F2910" w:rsidRPr="0071464E" w:rsidRDefault="002F2910" w:rsidP="0071464E">
            <w:pPr>
              <w:pStyle w:val="Prrafodelista"/>
              <w:numPr>
                <w:ilvl w:val="0"/>
                <w:numId w:val="43"/>
              </w:numPr>
              <w:spacing w:before="0" w:after="0"/>
              <w:ind w:left="195" w:hanging="283"/>
              <w:jc w:val="left"/>
              <w:rPr>
                <w:sz w:val="20"/>
                <w:szCs w:val="20"/>
                <w:lang w:val="es-CL"/>
              </w:rPr>
            </w:pPr>
            <w:r w:rsidRPr="0071464E">
              <w:rPr>
                <w:sz w:val="20"/>
                <w:szCs w:val="20"/>
                <w:lang w:val="es-CL"/>
              </w:rPr>
              <w:t>SMA</w:t>
            </w:r>
          </w:p>
        </w:tc>
      </w:tr>
      <w:tr w:rsidR="0071464E" w:rsidRPr="0071464E" w14:paraId="44478690" w14:textId="50AEDB96" w:rsidTr="005E1BD3">
        <w:trPr>
          <w:trHeight w:val="20"/>
        </w:trPr>
        <w:tc>
          <w:tcPr>
            <w:tcW w:w="675" w:type="pct"/>
            <w:vMerge/>
            <w:vAlign w:val="center"/>
          </w:tcPr>
          <w:p w14:paraId="5FFB3C5C" w14:textId="77777777" w:rsidR="002F2910" w:rsidRPr="0071464E" w:rsidRDefault="002F2910" w:rsidP="0071464E">
            <w:pPr>
              <w:spacing w:before="0" w:after="0"/>
              <w:jc w:val="center"/>
              <w:rPr>
                <w:sz w:val="20"/>
                <w:szCs w:val="20"/>
                <w:lang w:val="es-CL"/>
              </w:rPr>
            </w:pPr>
          </w:p>
        </w:tc>
        <w:tc>
          <w:tcPr>
            <w:tcW w:w="570" w:type="pct"/>
            <w:vAlign w:val="center"/>
          </w:tcPr>
          <w:p w14:paraId="43819E7E" w14:textId="1F63E37F" w:rsidR="002F2910" w:rsidRPr="0071464E" w:rsidRDefault="002F2910" w:rsidP="0071464E">
            <w:pPr>
              <w:spacing w:before="0" w:after="0"/>
              <w:jc w:val="center"/>
              <w:rPr>
                <w:sz w:val="20"/>
                <w:szCs w:val="20"/>
                <w:lang w:val="es-CL"/>
              </w:rPr>
            </w:pPr>
            <w:r w:rsidRPr="0071464E">
              <w:rPr>
                <w:sz w:val="20"/>
                <w:szCs w:val="20"/>
                <w:lang w:val="es-CL"/>
              </w:rPr>
              <w:t>Plan de compensación de emisiones NOx</w:t>
            </w:r>
          </w:p>
        </w:tc>
        <w:tc>
          <w:tcPr>
            <w:tcW w:w="686" w:type="pct"/>
            <w:vAlign w:val="center"/>
          </w:tcPr>
          <w:p w14:paraId="73272271" w14:textId="521CE4A4" w:rsidR="002F2910" w:rsidRPr="0071464E" w:rsidRDefault="002F2910" w:rsidP="0071464E">
            <w:pPr>
              <w:spacing w:before="0" w:after="0"/>
              <w:jc w:val="center"/>
              <w:rPr>
                <w:sz w:val="20"/>
                <w:szCs w:val="20"/>
                <w:lang w:val="es-CL"/>
              </w:rPr>
            </w:pPr>
            <w:r w:rsidRPr="0071464E">
              <w:rPr>
                <w:sz w:val="20"/>
                <w:szCs w:val="20"/>
                <w:lang w:val="es-CL"/>
              </w:rPr>
              <w:t>Grupos electrógenos y central térmica</w:t>
            </w:r>
          </w:p>
        </w:tc>
        <w:tc>
          <w:tcPr>
            <w:tcW w:w="844" w:type="pct"/>
            <w:vAlign w:val="center"/>
          </w:tcPr>
          <w:p w14:paraId="3790A53F" w14:textId="77777777" w:rsidR="002F2910" w:rsidRPr="0071464E" w:rsidRDefault="002F2910" w:rsidP="0071464E">
            <w:pPr>
              <w:pStyle w:val="Prrafodelista"/>
              <w:numPr>
                <w:ilvl w:val="0"/>
                <w:numId w:val="43"/>
              </w:numPr>
              <w:spacing w:before="0" w:after="0"/>
              <w:ind w:left="195" w:hanging="283"/>
              <w:jc w:val="left"/>
              <w:rPr>
                <w:sz w:val="20"/>
                <w:szCs w:val="20"/>
                <w:lang w:val="es-CL"/>
              </w:rPr>
            </w:pPr>
            <w:r w:rsidRPr="0071464E">
              <w:rPr>
                <w:sz w:val="20"/>
                <w:szCs w:val="20"/>
                <w:lang w:val="es-CL"/>
              </w:rPr>
              <w:t>Compensación NOx</w:t>
            </w:r>
          </w:p>
          <w:p w14:paraId="003C4F4F" w14:textId="1634C759" w:rsidR="002F2910" w:rsidRPr="0071464E" w:rsidRDefault="002F2910" w:rsidP="0071464E">
            <w:pPr>
              <w:pStyle w:val="Prrafodelista"/>
              <w:numPr>
                <w:ilvl w:val="0"/>
                <w:numId w:val="43"/>
              </w:numPr>
              <w:spacing w:before="0" w:after="0"/>
              <w:ind w:left="195" w:hanging="283"/>
              <w:jc w:val="left"/>
              <w:rPr>
                <w:sz w:val="20"/>
                <w:szCs w:val="20"/>
                <w:lang w:val="es-CL"/>
              </w:rPr>
            </w:pPr>
            <w:r w:rsidRPr="0071464E">
              <w:rPr>
                <w:sz w:val="20"/>
                <w:szCs w:val="20"/>
                <w:lang w:val="es-CL"/>
              </w:rPr>
              <w:t>Declaración anual de emisiones según D.S. 138/2005</w:t>
            </w:r>
          </w:p>
        </w:tc>
        <w:tc>
          <w:tcPr>
            <w:tcW w:w="639" w:type="pct"/>
            <w:vAlign w:val="center"/>
          </w:tcPr>
          <w:p w14:paraId="186A9BD1" w14:textId="139A7810" w:rsidR="002F2910" w:rsidRPr="0071464E" w:rsidRDefault="002F2910" w:rsidP="0071464E">
            <w:pPr>
              <w:spacing w:before="0" w:after="0"/>
              <w:jc w:val="center"/>
              <w:rPr>
                <w:sz w:val="20"/>
                <w:szCs w:val="20"/>
                <w:lang w:val="es-CL"/>
              </w:rPr>
            </w:pPr>
            <w:r w:rsidRPr="0071464E">
              <w:rPr>
                <w:sz w:val="20"/>
                <w:szCs w:val="20"/>
                <w:lang w:val="es-CL"/>
              </w:rPr>
              <w:t>8 ton/año</w:t>
            </w:r>
          </w:p>
        </w:tc>
        <w:tc>
          <w:tcPr>
            <w:tcW w:w="481" w:type="pct"/>
            <w:vAlign w:val="center"/>
          </w:tcPr>
          <w:p w14:paraId="355491BA" w14:textId="77C65D7E" w:rsidR="002F2910" w:rsidRPr="0071464E" w:rsidRDefault="002F2910" w:rsidP="0071464E">
            <w:pPr>
              <w:spacing w:before="0" w:after="0"/>
              <w:jc w:val="center"/>
              <w:rPr>
                <w:sz w:val="20"/>
                <w:szCs w:val="20"/>
                <w:lang w:val="es-CL"/>
              </w:rPr>
            </w:pPr>
            <w:r w:rsidRPr="0071464E">
              <w:rPr>
                <w:sz w:val="20"/>
                <w:szCs w:val="20"/>
                <w:lang w:val="es-CL"/>
              </w:rPr>
              <w:t>Mensual</w:t>
            </w:r>
          </w:p>
        </w:tc>
        <w:tc>
          <w:tcPr>
            <w:tcW w:w="422" w:type="pct"/>
            <w:vAlign w:val="center"/>
          </w:tcPr>
          <w:p w14:paraId="69684A0D" w14:textId="39BBCE9D" w:rsidR="002F2910" w:rsidRPr="0071464E" w:rsidRDefault="002F2910" w:rsidP="0071464E">
            <w:pPr>
              <w:spacing w:before="0" w:after="0"/>
              <w:jc w:val="center"/>
              <w:rPr>
                <w:sz w:val="20"/>
                <w:szCs w:val="20"/>
                <w:lang w:val="es-CL"/>
              </w:rPr>
            </w:pPr>
            <w:r w:rsidRPr="0071464E">
              <w:rPr>
                <w:sz w:val="20"/>
                <w:szCs w:val="20"/>
                <w:lang w:val="es-CL"/>
              </w:rPr>
              <w:t>Semestral</w:t>
            </w:r>
          </w:p>
        </w:tc>
        <w:tc>
          <w:tcPr>
            <w:tcW w:w="682" w:type="pct"/>
            <w:vAlign w:val="center"/>
          </w:tcPr>
          <w:p w14:paraId="74703856" w14:textId="77777777" w:rsidR="002F2910" w:rsidRPr="0071464E" w:rsidRDefault="002F2910" w:rsidP="0071464E">
            <w:pPr>
              <w:pStyle w:val="Prrafodelista"/>
              <w:numPr>
                <w:ilvl w:val="0"/>
                <w:numId w:val="43"/>
              </w:numPr>
              <w:spacing w:before="0" w:after="0"/>
              <w:ind w:left="195" w:hanging="283"/>
              <w:jc w:val="left"/>
              <w:rPr>
                <w:sz w:val="20"/>
                <w:szCs w:val="20"/>
                <w:lang w:val="es-CL"/>
              </w:rPr>
            </w:pPr>
            <w:r w:rsidRPr="0071464E">
              <w:rPr>
                <w:sz w:val="20"/>
                <w:szCs w:val="20"/>
                <w:lang w:val="es-CL"/>
              </w:rPr>
              <w:t>Seremi Salud</w:t>
            </w:r>
          </w:p>
          <w:p w14:paraId="0DDD12FB" w14:textId="4FF893A7" w:rsidR="002F2910" w:rsidRPr="0071464E" w:rsidRDefault="002F2910" w:rsidP="0071464E">
            <w:pPr>
              <w:pStyle w:val="Prrafodelista"/>
              <w:numPr>
                <w:ilvl w:val="0"/>
                <w:numId w:val="43"/>
              </w:numPr>
              <w:spacing w:before="0" w:after="0"/>
              <w:ind w:left="195" w:hanging="283"/>
              <w:jc w:val="left"/>
              <w:rPr>
                <w:sz w:val="20"/>
                <w:szCs w:val="20"/>
                <w:lang w:val="es-CL"/>
              </w:rPr>
            </w:pPr>
            <w:r w:rsidRPr="0071464E">
              <w:rPr>
                <w:sz w:val="20"/>
                <w:szCs w:val="20"/>
                <w:lang w:val="es-CL"/>
              </w:rPr>
              <w:t>SMA</w:t>
            </w:r>
          </w:p>
        </w:tc>
      </w:tr>
      <w:tr w:rsidR="0071464E" w:rsidRPr="0071464E" w14:paraId="78970379" w14:textId="0CFDF2EE" w:rsidTr="005E1BD3">
        <w:trPr>
          <w:trHeight w:val="20"/>
        </w:trPr>
        <w:tc>
          <w:tcPr>
            <w:tcW w:w="675" w:type="pct"/>
            <w:vMerge/>
            <w:vAlign w:val="center"/>
          </w:tcPr>
          <w:p w14:paraId="070226CC" w14:textId="77777777" w:rsidR="002F2910" w:rsidRPr="0071464E" w:rsidRDefault="002F2910" w:rsidP="0071464E">
            <w:pPr>
              <w:spacing w:before="0" w:after="0"/>
              <w:jc w:val="center"/>
              <w:rPr>
                <w:sz w:val="20"/>
                <w:szCs w:val="20"/>
                <w:lang w:val="es-CL"/>
              </w:rPr>
            </w:pPr>
          </w:p>
        </w:tc>
        <w:tc>
          <w:tcPr>
            <w:tcW w:w="570" w:type="pct"/>
            <w:vAlign w:val="center"/>
          </w:tcPr>
          <w:p w14:paraId="413705EE" w14:textId="1B29C0E8" w:rsidR="002F2910" w:rsidRPr="0071464E" w:rsidRDefault="002F2910" w:rsidP="0071464E">
            <w:pPr>
              <w:spacing w:before="0" w:after="0"/>
              <w:jc w:val="center"/>
              <w:rPr>
                <w:sz w:val="20"/>
                <w:szCs w:val="20"/>
                <w:lang w:val="es-CL"/>
              </w:rPr>
            </w:pPr>
            <w:r w:rsidRPr="0071464E">
              <w:rPr>
                <w:sz w:val="20"/>
                <w:szCs w:val="20"/>
                <w:lang w:val="es-CL"/>
              </w:rPr>
              <w:t>Plan de compensación de emisiones MP 10</w:t>
            </w:r>
          </w:p>
        </w:tc>
        <w:tc>
          <w:tcPr>
            <w:tcW w:w="686" w:type="pct"/>
            <w:vAlign w:val="center"/>
          </w:tcPr>
          <w:p w14:paraId="127D91C7" w14:textId="5889A6FD" w:rsidR="002F2910" w:rsidRPr="0071464E" w:rsidRDefault="002F2910" w:rsidP="0071464E">
            <w:pPr>
              <w:spacing w:before="0" w:after="0"/>
              <w:jc w:val="center"/>
              <w:rPr>
                <w:sz w:val="20"/>
                <w:szCs w:val="20"/>
                <w:lang w:val="es-CL"/>
              </w:rPr>
            </w:pPr>
            <w:r w:rsidRPr="0071464E">
              <w:rPr>
                <w:sz w:val="20"/>
                <w:szCs w:val="20"/>
                <w:lang w:val="es-CL"/>
              </w:rPr>
              <w:t>Calderas</w:t>
            </w:r>
          </w:p>
        </w:tc>
        <w:tc>
          <w:tcPr>
            <w:tcW w:w="844" w:type="pct"/>
            <w:vAlign w:val="center"/>
          </w:tcPr>
          <w:p w14:paraId="325859D1" w14:textId="77777777" w:rsidR="002F2910" w:rsidRPr="0071464E" w:rsidRDefault="002F2910" w:rsidP="0071464E">
            <w:pPr>
              <w:pStyle w:val="Prrafodelista"/>
              <w:numPr>
                <w:ilvl w:val="0"/>
                <w:numId w:val="43"/>
              </w:numPr>
              <w:spacing w:before="0" w:after="0"/>
              <w:ind w:left="195" w:hanging="283"/>
              <w:jc w:val="left"/>
              <w:rPr>
                <w:sz w:val="20"/>
                <w:szCs w:val="20"/>
                <w:lang w:val="es-CL"/>
              </w:rPr>
            </w:pPr>
            <w:r w:rsidRPr="0071464E">
              <w:rPr>
                <w:sz w:val="20"/>
                <w:szCs w:val="20"/>
                <w:lang w:val="es-CL"/>
              </w:rPr>
              <w:t>Compensación MP 10</w:t>
            </w:r>
          </w:p>
          <w:p w14:paraId="3E9C93B8" w14:textId="2C6F01A2" w:rsidR="002F2910" w:rsidRPr="0071464E" w:rsidRDefault="002F2910" w:rsidP="0071464E">
            <w:pPr>
              <w:pStyle w:val="Prrafodelista"/>
              <w:numPr>
                <w:ilvl w:val="0"/>
                <w:numId w:val="43"/>
              </w:numPr>
              <w:spacing w:before="0" w:after="0"/>
              <w:ind w:left="195" w:hanging="283"/>
              <w:jc w:val="left"/>
              <w:rPr>
                <w:sz w:val="20"/>
                <w:szCs w:val="20"/>
                <w:lang w:val="es-CL"/>
              </w:rPr>
            </w:pPr>
            <w:r w:rsidRPr="0071464E">
              <w:rPr>
                <w:sz w:val="20"/>
                <w:szCs w:val="20"/>
                <w:lang w:val="es-CL"/>
              </w:rPr>
              <w:t>Declaración anual de emisiones según D.S. 138/2005</w:t>
            </w:r>
          </w:p>
        </w:tc>
        <w:tc>
          <w:tcPr>
            <w:tcW w:w="639" w:type="pct"/>
            <w:vAlign w:val="center"/>
          </w:tcPr>
          <w:p w14:paraId="0C19B5A1" w14:textId="27FCA8E6" w:rsidR="002F2910" w:rsidRPr="0071464E" w:rsidRDefault="002F2910" w:rsidP="0071464E">
            <w:pPr>
              <w:spacing w:before="0" w:after="0"/>
              <w:jc w:val="center"/>
              <w:rPr>
                <w:sz w:val="20"/>
                <w:szCs w:val="20"/>
                <w:lang w:val="es-CL"/>
              </w:rPr>
            </w:pPr>
            <w:r w:rsidRPr="0071464E">
              <w:rPr>
                <w:sz w:val="20"/>
                <w:szCs w:val="20"/>
                <w:lang w:val="es-CL"/>
              </w:rPr>
              <w:t>2,5 ton/año</w:t>
            </w:r>
          </w:p>
        </w:tc>
        <w:tc>
          <w:tcPr>
            <w:tcW w:w="481" w:type="pct"/>
            <w:vAlign w:val="center"/>
          </w:tcPr>
          <w:p w14:paraId="7F6F373B" w14:textId="69A5D9D6" w:rsidR="002F2910" w:rsidRPr="0071464E" w:rsidRDefault="00F167A4" w:rsidP="00F167A4">
            <w:pPr>
              <w:spacing w:before="0" w:after="0"/>
              <w:jc w:val="center"/>
              <w:rPr>
                <w:sz w:val="20"/>
                <w:szCs w:val="20"/>
                <w:lang w:val="es-CL"/>
              </w:rPr>
            </w:pPr>
            <w:r>
              <w:rPr>
                <w:sz w:val="20"/>
                <w:szCs w:val="20"/>
                <w:lang w:val="es-CL"/>
              </w:rPr>
              <w:t>Anual</w:t>
            </w:r>
          </w:p>
        </w:tc>
        <w:tc>
          <w:tcPr>
            <w:tcW w:w="422" w:type="pct"/>
            <w:vAlign w:val="center"/>
          </w:tcPr>
          <w:p w14:paraId="1E08C58A" w14:textId="0F15142A" w:rsidR="002F2910" w:rsidRPr="0071464E" w:rsidRDefault="00F167A4" w:rsidP="00F167A4">
            <w:pPr>
              <w:spacing w:before="0" w:after="0"/>
              <w:jc w:val="center"/>
              <w:rPr>
                <w:sz w:val="20"/>
                <w:szCs w:val="20"/>
                <w:lang w:val="es-CL"/>
              </w:rPr>
            </w:pPr>
            <w:r>
              <w:rPr>
                <w:sz w:val="20"/>
                <w:szCs w:val="20"/>
                <w:lang w:val="es-CL"/>
              </w:rPr>
              <w:t>Anual</w:t>
            </w:r>
          </w:p>
        </w:tc>
        <w:tc>
          <w:tcPr>
            <w:tcW w:w="682" w:type="pct"/>
            <w:vAlign w:val="center"/>
          </w:tcPr>
          <w:p w14:paraId="76D426C7" w14:textId="11E25F7B" w:rsidR="002F2910" w:rsidRPr="0071464E" w:rsidRDefault="002F2910" w:rsidP="0071464E">
            <w:pPr>
              <w:pStyle w:val="Prrafodelista"/>
              <w:numPr>
                <w:ilvl w:val="0"/>
                <w:numId w:val="43"/>
              </w:numPr>
              <w:spacing w:before="0" w:after="0"/>
              <w:ind w:left="195" w:hanging="283"/>
              <w:jc w:val="left"/>
              <w:rPr>
                <w:sz w:val="20"/>
                <w:szCs w:val="20"/>
                <w:lang w:val="es-CL"/>
              </w:rPr>
            </w:pPr>
            <w:r w:rsidRPr="0071464E">
              <w:rPr>
                <w:sz w:val="20"/>
                <w:szCs w:val="20"/>
                <w:lang w:val="es-CL"/>
              </w:rPr>
              <w:t>Seremi M.A.</w:t>
            </w:r>
          </w:p>
          <w:p w14:paraId="7E5D9234" w14:textId="0E454197" w:rsidR="002F2910" w:rsidRPr="0071464E" w:rsidRDefault="002F2910" w:rsidP="0071464E">
            <w:pPr>
              <w:pStyle w:val="Prrafodelista"/>
              <w:numPr>
                <w:ilvl w:val="0"/>
                <w:numId w:val="43"/>
              </w:numPr>
              <w:spacing w:before="0" w:after="0"/>
              <w:ind w:left="195" w:hanging="283"/>
              <w:jc w:val="left"/>
              <w:rPr>
                <w:sz w:val="20"/>
                <w:szCs w:val="20"/>
                <w:lang w:val="es-CL"/>
              </w:rPr>
            </w:pPr>
            <w:r w:rsidRPr="0071464E">
              <w:rPr>
                <w:sz w:val="20"/>
                <w:szCs w:val="20"/>
                <w:lang w:val="es-CL"/>
              </w:rPr>
              <w:t>SMA</w:t>
            </w:r>
          </w:p>
        </w:tc>
      </w:tr>
      <w:tr w:rsidR="005E76CD" w:rsidRPr="0071464E" w14:paraId="6B3104AB" w14:textId="77777777" w:rsidTr="005E1BD3">
        <w:trPr>
          <w:trHeight w:val="20"/>
        </w:trPr>
        <w:tc>
          <w:tcPr>
            <w:tcW w:w="675" w:type="pct"/>
            <w:vMerge/>
            <w:vAlign w:val="center"/>
          </w:tcPr>
          <w:p w14:paraId="14BB625D" w14:textId="77777777" w:rsidR="005E76CD" w:rsidRPr="0071464E" w:rsidRDefault="005E76CD" w:rsidP="005E76CD">
            <w:pPr>
              <w:spacing w:before="0" w:after="0"/>
              <w:jc w:val="center"/>
              <w:rPr>
                <w:sz w:val="20"/>
                <w:szCs w:val="20"/>
                <w:lang w:val="es-CL"/>
              </w:rPr>
            </w:pPr>
          </w:p>
        </w:tc>
        <w:tc>
          <w:tcPr>
            <w:tcW w:w="570" w:type="pct"/>
            <w:vAlign w:val="center"/>
          </w:tcPr>
          <w:p w14:paraId="73B93B9C" w14:textId="360EF1F8" w:rsidR="005E76CD" w:rsidRPr="0071464E" w:rsidRDefault="005E76CD" w:rsidP="005E76CD">
            <w:pPr>
              <w:spacing w:before="0" w:after="0"/>
              <w:jc w:val="center"/>
              <w:rPr>
                <w:sz w:val="20"/>
                <w:szCs w:val="20"/>
                <w:lang w:val="es-CL"/>
              </w:rPr>
            </w:pPr>
            <w:r w:rsidRPr="0071464E">
              <w:rPr>
                <w:sz w:val="20"/>
                <w:szCs w:val="20"/>
                <w:lang w:val="es-CL"/>
              </w:rPr>
              <w:t>Control de emisiones atmosféricas</w:t>
            </w:r>
          </w:p>
        </w:tc>
        <w:tc>
          <w:tcPr>
            <w:tcW w:w="686" w:type="pct"/>
            <w:vAlign w:val="center"/>
          </w:tcPr>
          <w:p w14:paraId="2430C7DC" w14:textId="2597D57C" w:rsidR="005E76CD" w:rsidRPr="0071464E" w:rsidRDefault="005E76CD" w:rsidP="005E76CD">
            <w:pPr>
              <w:spacing w:before="0" w:after="0"/>
              <w:jc w:val="center"/>
              <w:rPr>
                <w:sz w:val="20"/>
                <w:szCs w:val="20"/>
                <w:lang w:val="es-CL"/>
              </w:rPr>
            </w:pPr>
            <w:r w:rsidRPr="0071464E">
              <w:rPr>
                <w:sz w:val="20"/>
                <w:szCs w:val="20"/>
                <w:lang w:val="es-CL"/>
              </w:rPr>
              <w:t>Calderas y grupos electrógenos</w:t>
            </w:r>
          </w:p>
        </w:tc>
        <w:tc>
          <w:tcPr>
            <w:tcW w:w="844" w:type="pct"/>
            <w:vAlign w:val="center"/>
          </w:tcPr>
          <w:p w14:paraId="7E7003E2" w14:textId="425171F8" w:rsidR="005E76CD" w:rsidRPr="005E76CD" w:rsidRDefault="005E76CD" w:rsidP="005E76CD">
            <w:pPr>
              <w:pStyle w:val="Prrafodelista"/>
              <w:numPr>
                <w:ilvl w:val="0"/>
                <w:numId w:val="43"/>
              </w:numPr>
              <w:spacing w:before="0" w:after="0"/>
              <w:ind w:left="195" w:hanging="283"/>
              <w:jc w:val="left"/>
              <w:rPr>
                <w:sz w:val="20"/>
                <w:szCs w:val="20"/>
                <w:lang w:val="es-CL"/>
              </w:rPr>
            </w:pPr>
            <w:r w:rsidRPr="005E76CD">
              <w:rPr>
                <w:sz w:val="20"/>
                <w:szCs w:val="20"/>
                <w:lang w:val="es-CL"/>
              </w:rPr>
              <w:t>Monitoreo discontinuo para MP10 según método CH 5 (muestreo isocinético)</w:t>
            </w:r>
          </w:p>
        </w:tc>
        <w:tc>
          <w:tcPr>
            <w:tcW w:w="639" w:type="pct"/>
            <w:vAlign w:val="center"/>
          </w:tcPr>
          <w:p w14:paraId="2A51E173" w14:textId="6C73F83E" w:rsidR="005E76CD" w:rsidRPr="005E76CD" w:rsidRDefault="005E76CD" w:rsidP="005E76CD">
            <w:pPr>
              <w:spacing w:before="0" w:after="0"/>
              <w:jc w:val="center"/>
              <w:rPr>
                <w:sz w:val="20"/>
                <w:szCs w:val="20"/>
                <w:lang w:val="es-CL"/>
              </w:rPr>
            </w:pPr>
            <w:r w:rsidRPr="005E76CD">
              <w:rPr>
                <w:sz w:val="20"/>
                <w:szCs w:val="20"/>
                <w:lang w:val="es-CL"/>
              </w:rPr>
              <w:t>112 mg /m</w:t>
            </w:r>
            <w:r w:rsidRPr="005E76CD">
              <w:rPr>
                <w:sz w:val="20"/>
                <w:szCs w:val="20"/>
                <w:vertAlign w:val="superscript"/>
                <w:lang w:val="es-CL"/>
              </w:rPr>
              <w:t>3</w:t>
            </w:r>
            <w:r w:rsidRPr="005E76CD">
              <w:rPr>
                <w:sz w:val="20"/>
                <w:szCs w:val="20"/>
                <w:lang w:val="es-CL"/>
              </w:rPr>
              <w:t>N Según D.S. N°4/1992, MINSAL y 2,5 ton/año</w:t>
            </w:r>
          </w:p>
        </w:tc>
        <w:tc>
          <w:tcPr>
            <w:tcW w:w="481" w:type="pct"/>
            <w:vAlign w:val="center"/>
          </w:tcPr>
          <w:p w14:paraId="2242C548" w14:textId="09AEE16F" w:rsidR="005E76CD" w:rsidRPr="005E76CD" w:rsidRDefault="005E76CD" w:rsidP="005E76CD">
            <w:pPr>
              <w:spacing w:before="0" w:after="0"/>
              <w:jc w:val="center"/>
              <w:rPr>
                <w:sz w:val="20"/>
                <w:szCs w:val="20"/>
                <w:lang w:val="es-CL"/>
              </w:rPr>
            </w:pPr>
            <w:r w:rsidRPr="005E76CD">
              <w:rPr>
                <w:sz w:val="20"/>
                <w:szCs w:val="20"/>
                <w:lang w:val="es-CL"/>
              </w:rPr>
              <w:t>Anual</w:t>
            </w:r>
          </w:p>
        </w:tc>
        <w:tc>
          <w:tcPr>
            <w:tcW w:w="422" w:type="pct"/>
            <w:vAlign w:val="center"/>
          </w:tcPr>
          <w:p w14:paraId="76972016" w14:textId="64DA3446" w:rsidR="005E76CD" w:rsidRPr="005E76CD" w:rsidRDefault="005E76CD" w:rsidP="005E76CD">
            <w:pPr>
              <w:spacing w:before="0" w:after="0"/>
              <w:jc w:val="center"/>
              <w:rPr>
                <w:sz w:val="20"/>
                <w:szCs w:val="20"/>
                <w:lang w:val="es-CL"/>
              </w:rPr>
            </w:pPr>
            <w:r w:rsidRPr="005E76CD">
              <w:rPr>
                <w:sz w:val="20"/>
                <w:szCs w:val="20"/>
                <w:lang w:val="es-CL"/>
              </w:rPr>
              <w:t>Anual</w:t>
            </w:r>
          </w:p>
        </w:tc>
        <w:tc>
          <w:tcPr>
            <w:tcW w:w="682" w:type="pct"/>
            <w:vAlign w:val="center"/>
          </w:tcPr>
          <w:p w14:paraId="7DBF7166" w14:textId="77777777" w:rsidR="005E76CD" w:rsidRPr="005E76CD" w:rsidRDefault="005E76CD" w:rsidP="005E76CD">
            <w:pPr>
              <w:pStyle w:val="Prrafodelista"/>
              <w:numPr>
                <w:ilvl w:val="0"/>
                <w:numId w:val="43"/>
              </w:numPr>
              <w:spacing w:before="0" w:after="0"/>
              <w:ind w:left="195" w:hanging="283"/>
              <w:jc w:val="left"/>
              <w:rPr>
                <w:sz w:val="20"/>
                <w:szCs w:val="20"/>
                <w:lang w:val="es-CL"/>
              </w:rPr>
            </w:pPr>
            <w:r w:rsidRPr="005E76CD">
              <w:rPr>
                <w:sz w:val="20"/>
                <w:szCs w:val="20"/>
                <w:lang w:val="es-CL"/>
              </w:rPr>
              <w:t>Seremi Salud</w:t>
            </w:r>
          </w:p>
          <w:p w14:paraId="1EB6F065" w14:textId="346E4BB1" w:rsidR="005E76CD" w:rsidRPr="005E76CD" w:rsidRDefault="005E76CD" w:rsidP="005E76CD">
            <w:pPr>
              <w:pStyle w:val="Prrafodelista"/>
              <w:numPr>
                <w:ilvl w:val="0"/>
                <w:numId w:val="43"/>
              </w:numPr>
              <w:spacing w:before="0" w:after="0"/>
              <w:ind w:left="195" w:hanging="283"/>
              <w:jc w:val="left"/>
              <w:rPr>
                <w:sz w:val="20"/>
                <w:szCs w:val="20"/>
                <w:lang w:val="es-CL"/>
              </w:rPr>
            </w:pPr>
            <w:r w:rsidRPr="005E76CD">
              <w:rPr>
                <w:sz w:val="20"/>
                <w:szCs w:val="20"/>
                <w:lang w:val="es-CL"/>
              </w:rPr>
              <w:t>SMA</w:t>
            </w:r>
          </w:p>
        </w:tc>
      </w:tr>
      <w:tr w:rsidR="00C9495A" w:rsidRPr="0071464E" w14:paraId="7BAFBD3A" w14:textId="699A3175" w:rsidTr="005E1BD3">
        <w:trPr>
          <w:trHeight w:val="20"/>
        </w:trPr>
        <w:tc>
          <w:tcPr>
            <w:tcW w:w="675" w:type="pct"/>
            <w:vAlign w:val="center"/>
          </w:tcPr>
          <w:p w14:paraId="546D2EF8" w14:textId="0513980B" w:rsidR="00C9495A" w:rsidRPr="0071464E" w:rsidRDefault="00C9495A" w:rsidP="0071464E">
            <w:pPr>
              <w:spacing w:before="0" w:after="0"/>
              <w:jc w:val="center"/>
              <w:rPr>
                <w:sz w:val="20"/>
                <w:szCs w:val="20"/>
                <w:lang w:val="es-CL"/>
              </w:rPr>
            </w:pPr>
            <w:r w:rsidRPr="0071464E">
              <w:rPr>
                <w:sz w:val="20"/>
                <w:szCs w:val="20"/>
                <w:lang w:val="es-CL"/>
              </w:rPr>
              <w:t>Olores</w:t>
            </w:r>
          </w:p>
        </w:tc>
        <w:tc>
          <w:tcPr>
            <w:tcW w:w="570" w:type="pct"/>
            <w:vAlign w:val="center"/>
          </w:tcPr>
          <w:p w14:paraId="3C87C468" w14:textId="03BF19FC" w:rsidR="00C9495A" w:rsidRPr="0071464E" w:rsidRDefault="00C9495A" w:rsidP="0071464E">
            <w:pPr>
              <w:spacing w:before="0" w:after="0"/>
              <w:jc w:val="center"/>
              <w:rPr>
                <w:sz w:val="20"/>
                <w:szCs w:val="20"/>
                <w:lang w:val="es-CL"/>
              </w:rPr>
            </w:pPr>
            <w:r w:rsidRPr="0071464E">
              <w:rPr>
                <w:sz w:val="20"/>
                <w:szCs w:val="20"/>
                <w:lang w:val="es-CL"/>
              </w:rPr>
              <w:t>Sistema de Tratamiento de olores (resinas)</w:t>
            </w:r>
          </w:p>
        </w:tc>
        <w:tc>
          <w:tcPr>
            <w:tcW w:w="686" w:type="pct"/>
            <w:vAlign w:val="center"/>
          </w:tcPr>
          <w:p w14:paraId="311E1FD1" w14:textId="56748281" w:rsidR="00C9495A" w:rsidRPr="0071464E" w:rsidRDefault="00C9495A" w:rsidP="0071464E">
            <w:pPr>
              <w:spacing w:before="0" w:after="0"/>
              <w:jc w:val="center"/>
              <w:rPr>
                <w:sz w:val="20"/>
                <w:szCs w:val="20"/>
                <w:lang w:val="es-CL"/>
              </w:rPr>
            </w:pPr>
            <w:r w:rsidRPr="0071464E">
              <w:rPr>
                <w:sz w:val="20"/>
                <w:szCs w:val="20"/>
                <w:lang w:val="es-CL"/>
              </w:rPr>
              <w:t>PTAS y receptores sensibles (comunidad vecina)</w:t>
            </w:r>
          </w:p>
        </w:tc>
        <w:tc>
          <w:tcPr>
            <w:tcW w:w="844" w:type="pct"/>
            <w:vAlign w:val="center"/>
          </w:tcPr>
          <w:p w14:paraId="22017612" w14:textId="2A4D0E94"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Inspección visual instalación resinas</w:t>
            </w:r>
          </w:p>
          <w:p w14:paraId="671854F6" w14:textId="3F73FB4E"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Monitoreo Olores por Olfatometría dinámica según NCh 3190:2010</w:t>
            </w:r>
          </w:p>
        </w:tc>
        <w:tc>
          <w:tcPr>
            <w:tcW w:w="639" w:type="pct"/>
            <w:vAlign w:val="center"/>
          </w:tcPr>
          <w:p w14:paraId="77F35406" w14:textId="247B0D42" w:rsidR="00C9495A" w:rsidRPr="0071464E" w:rsidRDefault="00C9495A" w:rsidP="0071464E">
            <w:pPr>
              <w:spacing w:before="0" w:after="0"/>
              <w:jc w:val="center"/>
              <w:rPr>
                <w:sz w:val="20"/>
                <w:szCs w:val="20"/>
                <w:lang w:val="es-CL"/>
              </w:rPr>
            </w:pPr>
            <w:r w:rsidRPr="0071464E">
              <w:rPr>
                <w:sz w:val="20"/>
                <w:szCs w:val="20"/>
                <w:lang w:val="es-CL"/>
              </w:rPr>
              <w:t>Unidades olor/m</w:t>
            </w:r>
            <w:r w:rsidRPr="0071464E">
              <w:rPr>
                <w:sz w:val="20"/>
                <w:szCs w:val="20"/>
                <w:vertAlign w:val="superscript"/>
                <w:lang w:val="es-CL"/>
              </w:rPr>
              <w:t>2</w:t>
            </w:r>
            <w:r w:rsidRPr="0071464E">
              <w:rPr>
                <w:sz w:val="20"/>
                <w:szCs w:val="20"/>
                <w:lang w:val="es-CL"/>
              </w:rPr>
              <w:t xml:space="preserve"> hr.</w:t>
            </w:r>
          </w:p>
        </w:tc>
        <w:tc>
          <w:tcPr>
            <w:tcW w:w="481" w:type="pct"/>
            <w:vAlign w:val="center"/>
          </w:tcPr>
          <w:p w14:paraId="618CD8BD" w14:textId="2FCE5C36" w:rsidR="00C9495A" w:rsidRPr="0071464E" w:rsidRDefault="00F167A4" w:rsidP="0071464E">
            <w:pPr>
              <w:spacing w:before="0" w:after="0"/>
              <w:jc w:val="center"/>
              <w:rPr>
                <w:sz w:val="20"/>
                <w:szCs w:val="20"/>
                <w:lang w:val="es-CL"/>
              </w:rPr>
            </w:pPr>
            <w:r w:rsidRPr="0071464E">
              <w:rPr>
                <w:sz w:val="20"/>
                <w:szCs w:val="20"/>
                <w:lang w:val="es-CL"/>
              </w:rPr>
              <w:t>Semestral</w:t>
            </w:r>
          </w:p>
        </w:tc>
        <w:tc>
          <w:tcPr>
            <w:tcW w:w="422" w:type="pct"/>
            <w:vAlign w:val="center"/>
          </w:tcPr>
          <w:p w14:paraId="786209C6" w14:textId="1B97118E" w:rsidR="00C9495A" w:rsidRPr="0071464E" w:rsidRDefault="00C9495A" w:rsidP="0071464E">
            <w:pPr>
              <w:spacing w:before="0" w:after="0"/>
              <w:jc w:val="center"/>
              <w:rPr>
                <w:sz w:val="20"/>
                <w:szCs w:val="20"/>
                <w:lang w:val="es-CL"/>
              </w:rPr>
            </w:pPr>
            <w:r w:rsidRPr="0071464E">
              <w:rPr>
                <w:sz w:val="20"/>
                <w:szCs w:val="20"/>
                <w:lang w:val="es-CL"/>
              </w:rPr>
              <w:t>Semestral</w:t>
            </w:r>
          </w:p>
        </w:tc>
        <w:tc>
          <w:tcPr>
            <w:tcW w:w="682" w:type="pct"/>
            <w:vAlign w:val="center"/>
          </w:tcPr>
          <w:p w14:paraId="5BD725A0" w14:textId="77777777"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Seremi M.A.</w:t>
            </w:r>
          </w:p>
          <w:p w14:paraId="4429B2A3" w14:textId="67CB4EC7"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SMA</w:t>
            </w:r>
          </w:p>
        </w:tc>
      </w:tr>
      <w:tr w:rsidR="00C9495A" w:rsidRPr="0071464E" w14:paraId="0F9F480F" w14:textId="64ED534E" w:rsidTr="005E1BD3">
        <w:trPr>
          <w:trHeight w:val="20"/>
        </w:trPr>
        <w:tc>
          <w:tcPr>
            <w:tcW w:w="675" w:type="pct"/>
            <w:vMerge w:val="restart"/>
            <w:vAlign w:val="center"/>
          </w:tcPr>
          <w:p w14:paraId="0EF95E31" w14:textId="77777777" w:rsidR="00C9495A" w:rsidRPr="0071464E" w:rsidRDefault="00C9495A" w:rsidP="0071464E">
            <w:pPr>
              <w:spacing w:before="0" w:after="0"/>
              <w:jc w:val="center"/>
              <w:rPr>
                <w:sz w:val="20"/>
                <w:szCs w:val="20"/>
                <w:lang w:val="es-CL"/>
              </w:rPr>
            </w:pPr>
            <w:r w:rsidRPr="0071464E">
              <w:rPr>
                <w:sz w:val="20"/>
                <w:szCs w:val="20"/>
                <w:lang w:val="es-CL"/>
              </w:rPr>
              <w:lastRenderedPageBreak/>
              <w:t>Ruido</w:t>
            </w:r>
          </w:p>
        </w:tc>
        <w:tc>
          <w:tcPr>
            <w:tcW w:w="570" w:type="pct"/>
            <w:vAlign w:val="center"/>
          </w:tcPr>
          <w:p w14:paraId="573CCAE7" w14:textId="2744FD2C" w:rsidR="00C9495A" w:rsidRPr="00827C30" w:rsidRDefault="00C9495A" w:rsidP="0071464E">
            <w:pPr>
              <w:spacing w:before="0" w:after="0"/>
              <w:jc w:val="center"/>
              <w:rPr>
                <w:color w:val="000000" w:themeColor="text1"/>
                <w:sz w:val="20"/>
                <w:szCs w:val="20"/>
                <w:lang w:val="es-CL"/>
              </w:rPr>
            </w:pPr>
            <w:r w:rsidRPr="00827C30">
              <w:rPr>
                <w:color w:val="000000" w:themeColor="text1"/>
                <w:sz w:val="20"/>
                <w:szCs w:val="20"/>
                <w:lang w:val="es-CL"/>
              </w:rPr>
              <w:t>Celosías acústicas tipo Splitter de 1 m de largo en la Sala Eléctrica</w:t>
            </w:r>
          </w:p>
        </w:tc>
        <w:tc>
          <w:tcPr>
            <w:tcW w:w="686" w:type="pct"/>
            <w:vAlign w:val="center"/>
          </w:tcPr>
          <w:p w14:paraId="77A0D1A1" w14:textId="6C604A41" w:rsidR="00C9495A" w:rsidRPr="00827C30" w:rsidRDefault="005E76CD" w:rsidP="005E76CD">
            <w:pPr>
              <w:spacing w:before="0" w:after="0"/>
              <w:jc w:val="center"/>
              <w:rPr>
                <w:color w:val="000000" w:themeColor="text1"/>
                <w:sz w:val="20"/>
                <w:szCs w:val="20"/>
                <w:lang w:val="es-CL"/>
              </w:rPr>
            </w:pPr>
            <w:r w:rsidRPr="00827C30">
              <w:rPr>
                <w:color w:val="000000" w:themeColor="text1"/>
                <w:sz w:val="20"/>
                <w:szCs w:val="20"/>
                <w:lang w:val="es-CL"/>
              </w:rPr>
              <w:t xml:space="preserve">Receptores sensibles </w:t>
            </w:r>
          </w:p>
        </w:tc>
        <w:tc>
          <w:tcPr>
            <w:tcW w:w="844" w:type="pct"/>
            <w:vAlign w:val="center"/>
          </w:tcPr>
          <w:p w14:paraId="3313A941" w14:textId="1A1D3A39" w:rsidR="00827C30" w:rsidRPr="00827C30" w:rsidRDefault="00C9495A" w:rsidP="00827C30">
            <w:pPr>
              <w:pStyle w:val="Prrafodelista"/>
              <w:numPr>
                <w:ilvl w:val="0"/>
                <w:numId w:val="43"/>
              </w:numPr>
              <w:spacing w:before="0" w:after="0"/>
              <w:ind w:left="195" w:hanging="283"/>
              <w:jc w:val="left"/>
              <w:rPr>
                <w:color w:val="000000" w:themeColor="text1"/>
                <w:sz w:val="20"/>
                <w:szCs w:val="20"/>
                <w:lang w:val="es-CL"/>
              </w:rPr>
            </w:pPr>
            <w:r w:rsidRPr="00827C30">
              <w:rPr>
                <w:color w:val="000000" w:themeColor="text1"/>
                <w:sz w:val="20"/>
                <w:szCs w:val="20"/>
                <w:lang w:val="es-CL"/>
              </w:rPr>
              <w:t>Inspección visual instalación celosías</w:t>
            </w:r>
          </w:p>
          <w:p w14:paraId="42E1F4FB" w14:textId="5F3277FB" w:rsidR="00C9495A" w:rsidRPr="00827C30" w:rsidRDefault="00C9495A" w:rsidP="00827C30">
            <w:pPr>
              <w:spacing w:before="0" w:after="0"/>
              <w:ind w:left="-88"/>
              <w:jc w:val="left"/>
              <w:rPr>
                <w:color w:val="000000" w:themeColor="text1"/>
                <w:sz w:val="20"/>
                <w:szCs w:val="20"/>
                <w:lang w:val="es-CL"/>
              </w:rPr>
            </w:pPr>
          </w:p>
        </w:tc>
        <w:tc>
          <w:tcPr>
            <w:tcW w:w="639" w:type="pct"/>
            <w:vAlign w:val="center"/>
          </w:tcPr>
          <w:p w14:paraId="2903C9A3" w14:textId="0413722B" w:rsidR="00C9495A" w:rsidRPr="00827C30" w:rsidRDefault="005E76CD" w:rsidP="005E76CD">
            <w:pPr>
              <w:pStyle w:val="Prrafodelista"/>
              <w:spacing w:before="0" w:after="0"/>
              <w:ind w:left="195"/>
              <w:jc w:val="center"/>
              <w:rPr>
                <w:color w:val="000000" w:themeColor="text1"/>
                <w:sz w:val="20"/>
                <w:szCs w:val="20"/>
                <w:lang w:val="es-CL"/>
              </w:rPr>
            </w:pPr>
            <w:r w:rsidRPr="00827C30">
              <w:rPr>
                <w:color w:val="000000" w:themeColor="text1"/>
                <w:sz w:val="20"/>
                <w:szCs w:val="20"/>
                <w:lang w:val="es-CL"/>
              </w:rPr>
              <w:t>n.a.</w:t>
            </w:r>
          </w:p>
        </w:tc>
        <w:tc>
          <w:tcPr>
            <w:tcW w:w="481" w:type="pct"/>
            <w:vAlign w:val="center"/>
          </w:tcPr>
          <w:p w14:paraId="562E7E8F" w14:textId="317CBCE4" w:rsidR="00C9495A" w:rsidRPr="00827C30" w:rsidRDefault="005E76CD" w:rsidP="0071464E">
            <w:pPr>
              <w:spacing w:before="0" w:after="0"/>
              <w:jc w:val="center"/>
              <w:rPr>
                <w:color w:val="000000" w:themeColor="text1"/>
                <w:sz w:val="20"/>
                <w:szCs w:val="20"/>
                <w:lang w:val="es-CL"/>
              </w:rPr>
            </w:pPr>
            <w:r w:rsidRPr="00827C30">
              <w:rPr>
                <w:color w:val="000000" w:themeColor="text1"/>
                <w:sz w:val="20"/>
                <w:szCs w:val="20"/>
                <w:lang w:val="es-CL"/>
              </w:rPr>
              <w:t>Cada Vez</w:t>
            </w:r>
          </w:p>
        </w:tc>
        <w:tc>
          <w:tcPr>
            <w:tcW w:w="422" w:type="pct"/>
            <w:vAlign w:val="center"/>
          </w:tcPr>
          <w:p w14:paraId="6F154FD8" w14:textId="61D78F0F" w:rsidR="00C9495A" w:rsidRPr="00827C30" w:rsidRDefault="00C9495A" w:rsidP="0071464E">
            <w:pPr>
              <w:spacing w:before="0" w:after="0"/>
              <w:jc w:val="center"/>
              <w:rPr>
                <w:color w:val="000000" w:themeColor="text1"/>
                <w:sz w:val="20"/>
                <w:szCs w:val="20"/>
                <w:lang w:val="es-CL"/>
              </w:rPr>
            </w:pPr>
            <w:r w:rsidRPr="00827C30">
              <w:rPr>
                <w:color w:val="000000" w:themeColor="text1"/>
                <w:sz w:val="20"/>
                <w:szCs w:val="20"/>
                <w:lang w:val="es-CL"/>
              </w:rPr>
              <w:t>Semestral</w:t>
            </w:r>
          </w:p>
        </w:tc>
        <w:tc>
          <w:tcPr>
            <w:tcW w:w="682" w:type="pct"/>
            <w:vAlign w:val="center"/>
          </w:tcPr>
          <w:p w14:paraId="10D41122" w14:textId="77777777"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Seremi M.A.</w:t>
            </w:r>
          </w:p>
          <w:p w14:paraId="6227E1A1" w14:textId="32A20F02"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SMA</w:t>
            </w:r>
          </w:p>
        </w:tc>
      </w:tr>
      <w:tr w:rsidR="00C9495A" w:rsidRPr="0071464E" w14:paraId="3BCA6762" w14:textId="7A13D1A3" w:rsidTr="005E1BD3">
        <w:trPr>
          <w:trHeight w:val="20"/>
        </w:trPr>
        <w:tc>
          <w:tcPr>
            <w:tcW w:w="675" w:type="pct"/>
            <w:vMerge/>
            <w:vAlign w:val="center"/>
          </w:tcPr>
          <w:p w14:paraId="6C9C1B26" w14:textId="725E4F74" w:rsidR="00C9495A" w:rsidRPr="0071464E" w:rsidRDefault="00C9495A" w:rsidP="0071464E">
            <w:pPr>
              <w:spacing w:before="0" w:after="0"/>
              <w:jc w:val="center"/>
              <w:rPr>
                <w:sz w:val="20"/>
                <w:szCs w:val="20"/>
                <w:lang w:val="es-CL"/>
              </w:rPr>
            </w:pPr>
          </w:p>
        </w:tc>
        <w:tc>
          <w:tcPr>
            <w:tcW w:w="570" w:type="pct"/>
            <w:vAlign w:val="center"/>
          </w:tcPr>
          <w:p w14:paraId="1E646857" w14:textId="1CB14240" w:rsidR="00C9495A" w:rsidRPr="00827C30" w:rsidRDefault="00C9495A" w:rsidP="0071464E">
            <w:pPr>
              <w:spacing w:before="0" w:after="0"/>
              <w:jc w:val="center"/>
              <w:rPr>
                <w:color w:val="000000" w:themeColor="text1"/>
                <w:sz w:val="20"/>
                <w:szCs w:val="20"/>
                <w:lang w:val="es-CL"/>
              </w:rPr>
            </w:pPr>
            <w:r w:rsidRPr="00827C30">
              <w:rPr>
                <w:color w:val="000000" w:themeColor="text1"/>
                <w:sz w:val="20"/>
                <w:szCs w:val="20"/>
                <w:lang w:val="es-CL"/>
              </w:rPr>
              <w:t>Silenciadores escapes grupos electrógenos</w:t>
            </w:r>
          </w:p>
        </w:tc>
        <w:tc>
          <w:tcPr>
            <w:tcW w:w="686" w:type="pct"/>
            <w:vAlign w:val="center"/>
          </w:tcPr>
          <w:p w14:paraId="0FDE3D85" w14:textId="6B2B5CA7" w:rsidR="00C9495A" w:rsidRPr="00827C30" w:rsidRDefault="00C9495A" w:rsidP="005E76CD">
            <w:pPr>
              <w:spacing w:before="0" w:after="0"/>
              <w:jc w:val="center"/>
              <w:rPr>
                <w:color w:val="000000" w:themeColor="text1"/>
                <w:sz w:val="20"/>
                <w:szCs w:val="20"/>
                <w:lang w:val="es-CL"/>
              </w:rPr>
            </w:pPr>
            <w:r w:rsidRPr="00827C30">
              <w:rPr>
                <w:color w:val="000000" w:themeColor="text1"/>
                <w:sz w:val="20"/>
                <w:szCs w:val="20"/>
                <w:lang w:val="es-CL"/>
              </w:rPr>
              <w:t xml:space="preserve">Receptores sensibles </w:t>
            </w:r>
          </w:p>
        </w:tc>
        <w:tc>
          <w:tcPr>
            <w:tcW w:w="844" w:type="pct"/>
            <w:vAlign w:val="center"/>
          </w:tcPr>
          <w:p w14:paraId="49FC7B94" w14:textId="7DDBB90A" w:rsidR="00C9495A" w:rsidRPr="00827C30" w:rsidRDefault="00C9495A" w:rsidP="0071464E">
            <w:pPr>
              <w:pStyle w:val="Prrafodelista"/>
              <w:numPr>
                <w:ilvl w:val="0"/>
                <w:numId w:val="43"/>
              </w:numPr>
              <w:spacing w:before="0" w:after="0"/>
              <w:ind w:left="195" w:hanging="283"/>
              <w:jc w:val="left"/>
              <w:rPr>
                <w:color w:val="000000" w:themeColor="text1"/>
                <w:sz w:val="20"/>
                <w:szCs w:val="20"/>
                <w:lang w:val="es-CL"/>
              </w:rPr>
            </w:pPr>
            <w:r w:rsidRPr="00827C30">
              <w:rPr>
                <w:color w:val="000000" w:themeColor="text1"/>
                <w:sz w:val="20"/>
                <w:szCs w:val="20"/>
                <w:lang w:val="es-CL"/>
              </w:rPr>
              <w:t>Inspección visual instalación escapes</w:t>
            </w:r>
          </w:p>
          <w:p w14:paraId="5B825C60" w14:textId="2D7A8C1D" w:rsidR="00C9495A" w:rsidRPr="00827C30" w:rsidRDefault="00C9495A" w:rsidP="00827C30">
            <w:pPr>
              <w:spacing w:before="0" w:after="0"/>
              <w:ind w:left="-88"/>
              <w:jc w:val="left"/>
              <w:rPr>
                <w:color w:val="000000" w:themeColor="text1"/>
                <w:sz w:val="20"/>
                <w:szCs w:val="20"/>
                <w:lang w:val="es-CL"/>
              </w:rPr>
            </w:pPr>
          </w:p>
        </w:tc>
        <w:tc>
          <w:tcPr>
            <w:tcW w:w="639" w:type="pct"/>
            <w:vAlign w:val="center"/>
          </w:tcPr>
          <w:p w14:paraId="7273D571" w14:textId="732C9A31" w:rsidR="00C9495A" w:rsidRPr="00827C30" w:rsidRDefault="005E76CD" w:rsidP="005E76CD">
            <w:pPr>
              <w:pStyle w:val="Prrafodelista"/>
              <w:spacing w:before="0" w:after="0"/>
              <w:ind w:left="195"/>
              <w:jc w:val="center"/>
              <w:rPr>
                <w:color w:val="000000" w:themeColor="text1"/>
                <w:sz w:val="20"/>
                <w:szCs w:val="20"/>
                <w:lang w:val="es-CL"/>
              </w:rPr>
            </w:pPr>
            <w:r w:rsidRPr="00827C30">
              <w:rPr>
                <w:color w:val="000000" w:themeColor="text1"/>
                <w:sz w:val="20"/>
                <w:szCs w:val="20"/>
                <w:lang w:val="es-CL"/>
              </w:rPr>
              <w:t>n.a.</w:t>
            </w:r>
          </w:p>
        </w:tc>
        <w:tc>
          <w:tcPr>
            <w:tcW w:w="481" w:type="pct"/>
            <w:vAlign w:val="center"/>
          </w:tcPr>
          <w:p w14:paraId="10086985" w14:textId="726EFBCF" w:rsidR="00C9495A" w:rsidRPr="00827C30" w:rsidRDefault="005E76CD" w:rsidP="0071464E">
            <w:pPr>
              <w:spacing w:before="0" w:after="0"/>
              <w:jc w:val="center"/>
              <w:rPr>
                <w:color w:val="000000" w:themeColor="text1"/>
                <w:sz w:val="20"/>
                <w:szCs w:val="20"/>
                <w:lang w:val="es-CL"/>
              </w:rPr>
            </w:pPr>
            <w:r w:rsidRPr="00827C30">
              <w:rPr>
                <w:color w:val="000000" w:themeColor="text1"/>
                <w:sz w:val="20"/>
                <w:szCs w:val="20"/>
                <w:lang w:val="es-CL"/>
              </w:rPr>
              <w:t>Cada Vez</w:t>
            </w:r>
          </w:p>
        </w:tc>
        <w:tc>
          <w:tcPr>
            <w:tcW w:w="422" w:type="pct"/>
            <w:vAlign w:val="center"/>
          </w:tcPr>
          <w:p w14:paraId="16795524" w14:textId="5176A405" w:rsidR="00C9495A" w:rsidRPr="00827C30" w:rsidRDefault="00C9495A" w:rsidP="0071464E">
            <w:pPr>
              <w:spacing w:before="0" w:after="0"/>
              <w:jc w:val="center"/>
              <w:rPr>
                <w:color w:val="000000" w:themeColor="text1"/>
                <w:sz w:val="20"/>
                <w:szCs w:val="20"/>
                <w:lang w:val="es-CL"/>
              </w:rPr>
            </w:pPr>
            <w:r w:rsidRPr="00827C30">
              <w:rPr>
                <w:color w:val="000000" w:themeColor="text1"/>
                <w:sz w:val="20"/>
                <w:szCs w:val="20"/>
                <w:lang w:val="es-CL"/>
              </w:rPr>
              <w:t>Semestral</w:t>
            </w:r>
          </w:p>
        </w:tc>
        <w:tc>
          <w:tcPr>
            <w:tcW w:w="682" w:type="pct"/>
            <w:vAlign w:val="center"/>
          </w:tcPr>
          <w:p w14:paraId="3026C500" w14:textId="77777777"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Seremi M.A.</w:t>
            </w:r>
          </w:p>
          <w:p w14:paraId="563081C4" w14:textId="5A605D93"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SMA</w:t>
            </w:r>
          </w:p>
        </w:tc>
      </w:tr>
      <w:tr w:rsidR="00C9495A" w:rsidRPr="0071464E" w14:paraId="4181BAB5" w14:textId="6D136B65" w:rsidTr="005E1BD3">
        <w:trPr>
          <w:trHeight w:val="1474"/>
        </w:trPr>
        <w:tc>
          <w:tcPr>
            <w:tcW w:w="675" w:type="pct"/>
            <w:vAlign w:val="center"/>
          </w:tcPr>
          <w:p w14:paraId="5EECE7B4" w14:textId="77777777" w:rsidR="00C9495A" w:rsidRPr="0071464E" w:rsidRDefault="00C9495A" w:rsidP="0071464E">
            <w:pPr>
              <w:spacing w:before="0" w:after="0"/>
              <w:jc w:val="center"/>
              <w:rPr>
                <w:sz w:val="20"/>
                <w:szCs w:val="20"/>
                <w:lang w:val="es-CL"/>
              </w:rPr>
            </w:pPr>
            <w:r w:rsidRPr="0071464E">
              <w:rPr>
                <w:sz w:val="20"/>
                <w:szCs w:val="20"/>
                <w:lang w:val="es-CL"/>
              </w:rPr>
              <w:t>Vegetación y Flora</w:t>
            </w:r>
          </w:p>
        </w:tc>
        <w:tc>
          <w:tcPr>
            <w:tcW w:w="570" w:type="pct"/>
            <w:vAlign w:val="center"/>
          </w:tcPr>
          <w:p w14:paraId="5B37C6BF" w14:textId="3C511F75" w:rsidR="00C9495A" w:rsidRPr="0071464E" w:rsidRDefault="00C9495A" w:rsidP="0071464E">
            <w:pPr>
              <w:spacing w:before="0" w:after="0"/>
              <w:jc w:val="center"/>
              <w:rPr>
                <w:sz w:val="20"/>
                <w:szCs w:val="20"/>
                <w:lang w:val="es-CL"/>
              </w:rPr>
            </w:pPr>
            <w:r w:rsidRPr="0071464E">
              <w:rPr>
                <w:sz w:val="20"/>
                <w:szCs w:val="20"/>
                <w:lang w:val="es-CL"/>
              </w:rPr>
              <w:t>Autorización trasplante Palmas Chilenas</w:t>
            </w:r>
            <w:r w:rsidR="005E76CD">
              <w:rPr>
                <w:sz w:val="20"/>
                <w:szCs w:val="20"/>
                <w:lang w:val="es-CL"/>
              </w:rPr>
              <w:t xml:space="preserve"> (Si aplicase)</w:t>
            </w:r>
          </w:p>
        </w:tc>
        <w:tc>
          <w:tcPr>
            <w:tcW w:w="686" w:type="pct"/>
            <w:vAlign w:val="center"/>
          </w:tcPr>
          <w:p w14:paraId="5BCE4442" w14:textId="4B99D980" w:rsidR="00C9495A" w:rsidRPr="0071464E" w:rsidRDefault="00C9495A" w:rsidP="0071464E">
            <w:pPr>
              <w:spacing w:before="0" w:after="0"/>
              <w:jc w:val="center"/>
              <w:rPr>
                <w:sz w:val="20"/>
                <w:szCs w:val="20"/>
                <w:lang w:val="es-CL"/>
              </w:rPr>
            </w:pPr>
            <w:r w:rsidRPr="0071464E">
              <w:rPr>
                <w:sz w:val="20"/>
                <w:szCs w:val="20"/>
                <w:lang w:val="es-CL"/>
              </w:rPr>
              <w:t>Sitio trasplante</w:t>
            </w:r>
          </w:p>
        </w:tc>
        <w:tc>
          <w:tcPr>
            <w:tcW w:w="844" w:type="pct"/>
            <w:vAlign w:val="center"/>
          </w:tcPr>
          <w:p w14:paraId="1449E092" w14:textId="77777777"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Inspección visual trasplante</w:t>
            </w:r>
          </w:p>
          <w:p w14:paraId="3BE4B303" w14:textId="71390A65"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Certificados SAG</w:t>
            </w:r>
          </w:p>
        </w:tc>
        <w:tc>
          <w:tcPr>
            <w:tcW w:w="639" w:type="pct"/>
            <w:vAlign w:val="center"/>
          </w:tcPr>
          <w:p w14:paraId="314D8EAD" w14:textId="6C78253C" w:rsidR="00C9495A" w:rsidRPr="0071464E" w:rsidRDefault="00C9495A" w:rsidP="0071464E">
            <w:pPr>
              <w:spacing w:before="0" w:after="0"/>
              <w:jc w:val="center"/>
              <w:rPr>
                <w:sz w:val="20"/>
                <w:szCs w:val="20"/>
                <w:lang w:val="es-CL"/>
              </w:rPr>
            </w:pPr>
            <w:r w:rsidRPr="0071464E">
              <w:rPr>
                <w:sz w:val="20"/>
                <w:szCs w:val="20"/>
                <w:lang w:val="es-CL"/>
              </w:rPr>
              <w:t>n.a.</w:t>
            </w:r>
          </w:p>
        </w:tc>
        <w:tc>
          <w:tcPr>
            <w:tcW w:w="481" w:type="pct"/>
            <w:vAlign w:val="center"/>
          </w:tcPr>
          <w:p w14:paraId="70E8ACF8" w14:textId="2444495C" w:rsidR="00C9495A" w:rsidRPr="0071464E" w:rsidRDefault="00C9495A" w:rsidP="0071464E">
            <w:pPr>
              <w:spacing w:before="0" w:after="0"/>
              <w:jc w:val="center"/>
              <w:rPr>
                <w:sz w:val="20"/>
                <w:szCs w:val="20"/>
                <w:lang w:val="es-CL"/>
              </w:rPr>
            </w:pPr>
            <w:r w:rsidRPr="0071464E">
              <w:rPr>
                <w:sz w:val="20"/>
                <w:szCs w:val="20"/>
                <w:lang w:val="es-CL"/>
              </w:rPr>
              <w:t>Única</w:t>
            </w:r>
          </w:p>
        </w:tc>
        <w:tc>
          <w:tcPr>
            <w:tcW w:w="422" w:type="pct"/>
            <w:vAlign w:val="center"/>
          </w:tcPr>
          <w:p w14:paraId="4360B8BC" w14:textId="4A13C0DC" w:rsidR="00C9495A" w:rsidRPr="0071464E" w:rsidRDefault="00C9495A" w:rsidP="0071464E">
            <w:pPr>
              <w:spacing w:before="0" w:after="0"/>
              <w:jc w:val="center"/>
              <w:rPr>
                <w:sz w:val="20"/>
                <w:szCs w:val="20"/>
                <w:lang w:val="es-CL"/>
              </w:rPr>
            </w:pPr>
            <w:r w:rsidRPr="0071464E">
              <w:rPr>
                <w:sz w:val="20"/>
                <w:szCs w:val="20"/>
                <w:lang w:val="es-CL"/>
              </w:rPr>
              <w:t>Única</w:t>
            </w:r>
          </w:p>
        </w:tc>
        <w:tc>
          <w:tcPr>
            <w:tcW w:w="682" w:type="pct"/>
            <w:vAlign w:val="center"/>
          </w:tcPr>
          <w:p w14:paraId="0D3320EB" w14:textId="666CF033"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SAG</w:t>
            </w:r>
          </w:p>
          <w:p w14:paraId="7710E278" w14:textId="7D827F9B"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SMA</w:t>
            </w:r>
          </w:p>
        </w:tc>
      </w:tr>
      <w:tr w:rsidR="00C9495A" w:rsidRPr="0071464E" w14:paraId="643C0756" w14:textId="6F2D7152" w:rsidTr="005E1BD3">
        <w:trPr>
          <w:trHeight w:val="1247"/>
        </w:trPr>
        <w:tc>
          <w:tcPr>
            <w:tcW w:w="675" w:type="pct"/>
            <w:vAlign w:val="center"/>
          </w:tcPr>
          <w:p w14:paraId="28E4952F" w14:textId="40695A7B" w:rsidR="00C9495A" w:rsidRPr="0071464E" w:rsidRDefault="00C9495A" w:rsidP="0071464E">
            <w:pPr>
              <w:spacing w:before="0" w:after="0"/>
              <w:jc w:val="center"/>
              <w:rPr>
                <w:sz w:val="20"/>
                <w:szCs w:val="20"/>
                <w:lang w:val="es-CL"/>
              </w:rPr>
            </w:pPr>
            <w:r w:rsidRPr="0071464E">
              <w:rPr>
                <w:sz w:val="20"/>
                <w:szCs w:val="20"/>
                <w:lang w:val="es-CL"/>
              </w:rPr>
              <w:t>Fauna</w:t>
            </w:r>
          </w:p>
        </w:tc>
        <w:tc>
          <w:tcPr>
            <w:tcW w:w="570" w:type="pct"/>
            <w:vAlign w:val="center"/>
          </w:tcPr>
          <w:p w14:paraId="2B19FF72" w14:textId="0941ACC0" w:rsidR="00C9495A" w:rsidRPr="0071464E" w:rsidRDefault="00C9495A" w:rsidP="0071464E">
            <w:pPr>
              <w:spacing w:before="0" w:after="0"/>
              <w:jc w:val="center"/>
              <w:rPr>
                <w:sz w:val="20"/>
                <w:szCs w:val="20"/>
                <w:lang w:val="es-CL"/>
              </w:rPr>
            </w:pPr>
            <w:r w:rsidRPr="0071464E">
              <w:rPr>
                <w:sz w:val="20"/>
                <w:szCs w:val="20"/>
                <w:lang w:val="es-CL"/>
              </w:rPr>
              <w:t>PAS 99</w:t>
            </w:r>
          </w:p>
        </w:tc>
        <w:tc>
          <w:tcPr>
            <w:tcW w:w="686" w:type="pct"/>
            <w:vAlign w:val="center"/>
          </w:tcPr>
          <w:p w14:paraId="6E1C9425" w14:textId="4F82503E" w:rsidR="00C9495A" w:rsidRPr="0071464E" w:rsidRDefault="00C9495A" w:rsidP="0071464E">
            <w:pPr>
              <w:spacing w:before="0" w:after="0"/>
              <w:jc w:val="center"/>
              <w:rPr>
                <w:sz w:val="20"/>
                <w:szCs w:val="20"/>
                <w:lang w:val="es-CL"/>
              </w:rPr>
            </w:pPr>
            <w:r w:rsidRPr="0071464E">
              <w:rPr>
                <w:sz w:val="20"/>
                <w:szCs w:val="20"/>
                <w:lang w:val="es-CL"/>
              </w:rPr>
              <w:t>Sitio de relocalización</w:t>
            </w:r>
          </w:p>
        </w:tc>
        <w:tc>
          <w:tcPr>
            <w:tcW w:w="844" w:type="pct"/>
            <w:vAlign w:val="center"/>
          </w:tcPr>
          <w:p w14:paraId="5488DD2F" w14:textId="378CF29B"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Rescate y relocalización de especies de baja movilidad</w:t>
            </w:r>
          </w:p>
        </w:tc>
        <w:tc>
          <w:tcPr>
            <w:tcW w:w="639" w:type="pct"/>
            <w:vAlign w:val="center"/>
          </w:tcPr>
          <w:p w14:paraId="220B4CBE" w14:textId="27B32A24" w:rsidR="00C9495A" w:rsidRPr="0071464E" w:rsidRDefault="00C9495A" w:rsidP="0071464E">
            <w:pPr>
              <w:spacing w:before="0" w:after="0"/>
              <w:jc w:val="center"/>
              <w:rPr>
                <w:sz w:val="20"/>
                <w:szCs w:val="20"/>
                <w:lang w:val="es-CL"/>
              </w:rPr>
            </w:pPr>
            <w:r w:rsidRPr="0071464E">
              <w:rPr>
                <w:sz w:val="20"/>
                <w:szCs w:val="20"/>
                <w:lang w:val="es-CL"/>
              </w:rPr>
              <w:t>n.a.</w:t>
            </w:r>
          </w:p>
        </w:tc>
        <w:tc>
          <w:tcPr>
            <w:tcW w:w="481" w:type="pct"/>
            <w:vAlign w:val="center"/>
          </w:tcPr>
          <w:p w14:paraId="2C10F335" w14:textId="1F647215" w:rsidR="00C9495A" w:rsidRPr="0071464E" w:rsidRDefault="00C9495A" w:rsidP="0071464E">
            <w:pPr>
              <w:spacing w:before="0" w:after="0"/>
              <w:jc w:val="center"/>
              <w:rPr>
                <w:sz w:val="20"/>
                <w:szCs w:val="20"/>
                <w:lang w:val="es-CL"/>
              </w:rPr>
            </w:pPr>
            <w:r w:rsidRPr="0071464E">
              <w:rPr>
                <w:sz w:val="20"/>
                <w:szCs w:val="20"/>
                <w:lang w:val="es-CL"/>
              </w:rPr>
              <w:t>Única</w:t>
            </w:r>
          </w:p>
        </w:tc>
        <w:tc>
          <w:tcPr>
            <w:tcW w:w="422" w:type="pct"/>
            <w:vAlign w:val="center"/>
          </w:tcPr>
          <w:p w14:paraId="24DCAAF4" w14:textId="126EE2D9" w:rsidR="00C9495A" w:rsidRPr="0071464E" w:rsidRDefault="00C9495A" w:rsidP="0071464E">
            <w:pPr>
              <w:spacing w:before="0" w:after="0"/>
              <w:jc w:val="center"/>
              <w:rPr>
                <w:sz w:val="20"/>
                <w:szCs w:val="20"/>
                <w:lang w:val="es-CL"/>
              </w:rPr>
            </w:pPr>
            <w:r w:rsidRPr="0071464E">
              <w:rPr>
                <w:sz w:val="20"/>
                <w:szCs w:val="20"/>
                <w:lang w:val="es-CL"/>
              </w:rPr>
              <w:t>Único</w:t>
            </w:r>
          </w:p>
        </w:tc>
        <w:tc>
          <w:tcPr>
            <w:tcW w:w="682" w:type="pct"/>
            <w:vAlign w:val="center"/>
          </w:tcPr>
          <w:p w14:paraId="5B26C782" w14:textId="14A12520"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SAG</w:t>
            </w:r>
          </w:p>
          <w:p w14:paraId="1D9F3DBE" w14:textId="79C0A801"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SMA</w:t>
            </w:r>
          </w:p>
        </w:tc>
      </w:tr>
      <w:tr w:rsidR="00C9495A" w:rsidRPr="0071464E" w14:paraId="0422CF87" w14:textId="5764E1B3" w:rsidTr="005E76CD">
        <w:trPr>
          <w:trHeight w:val="891"/>
        </w:trPr>
        <w:tc>
          <w:tcPr>
            <w:tcW w:w="675" w:type="pct"/>
            <w:vAlign w:val="center"/>
          </w:tcPr>
          <w:p w14:paraId="6DF25138" w14:textId="77777777" w:rsidR="00C9495A" w:rsidRPr="0071464E" w:rsidRDefault="00C9495A" w:rsidP="0071464E">
            <w:pPr>
              <w:spacing w:before="0" w:after="0"/>
              <w:jc w:val="center"/>
              <w:rPr>
                <w:sz w:val="20"/>
                <w:szCs w:val="20"/>
                <w:lang w:val="es-CL"/>
              </w:rPr>
            </w:pPr>
            <w:r w:rsidRPr="0071464E">
              <w:rPr>
                <w:sz w:val="20"/>
                <w:szCs w:val="20"/>
                <w:lang w:val="es-CL"/>
              </w:rPr>
              <w:t>Suelos</w:t>
            </w:r>
          </w:p>
        </w:tc>
        <w:tc>
          <w:tcPr>
            <w:tcW w:w="570" w:type="pct"/>
            <w:vAlign w:val="center"/>
          </w:tcPr>
          <w:p w14:paraId="2D6AB853" w14:textId="05DE3D5D" w:rsidR="00C9495A" w:rsidRPr="0071464E" w:rsidRDefault="00C9495A" w:rsidP="0071464E">
            <w:pPr>
              <w:spacing w:before="0" w:after="0"/>
              <w:jc w:val="center"/>
              <w:rPr>
                <w:sz w:val="20"/>
                <w:szCs w:val="20"/>
                <w:lang w:val="es-CL"/>
              </w:rPr>
            </w:pPr>
            <w:r w:rsidRPr="0071464E">
              <w:rPr>
                <w:sz w:val="20"/>
                <w:szCs w:val="20"/>
                <w:lang w:val="es-CL"/>
              </w:rPr>
              <w:t>Contrato de retiro de lodos</w:t>
            </w:r>
          </w:p>
        </w:tc>
        <w:tc>
          <w:tcPr>
            <w:tcW w:w="686" w:type="pct"/>
            <w:vAlign w:val="center"/>
          </w:tcPr>
          <w:p w14:paraId="2783A95E" w14:textId="15442EC7" w:rsidR="00C9495A" w:rsidRPr="000645E3" w:rsidRDefault="00C9495A" w:rsidP="0071464E">
            <w:pPr>
              <w:spacing w:before="0" w:after="0"/>
              <w:jc w:val="center"/>
              <w:rPr>
                <w:sz w:val="20"/>
                <w:szCs w:val="20"/>
                <w:lang w:val="es-CL"/>
              </w:rPr>
            </w:pPr>
            <w:r w:rsidRPr="000645E3">
              <w:rPr>
                <w:sz w:val="20"/>
                <w:szCs w:val="20"/>
                <w:lang w:val="es-CL"/>
              </w:rPr>
              <w:t>PTAS</w:t>
            </w:r>
          </w:p>
        </w:tc>
        <w:tc>
          <w:tcPr>
            <w:tcW w:w="844" w:type="pct"/>
            <w:vAlign w:val="center"/>
          </w:tcPr>
          <w:p w14:paraId="33253894" w14:textId="73C349DA" w:rsidR="00C9495A" w:rsidRPr="000645E3" w:rsidRDefault="00C9495A" w:rsidP="0071464E">
            <w:pPr>
              <w:pStyle w:val="Prrafodelista"/>
              <w:numPr>
                <w:ilvl w:val="0"/>
                <w:numId w:val="43"/>
              </w:numPr>
              <w:spacing w:before="0" w:after="0"/>
              <w:ind w:left="195" w:hanging="283"/>
              <w:jc w:val="left"/>
              <w:rPr>
                <w:sz w:val="20"/>
                <w:szCs w:val="20"/>
                <w:lang w:val="es-CL"/>
              </w:rPr>
            </w:pPr>
            <w:r w:rsidRPr="000645E3">
              <w:rPr>
                <w:sz w:val="20"/>
                <w:szCs w:val="20"/>
                <w:lang w:val="es-CL"/>
              </w:rPr>
              <w:t>Registro de retiros</w:t>
            </w:r>
          </w:p>
        </w:tc>
        <w:tc>
          <w:tcPr>
            <w:tcW w:w="639" w:type="pct"/>
            <w:vAlign w:val="center"/>
          </w:tcPr>
          <w:p w14:paraId="5ECAE350" w14:textId="25F52DED" w:rsidR="00C9495A" w:rsidRPr="000645E3" w:rsidRDefault="00C9495A" w:rsidP="0071464E">
            <w:pPr>
              <w:spacing w:before="0" w:after="0"/>
              <w:jc w:val="center"/>
              <w:rPr>
                <w:sz w:val="20"/>
                <w:szCs w:val="20"/>
                <w:lang w:val="es-CL"/>
              </w:rPr>
            </w:pPr>
            <w:r w:rsidRPr="000645E3">
              <w:rPr>
                <w:sz w:val="20"/>
                <w:szCs w:val="20"/>
                <w:lang w:val="es-CL"/>
              </w:rPr>
              <w:t>n.a.</w:t>
            </w:r>
          </w:p>
        </w:tc>
        <w:tc>
          <w:tcPr>
            <w:tcW w:w="481" w:type="pct"/>
            <w:vAlign w:val="center"/>
          </w:tcPr>
          <w:p w14:paraId="70FA59F3" w14:textId="60081F4C" w:rsidR="00C9495A" w:rsidRPr="000645E3" w:rsidRDefault="00D31D01" w:rsidP="005E1BD3">
            <w:pPr>
              <w:spacing w:before="0" w:after="0"/>
              <w:jc w:val="center"/>
              <w:rPr>
                <w:sz w:val="20"/>
                <w:szCs w:val="20"/>
                <w:lang w:val="es-CL"/>
              </w:rPr>
            </w:pPr>
            <w:r w:rsidRPr="000645E3">
              <w:rPr>
                <w:sz w:val="20"/>
                <w:szCs w:val="20"/>
                <w:lang w:val="es-CL"/>
              </w:rPr>
              <w:t>Según</w:t>
            </w:r>
            <w:r w:rsidR="005E1BD3" w:rsidRPr="000645E3">
              <w:rPr>
                <w:sz w:val="20"/>
                <w:szCs w:val="20"/>
                <w:lang w:val="es-CL"/>
              </w:rPr>
              <w:t xml:space="preserve"> </w:t>
            </w:r>
            <w:r w:rsidRPr="000645E3">
              <w:rPr>
                <w:sz w:val="20"/>
                <w:szCs w:val="20"/>
                <w:lang w:val="es-CL"/>
              </w:rPr>
              <w:t xml:space="preserve">retiros </w:t>
            </w:r>
          </w:p>
        </w:tc>
        <w:tc>
          <w:tcPr>
            <w:tcW w:w="422" w:type="pct"/>
            <w:vAlign w:val="center"/>
          </w:tcPr>
          <w:p w14:paraId="7D39F9E9" w14:textId="27714D0D" w:rsidR="00C9495A" w:rsidRPr="000645E3" w:rsidRDefault="00C9495A" w:rsidP="0071464E">
            <w:pPr>
              <w:spacing w:before="0" w:after="0"/>
              <w:jc w:val="center"/>
              <w:rPr>
                <w:sz w:val="20"/>
                <w:szCs w:val="20"/>
                <w:lang w:val="es-CL"/>
              </w:rPr>
            </w:pPr>
            <w:r w:rsidRPr="000645E3">
              <w:rPr>
                <w:sz w:val="20"/>
                <w:szCs w:val="20"/>
                <w:lang w:val="es-CL"/>
              </w:rPr>
              <w:t>Semestral</w:t>
            </w:r>
          </w:p>
        </w:tc>
        <w:tc>
          <w:tcPr>
            <w:tcW w:w="682" w:type="pct"/>
            <w:vAlign w:val="center"/>
          </w:tcPr>
          <w:p w14:paraId="0F3B1FBF" w14:textId="77777777" w:rsidR="00C9495A" w:rsidRPr="000645E3" w:rsidRDefault="00C9495A" w:rsidP="0071464E">
            <w:pPr>
              <w:pStyle w:val="Prrafodelista"/>
              <w:numPr>
                <w:ilvl w:val="0"/>
                <w:numId w:val="43"/>
              </w:numPr>
              <w:spacing w:before="0" w:after="0"/>
              <w:ind w:left="195" w:hanging="283"/>
              <w:jc w:val="left"/>
              <w:rPr>
                <w:sz w:val="20"/>
                <w:szCs w:val="20"/>
                <w:lang w:val="es-CL"/>
              </w:rPr>
            </w:pPr>
            <w:r w:rsidRPr="000645E3">
              <w:rPr>
                <w:sz w:val="20"/>
                <w:szCs w:val="20"/>
                <w:lang w:val="es-CL"/>
              </w:rPr>
              <w:t>Seremi M.A.</w:t>
            </w:r>
          </w:p>
          <w:p w14:paraId="6ED19173" w14:textId="6A3DA020" w:rsidR="00C9495A" w:rsidRPr="000645E3" w:rsidRDefault="00C9495A" w:rsidP="0071464E">
            <w:pPr>
              <w:pStyle w:val="Prrafodelista"/>
              <w:numPr>
                <w:ilvl w:val="0"/>
                <w:numId w:val="43"/>
              </w:numPr>
              <w:spacing w:before="0" w:after="0"/>
              <w:ind w:left="195" w:hanging="283"/>
              <w:jc w:val="left"/>
              <w:rPr>
                <w:sz w:val="20"/>
                <w:szCs w:val="20"/>
                <w:lang w:val="es-CL"/>
              </w:rPr>
            </w:pPr>
            <w:r w:rsidRPr="000645E3">
              <w:rPr>
                <w:sz w:val="20"/>
                <w:szCs w:val="20"/>
                <w:lang w:val="es-CL"/>
              </w:rPr>
              <w:t>SMA</w:t>
            </w:r>
          </w:p>
        </w:tc>
      </w:tr>
      <w:tr w:rsidR="00C9495A" w:rsidRPr="0071464E" w14:paraId="3BE644C0" w14:textId="539699A3" w:rsidTr="005E1BD3">
        <w:trPr>
          <w:trHeight w:val="1247"/>
        </w:trPr>
        <w:tc>
          <w:tcPr>
            <w:tcW w:w="675" w:type="pct"/>
            <w:vMerge w:val="restart"/>
            <w:vAlign w:val="center"/>
          </w:tcPr>
          <w:p w14:paraId="46801D06" w14:textId="77777777" w:rsidR="00C9495A" w:rsidRPr="0071464E" w:rsidRDefault="00C9495A" w:rsidP="0071464E">
            <w:pPr>
              <w:spacing w:before="0" w:after="0"/>
              <w:jc w:val="center"/>
              <w:rPr>
                <w:sz w:val="20"/>
                <w:szCs w:val="20"/>
                <w:lang w:val="es-CL"/>
              </w:rPr>
            </w:pPr>
            <w:r w:rsidRPr="0071464E">
              <w:rPr>
                <w:sz w:val="20"/>
                <w:szCs w:val="20"/>
                <w:lang w:val="es-CL"/>
              </w:rPr>
              <w:t>Hidrología y calidad del agua</w:t>
            </w:r>
          </w:p>
        </w:tc>
        <w:tc>
          <w:tcPr>
            <w:tcW w:w="570" w:type="pct"/>
            <w:vAlign w:val="center"/>
          </w:tcPr>
          <w:p w14:paraId="6D87AE34" w14:textId="3AEAABC9" w:rsidR="00C9495A" w:rsidRPr="0071464E" w:rsidRDefault="00C9495A" w:rsidP="0071464E">
            <w:pPr>
              <w:spacing w:before="0" w:after="0"/>
              <w:jc w:val="center"/>
              <w:rPr>
                <w:sz w:val="20"/>
                <w:szCs w:val="20"/>
                <w:lang w:val="es-CL"/>
              </w:rPr>
            </w:pPr>
            <w:r w:rsidRPr="0071464E">
              <w:rPr>
                <w:sz w:val="20"/>
                <w:szCs w:val="20"/>
                <w:lang w:val="es-CL"/>
              </w:rPr>
              <w:t xml:space="preserve">Cámara separadora de aceites y grasas </w:t>
            </w:r>
          </w:p>
        </w:tc>
        <w:tc>
          <w:tcPr>
            <w:tcW w:w="686" w:type="pct"/>
            <w:vAlign w:val="center"/>
          </w:tcPr>
          <w:p w14:paraId="4269B8CD" w14:textId="1D507F1B" w:rsidR="00C9495A" w:rsidRPr="000645E3" w:rsidRDefault="00C9495A" w:rsidP="0071464E">
            <w:pPr>
              <w:spacing w:before="0" w:after="0"/>
              <w:jc w:val="center"/>
              <w:rPr>
                <w:sz w:val="20"/>
                <w:szCs w:val="20"/>
                <w:lang w:val="es-CL"/>
              </w:rPr>
            </w:pPr>
            <w:r w:rsidRPr="000645E3">
              <w:rPr>
                <w:sz w:val="20"/>
                <w:szCs w:val="20"/>
                <w:lang w:val="es-CL"/>
              </w:rPr>
              <w:t>PTAS</w:t>
            </w:r>
          </w:p>
        </w:tc>
        <w:tc>
          <w:tcPr>
            <w:tcW w:w="844" w:type="pct"/>
            <w:vAlign w:val="center"/>
          </w:tcPr>
          <w:p w14:paraId="2E3101C0" w14:textId="5002CA36" w:rsidR="00C9495A" w:rsidRPr="000645E3" w:rsidRDefault="005E76CD" w:rsidP="0071464E">
            <w:pPr>
              <w:pStyle w:val="Prrafodelista"/>
              <w:numPr>
                <w:ilvl w:val="0"/>
                <w:numId w:val="43"/>
              </w:numPr>
              <w:spacing w:before="0" w:after="0"/>
              <w:ind w:left="195" w:hanging="283"/>
              <w:jc w:val="left"/>
              <w:rPr>
                <w:sz w:val="20"/>
                <w:szCs w:val="20"/>
                <w:lang w:val="es-CL"/>
              </w:rPr>
            </w:pPr>
            <w:r>
              <w:rPr>
                <w:sz w:val="20"/>
                <w:szCs w:val="20"/>
                <w:lang w:val="es-CL"/>
              </w:rPr>
              <w:t xml:space="preserve">Registro </w:t>
            </w:r>
            <w:r w:rsidR="00C9495A" w:rsidRPr="000645E3">
              <w:rPr>
                <w:sz w:val="20"/>
                <w:szCs w:val="20"/>
                <w:lang w:val="es-CL"/>
              </w:rPr>
              <w:t>de los retiros por empresa autorizada</w:t>
            </w:r>
          </w:p>
          <w:p w14:paraId="1114760A" w14:textId="310699EF" w:rsidR="00C9495A" w:rsidRPr="000645E3" w:rsidRDefault="00C9495A" w:rsidP="0071464E">
            <w:pPr>
              <w:pStyle w:val="Prrafodelista"/>
              <w:numPr>
                <w:ilvl w:val="0"/>
                <w:numId w:val="43"/>
              </w:numPr>
              <w:spacing w:before="0" w:after="0"/>
              <w:ind w:left="195" w:hanging="283"/>
              <w:jc w:val="left"/>
              <w:rPr>
                <w:sz w:val="20"/>
                <w:szCs w:val="20"/>
                <w:lang w:val="es-CL"/>
              </w:rPr>
            </w:pPr>
            <w:r w:rsidRPr="000645E3">
              <w:rPr>
                <w:sz w:val="20"/>
                <w:szCs w:val="20"/>
                <w:lang w:val="es-CL"/>
              </w:rPr>
              <w:t>Inspección visual de la cámara</w:t>
            </w:r>
          </w:p>
        </w:tc>
        <w:tc>
          <w:tcPr>
            <w:tcW w:w="639" w:type="pct"/>
            <w:vAlign w:val="center"/>
          </w:tcPr>
          <w:p w14:paraId="39016FE4" w14:textId="5A30E1C4" w:rsidR="00C9495A" w:rsidRPr="000645E3" w:rsidRDefault="00C9495A" w:rsidP="0071464E">
            <w:pPr>
              <w:spacing w:before="0" w:after="0"/>
              <w:jc w:val="center"/>
              <w:rPr>
                <w:sz w:val="20"/>
                <w:szCs w:val="20"/>
                <w:lang w:val="es-CL"/>
              </w:rPr>
            </w:pPr>
            <w:r w:rsidRPr="000645E3">
              <w:rPr>
                <w:sz w:val="20"/>
                <w:szCs w:val="20"/>
                <w:lang w:val="es-CL"/>
              </w:rPr>
              <w:t>n.a.</w:t>
            </w:r>
          </w:p>
        </w:tc>
        <w:tc>
          <w:tcPr>
            <w:tcW w:w="481" w:type="pct"/>
            <w:vAlign w:val="center"/>
          </w:tcPr>
          <w:p w14:paraId="3ED1DD5A" w14:textId="700C1076" w:rsidR="00C9495A" w:rsidRPr="000645E3" w:rsidRDefault="005E76CD" w:rsidP="005E76CD">
            <w:pPr>
              <w:spacing w:before="0" w:after="0"/>
              <w:jc w:val="center"/>
              <w:rPr>
                <w:sz w:val="20"/>
                <w:szCs w:val="20"/>
                <w:lang w:val="es-CL"/>
              </w:rPr>
            </w:pPr>
            <w:r>
              <w:rPr>
                <w:sz w:val="20"/>
                <w:szCs w:val="20"/>
                <w:lang w:val="es-CL"/>
              </w:rPr>
              <w:t>Cada vez</w:t>
            </w:r>
          </w:p>
        </w:tc>
        <w:tc>
          <w:tcPr>
            <w:tcW w:w="422" w:type="pct"/>
            <w:vAlign w:val="center"/>
          </w:tcPr>
          <w:p w14:paraId="7F5D118F" w14:textId="2C1FFBC3" w:rsidR="00C9495A" w:rsidRPr="000645E3" w:rsidRDefault="00C9495A" w:rsidP="0071464E">
            <w:pPr>
              <w:spacing w:before="0" w:after="0"/>
              <w:jc w:val="center"/>
              <w:rPr>
                <w:sz w:val="20"/>
                <w:szCs w:val="20"/>
                <w:lang w:val="es-CL"/>
              </w:rPr>
            </w:pPr>
            <w:r w:rsidRPr="000645E3">
              <w:rPr>
                <w:sz w:val="20"/>
                <w:szCs w:val="20"/>
                <w:lang w:val="es-CL"/>
              </w:rPr>
              <w:t>Semestral</w:t>
            </w:r>
          </w:p>
        </w:tc>
        <w:tc>
          <w:tcPr>
            <w:tcW w:w="682" w:type="pct"/>
            <w:vAlign w:val="center"/>
          </w:tcPr>
          <w:p w14:paraId="3329AB51" w14:textId="77777777" w:rsidR="00C9495A" w:rsidRPr="000645E3" w:rsidRDefault="00C9495A" w:rsidP="0071464E">
            <w:pPr>
              <w:pStyle w:val="Prrafodelista"/>
              <w:numPr>
                <w:ilvl w:val="0"/>
                <w:numId w:val="43"/>
              </w:numPr>
              <w:spacing w:before="0" w:after="0"/>
              <w:ind w:left="195" w:hanging="283"/>
              <w:jc w:val="left"/>
              <w:rPr>
                <w:sz w:val="20"/>
                <w:szCs w:val="20"/>
                <w:lang w:val="es-CL"/>
              </w:rPr>
            </w:pPr>
            <w:r w:rsidRPr="000645E3">
              <w:rPr>
                <w:sz w:val="20"/>
                <w:szCs w:val="20"/>
                <w:lang w:val="es-CL"/>
              </w:rPr>
              <w:t>Seremi M.A.</w:t>
            </w:r>
          </w:p>
          <w:p w14:paraId="57CA8D75" w14:textId="609E0A0E" w:rsidR="00C9495A" w:rsidRPr="000645E3" w:rsidRDefault="00C9495A" w:rsidP="0071464E">
            <w:pPr>
              <w:pStyle w:val="Prrafodelista"/>
              <w:numPr>
                <w:ilvl w:val="0"/>
                <w:numId w:val="43"/>
              </w:numPr>
              <w:spacing w:before="0" w:after="0"/>
              <w:ind w:left="195" w:hanging="283"/>
              <w:jc w:val="left"/>
              <w:rPr>
                <w:sz w:val="20"/>
                <w:szCs w:val="20"/>
                <w:lang w:val="es-CL"/>
              </w:rPr>
            </w:pPr>
            <w:r w:rsidRPr="000645E3">
              <w:rPr>
                <w:sz w:val="20"/>
                <w:szCs w:val="20"/>
                <w:lang w:val="es-CL"/>
              </w:rPr>
              <w:t>SMA</w:t>
            </w:r>
          </w:p>
        </w:tc>
      </w:tr>
      <w:tr w:rsidR="00C9495A" w:rsidRPr="0071464E" w14:paraId="6799FF08" w14:textId="7ABDCF92" w:rsidTr="005E1BD3">
        <w:trPr>
          <w:trHeight w:val="1247"/>
        </w:trPr>
        <w:tc>
          <w:tcPr>
            <w:tcW w:w="675" w:type="pct"/>
            <w:vMerge/>
            <w:vAlign w:val="center"/>
          </w:tcPr>
          <w:p w14:paraId="0BE83DDD" w14:textId="291CDE52" w:rsidR="00C9495A" w:rsidRPr="0071464E" w:rsidRDefault="00C9495A" w:rsidP="0071464E">
            <w:pPr>
              <w:spacing w:before="0" w:after="0"/>
              <w:jc w:val="center"/>
              <w:rPr>
                <w:sz w:val="20"/>
                <w:szCs w:val="20"/>
                <w:lang w:val="es-CL"/>
              </w:rPr>
            </w:pPr>
          </w:p>
        </w:tc>
        <w:tc>
          <w:tcPr>
            <w:tcW w:w="570" w:type="pct"/>
            <w:vAlign w:val="center"/>
          </w:tcPr>
          <w:p w14:paraId="02CF5DB7" w14:textId="118458D4" w:rsidR="00C9495A" w:rsidRPr="00D31D01" w:rsidRDefault="00C9495A" w:rsidP="0071464E">
            <w:pPr>
              <w:spacing w:before="0" w:after="0"/>
              <w:jc w:val="center"/>
              <w:rPr>
                <w:color w:val="FF0000"/>
                <w:sz w:val="20"/>
                <w:szCs w:val="20"/>
                <w:lang w:val="es-CL"/>
              </w:rPr>
            </w:pPr>
            <w:r w:rsidRPr="000645E3">
              <w:rPr>
                <w:sz w:val="20"/>
                <w:szCs w:val="20"/>
                <w:lang w:val="es-CL"/>
              </w:rPr>
              <w:t>Contrato de retiro de lodos</w:t>
            </w:r>
          </w:p>
        </w:tc>
        <w:tc>
          <w:tcPr>
            <w:tcW w:w="686" w:type="pct"/>
            <w:vAlign w:val="center"/>
          </w:tcPr>
          <w:p w14:paraId="6B138077" w14:textId="3428EA3A" w:rsidR="00C9495A" w:rsidRPr="000645E3" w:rsidRDefault="00C9495A" w:rsidP="0071464E">
            <w:pPr>
              <w:spacing w:before="0" w:after="0"/>
              <w:jc w:val="center"/>
              <w:rPr>
                <w:sz w:val="20"/>
                <w:szCs w:val="20"/>
                <w:lang w:val="es-CL"/>
              </w:rPr>
            </w:pPr>
            <w:r w:rsidRPr="000645E3">
              <w:rPr>
                <w:sz w:val="20"/>
                <w:szCs w:val="20"/>
                <w:lang w:val="es-CL"/>
              </w:rPr>
              <w:t>PTAS</w:t>
            </w:r>
          </w:p>
        </w:tc>
        <w:tc>
          <w:tcPr>
            <w:tcW w:w="844" w:type="pct"/>
            <w:vAlign w:val="center"/>
          </w:tcPr>
          <w:p w14:paraId="1B729465" w14:textId="43433406" w:rsidR="00C9495A" w:rsidRPr="000645E3" w:rsidRDefault="00D31D01" w:rsidP="00D31D01">
            <w:pPr>
              <w:pStyle w:val="Prrafodelista"/>
              <w:numPr>
                <w:ilvl w:val="0"/>
                <w:numId w:val="43"/>
              </w:numPr>
              <w:spacing w:before="0" w:after="0"/>
              <w:ind w:left="195" w:hanging="283"/>
              <w:jc w:val="left"/>
              <w:rPr>
                <w:sz w:val="20"/>
                <w:szCs w:val="20"/>
                <w:lang w:val="es-CL"/>
              </w:rPr>
            </w:pPr>
            <w:r w:rsidRPr="000645E3">
              <w:rPr>
                <w:sz w:val="20"/>
                <w:szCs w:val="20"/>
                <w:lang w:val="es-CL"/>
              </w:rPr>
              <w:t xml:space="preserve">Registro </w:t>
            </w:r>
            <w:r w:rsidR="00C9495A" w:rsidRPr="000645E3">
              <w:rPr>
                <w:sz w:val="20"/>
                <w:szCs w:val="20"/>
                <w:lang w:val="es-CL"/>
              </w:rPr>
              <w:t>de los retiros por empresa autorizada</w:t>
            </w:r>
          </w:p>
        </w:tc>
        <w:tc>
          <w:tcPr>
            <w:tcW w:w="639" w:type="pct"/>
            <w:vAlign w:val="center"/>
          </w:tcPr>
          <w:p w14:paraId="14DB0FD8" w14:textId="20520E19" w:rsidR="00C9495A" w:rsidRPr="000645E3" w:rsidRDefault="00C9495A" w:rsidP="0071464E">
            <w:pPr>
              <w:spacing w:before="0" w:after="0"/>
              <w:jc w:val="center"/>
              <w:rPr>
                <w:sz w:val="20"/>
                <w:szCs w:val="20"/>
                <w:lang w:val="es-CL"/>
              </w:rPr>
            </w:pPr>
            <w:r w:rsidRPr="000645E3">
              <w:rPr>
                <w:sz w:val="20"/>
                <w:szCs w:val="20"/>
                <w:lang w:val="es-CL"/>
              </w:rPr>
              <w:t>n.a.</w:t>
            </w:r>
          </w:p>
        </w:tc>
        <w:tc>
          <w:tcPr>
            <w:tcW w:w="481" w:type="pct"/>
            <w:vAlign w:val="center"/>
          </w:tcPr>
          <w:p w14:paraId="7FFC183E" w14:textId="328B5A38" w:rsidR="00C9495A" w:rsidRPr="000645E3" w:rsidRDefault="00D31D01" w:rsidP="00D31D01">
            <w:pPr>
              <w:spacing w:before="0" w:after="0"/>
              <w:jc w:val="center"/>
              <w:rPr>
                <w:sz w:val="20"/>
                <w:szCs w:val="20"/>
                <w:lang w:val="es-CL"/>
              </w:rPr>
            </w:pPr>
            <w:r w:rsidRPr="000645E3">
              <w:rPr>
                <w:sz w:val="20"/>
                <w:szCs w:val="20"/>
                <w:lang w:val="es-CL"/>
              </w:rPr>
              <w:t>Según retiros</w:t>
            </w:r>
          </w:p>
        </w:tc>
        <w:tc>
          <w:tcPr>
            <w:tcW w:w="422" w:type="pct"/>
            <w:vAlign w:val="center"/>
          </w:tcPr>
          <w:p w14:paraId="74B6794C" w14:textId="6EEB64CF" w:rsidR="00C9495A" w:rsidRPr="000645E3" w:rsidRDefault="00C9495A" w:rsidP="0071464E">
            <w:pPr>
              <w:spacing w:before="0" w:after="0"/>
              <w:jc w:val="center"/>
              <w:rPr>
                <w:sz w:val="20"/>
                <w:szCs w:val="20"/>
                <w:lang w:val="es-CL"/>
              </w:rPr>
            </w:pPr>
            <w:r w:rsidRPr="000645E3">
              <w:rPr>
                <w:sz w:val="20"/>
                <w:szCs w:val="20"/>
                <w:lang w:val="es-CL"/>
              </w:rPr>
              <w:t>Semestral</w:t>
            </w:r>
          </w:p>
        </w:tc>
        <w:tc>
          <w:tcPr>
            <w:tcW w:w="682" w:type="pct"/>
            <w:vAlign w:val="center"/>
          </w:tcPr>
          <w:p w14:paraId="60B91BEB" w14:textId="77777777" w:rsidR="00C9495A" w:rsidRPr="000645E3" w:rsidRDefault="00C9495A" w:rsidP="0071464E">
            <w:pPr>
              <w:pStyle w:val="Prrafodelista"/>
              <w:numPr>
                <w:ilvl w:val="0"/>
                <w:numId w:val="43"/>
              </w:numPr>
              <w:spacing w:before="0" w:after="0"/>
              <w:ind w:left="195" w:hanging="283"/>
              <w:jc w:val="left"/>
              <w:rPr>
                <w:sz w:val="20"/>
                <w:szCs w:val="20"/>
                <w:lang w:val="es-CL"/>
              </w:rPr>
            </w:pPr>
            <w:r w:rsidRPr="000645E3">
              <w:rPr>
                <w:sz w:val="20"/>
                <w:szCs w:val="20"/>
                <w:lang w:val="es-CL"/>
              </w:rPr>
              <w:t>Seremi M.A.</w:t>
            </w:r>
          </w:p>
          <w:p w14:paraId="270A2004" w14:textId="3870F9B0" w:rsidR="00C9495A" w:rsidRPr="000645E3" w:rsidRDefault="00C9495A" w:rsidP="0071464E">
            <w:pPr>
              <w:pStyle w:val="Prrafodelista"/>
              <w:numPr>
                <w:ilvl w:val="0"/>
                <w:numId w:val="43"/>
              </w:numPr>
              <w:spacing w:before="0" w:after="0"/>
              <w:ind w:left="195" w:hanging="283"/>
              <w:jc w:val="left"/>
              <w:rPr>
                <w:sz w:val="20"/>
                <w:szCs w:val="20"/>
                <w:lang w:val="es-CL"/>
              </w:rPr>
            </w:pPr>
            <w:r w:rsidRPr="000645E3">
              <w:rPr>
                <w:sz w:val="20"/>
                <w:szCs w:val="20"/>
                <w:lang w:val="es-CL"/>
              </w:rPr>
              <w:t>SMA</w:t>
            </w:r>
          </w:p>
        </w:tc>
      </w:tr>
      <w:tr w:rsidR="00C9495A" w:rsidRPr="0071464E" w14:paraId="5006FABF" w14:textId="12C96551" w:rsidTr="005E1BD3">
        <w:trPr>
          <w:trHeight w:val="1247"/>
        </w:trPr>
        <w:tc>
          <w:tcPr>
            <w:tcW w:w="675" w:type="pct"/>
            <w:vMerge/>
            <w:vAlign w:val="center"/>
          </w:tcPr>
          <w:p w14:paraId="19D9B525" w14:textId="77777777" w:rsidR="00C9495A" w:rsidRPr="0071464E" w:rsidRDefault="00C9495A" w:rsidP="0071464E">
            <w:pPr>
              <w:spacing w:before="0" w:after="0"/>
              <w:jc w:val="center"/>
              <w:rPr>
                <w:sz w:val="20"/>
                <w:szCs w:val="20"/>
                <w:lang w:val="es-CL"/>
              </w:rPr>
            </w:pPr>
          </w:p>
        </w:tc>
        <w:tc>
          <w:tcPr>
            <w:tcW w:w="570" w:type="pct"/>
            <w:vAlign w:val="center"/>
          </w:tcPr>
          <w:p w14:paraId="1ACF8817" w14:textId="0764D958" w:rsidR="00C9495A" w:rsidRPr="0071464E" w:rsidRDefault="00C9495A" w:rsidP="0071464E">
            <w:pPr>
              <w:spacing w:before="0" w:after="0"/>
              <w:jc w:val="center"/>
              <w:rPr>
                <w:sz w:val="20"/>
                <w:szCs w:val="20"/>
                <w:lang w:val="es-CL"/>
              </w:rPr>
            </w:pPr>
            <w:r w:rsidRPr="0071464E">
              <w:rPr>
                <w:sz w:val="20"/>
                <w:szCs w:val="20"/>
                <w:lang w:val="es-CL"/>
              </w:rPr>
              <w:t>Planta de Tratamiento de Arsénico para agua potable</w:t>
            </w:r>
          </w:p>
        </w:tc>
        <w:tc>
          <w:tcPr>
            <w:tcW w:w="686" w:type="pct"/>
            <w:vAlign w:val="center"/>
          </w:tcPr>
          <w:p w14:paraId="7CDBC1D0" w14:textId="61279D51" w:rsidR="00C9495A" w:rsidRPr="0071464E" w:rsidRDefault="00C9495A" w:rsidP="0071464E">
            <w:pPr>
              <w:spacing w:before="0" w:after="0"/>
              <w:jc w:val="center"/>
              <w:rPr>
                <w:sz w:val="20"/>
                <w:szCs w:val="20"/>
                <w:lang w:val="es-CL"/>
              </w:rPr>
            </w:pPr>
            <w:r w:rsidRPr="0071464E">
              <w:rPr>
                <w:sz w:val="20"/>
                <w:szCs w:val="20"/>
                <w:lang w:val="es-CL"/>
              </w:rPr>
              <w:t>Planta Potabilizadora de Agua</w:t>
            </w:r>
          </w:p>
        </w:tc>
        <w:tc>
          <w:tcPr>
            <w:tcW w:w="844" w:type="pct"/>
            <w:vAlign w:val="center"/>
          </w:tcPr>
          <w:p w14:paraId="28395DC2" w14:textId="7D827741"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Nivel de arsénico de acuerdo a Norma Chilena NCh</w:t>
            </w:r>
            <w:r w:rsidR="00E43207">
              <w:rPr>
                <w:sz w:val="20"/>
                <w:szCs w:val="20"/>
                <w:lang w:val="es-CL"/>
              </w:rPr>
              <w:t xml:space="preserve"> </w:t>
            </w:r>
            <w:r w:rsidRPr="0071464E">
              <w:rPr>
                <w:sz w:val="20"/>
                <w:szCs w:val="20"/>
                <w:lang w:val="es-CL"/>
              </w:rPr>
              <w:t>409 /1.Of. 2005 Agua Potable - Parte 1: Requisitos</w:t>
            </w:r>
          </w:p>
        </w:tc>
        <w:tc>
          <w:tcPr>
            <w:tcW w:w="639" w:type="pct"/>
            <w:vAlign w:val="center"/>
          </w:tcPr>
          <w:p w14:paraId="76BAA2FD" w14:textId="275BA23E" w:rsidR="00C9495A" w:rsidRPr="0071464E" w:rsidRDefault="00C9495A" w:rsidP="0071464E">
            <w:pPr>
              <w:spacing w:before="0" w:after="0"/>
              <w:jc w:val="center"/>
              <w:rPr>
                <w:sz w:val="20"/>
                <w:szCs w:val="20"/>
                <w:lang w:val="es-CL"/>
              </w:rPr>
            </w:pPr>
            <w:r w:rsidRPr="0071464E">
              <w:rPr>
                <w:sz w:val="20"/>
                <w:szCs w:val="20"/>
                <w:lang w:val="es-CL"/>
              </w:rPr>
              <w:t>≤ 0.01 mg/l</w:t>
            </w:r>
          </w:p>
        </w:tc>
        <w:tc>
          <w:tcPr>
            <w:tcW w:w="481" w:type="pct"/>
            <w:vAlign w:val="center"/>
          </w:tcPr>
          <w:p w14:paraId="446005AE" w14:textId="016BFD2B" w:rsidR="00C9495A" w:rsidRPr="0071464E" w:rsidRDefault="00C9495A" w:rsidP="0071464E">
            <w:pPr>
              <w:spacing w:before="0" w:after="0"/>
              <w:jc w:val="center"/>
              <w:rPr>
                <w:sz w:val="20"/>
                <w:szCs w:val="20"/>
                <w:lang w:val="es-CL"/>
              </w:rPr>
            </w:pPr>
            <w:r w:rsidRPr="0071464E">
              <w:rPr>
                <w:sz w:val="20"/>
                <w:szCs w:val="20"/>
                <w:lang w:val="es-CL"/>
              </w:rPr>
              <w:t>Mensual</w:t>
            </w:r>
          </w:p>
        </w:tc>
        <w:tc>
          <w:tcPr>
            <w:tcW w:w="422" w:type="pct"/>
            <w:vAlign w:val="center"/>
          </w:tcPr>
          <w:p w14:paraId="330C1878" w14:textId="26DC0987" w:rsidR="00C9495A" w:rsidRPr="0071464E" w:rsidRDefault="00C9495A" w:rsidP="0071464E">
            <w:pPr>
              <w:spacing w:before="0" w:after="0"/>
              <w:jc w:val="center"/>
              <w:rPr>
                <w:sz w:val="20"/>
                <w:szCs w:val="20"/>
                <w:lang w:val="es-CL"/>
              </w:rPr>
            </w:pPr>
            <w:r w:rsidRPr="0071464E">
              <w:rPr>
                <w:sz w:val="20"/>
                <w:szCs w:val="20"/>
                <w:lang w:val="es-CL"/>
              </w:rPr>
              <w:t>Semestral</w:t>
            </w:r>
          </w:p>
        </w:tc>
        <w:tc>
          <w:tcPr>
            <w:tcW w:w="682" w:type="pct"/>
            <w:vAlign w:val="center"/>
          </w:tcPr>
          <w:p w14:paraId="09BC61F9" w14:textId="77777777"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Seremi Salud</w:t>
            </w:r>
          </w:p>
          <w:p w14:paraId="6C4FD08F" w14:textId="1B0751A5"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SMA</w:t>
            </w:r>
          </w:p>
        </w:tc>
      </w:tr>
      <w:tr w:rsidR="00C9495A" w:rsidRPr="0071464E" w14:paraId="493341F6" w14:textId="77777777" w:rsidTr="005E1BD3">
        <w:trPr>
          <w:trHeight w:val="1247"/>
        </w:trPr>
        <w:tc>
          <w:tcPr>
            <w:tcW w:w="675" w:type="pct"/>
            <w:vMerge/>
            <w:vAlign w:val="center"/>
          </w:tcPr>
          <w:p w14:paraId="36008304" w14:textId="77777777" w:rsidR="00C9495A" w:rsidRPr="0071464E" w:rsidRDefault="00C9495A" w:rsidP="0071464E">
            <w:pPr>
              <w:spacing w:before="0" w:after="0"/>
              <w:jc w:val="center"/>
              <w:rPr>
                <w:sz w:val="20"/>
                <w:szCs w:val="20"/>
                <w:lang w:val="es-CL"/>
              </w:rPr>
            </w:pPr>
          </w:p>
        </w:tc>
        <w:tc>
          <w:tcPr>
            <w:tcW w:w="570" w:type="pct"/>
            <w:vAlign w:val="center"/>
          </w:tcPr>
          <w:p w14:paraId="4CAF08B8" w14:textId="03C484EA" w:rsidR="00C9495A" w:rsidRPr="0071464E" w:rsidRDefault="00C9495A" w:rsidP="0071464E">
            <w:pPr>
              <w:spacing w:before="0" w:after="0"/>
              <w:jc w:val="center"/>
              <w:rPr>
                <w:sz w:val="20"/>
                <w:szCs w:val="20"/>
                <w:lang w:val="es-CL"/>
              </w:rPr>
            </w:pPr>
            <w:r w:rsidRPr="0071464E">
              <w:rPr>
                <w:sz w:val="20"/>
                <w:szCs w:val="20"/>
                <w:lang w:val="es-CL"/>
              </w:rPr>
              <w:t>Control de efluente PTAS</w:t>
            </w:r>
          </w:p>
        </w:tc>
        <w:tc>
          <w:tcPr>
            <w:tcW w:w="686" w:type="pct"/>
            <w:vAlign w:val="center"/>
          </w:tcPr>
          <w:p w14:paraId="71EE6AA2" w14:textId="198ABC23" w:rsidR="00C9495A" w:rsidRPr="0071464E" w:rsidRDefault="00C9495A" w:rsidP="0071464E">
            <w:pPr>
              <w:spacing w:before="0" w:after="0"/>
              <w:jc w:val="center"/>
              <w:rPr>
                <w:sz w:val="20"/>
                <w:szCs w:val="20"/>
                <w:lang w:val="es-CL"/>
              </w:rPr>
            </w:pPr>
            <w:r w:rsidRPr="0071464E">
              <w:rPr>
                <w:sz w:val="20"/>
                <w:szCs w:val="20"/>
                <w:lang w:val="es-CL"/>
              </w:rPr>
              <w:t>Punto de descarga del efluente en el río Mapocho</w:t>
            </w:r>
          </w:p>
        </w:tc>
        <w:tc>
          <w:tcPr>
            <w:tcW w:w="844" w:type="pct"/>
            <w:vAlign w:val="center"/>
          </w:tcPr>
          <w:p w14:paraId="627DC95A" w14:textId="7E00A1A8" w:rsidR="00C9495A" w:rsidRPr="0071464E" w:rsidRDefault="00C9495A" w:rsidP="00C9495A">
            <w:pPr>
              <w:pStyle w:val="Prrafodelista"/>
              <w:numPr>
                <w:ilvl w:val="0"/>
                <w:numId w:val="43"/>
              </w:numPr>
              <w:spacing w:before="0" w:after="0"/>
              <w:ind w:left="195" w:hanging="283"/>
              <w:jc w:val="left"/>
              <w:rPr>
                <w:sz w:val="20"/>
                <w:szCs w:val="20"/>
                <w:lang w:val="es-CL"/>
              </w:rPr>
            </w:pPr>
            <w:r w:rsidRPr="0071464E">
              <w:rPr>
                <w:sz w:val="20"/>
                <w:szCs w:val="20"/>
                <w:lang w:val="es-CL"/>
              </w:rPr>
              <w:t xml:space="preserve">Los parámetros de calidad definidos en el D.S. 90/00 MINSEGPRES </w:t>
            </w:r>
          </w:p>
        </w:tc>
        <w:tc>
          <w:tcPr>
            <w:tcW w:w="639" w:type="pct"/>
            <w:vAlign w:val="center"/>
          </w:tcPr>
          <w:p w14:paraId="0EA26F52" w14:textId="0876D6E0" w:rsidR="00C9495A" w:rsidRPr="0071464E" w:rsidRDefault="00C9495A" w:rsidP="0071464E">
            <w:pPr>
              <w:spacing w:before="0" w:after="0"/>
              <w:jc w:val="center"/>
              <w:rPr>
                <w:sz w:val="20"/>
                <w:szCs w:val="20"/>
                <w:lang w:val="es-CL"/>
              </w:rPr>
            </w:pPr>
            <w:r w:rsidRPr="0071464E">
              <w:rPr>
                <w:sz w:val="20"/>
                <w:szCs w:val="20"/>
                <w:lang w:val="es-CL"/>
              </w:rPr>
              <w:t>Según Tabla 2 del D.S. 90/00</w:t>
            </w:r>
          </w:p>
        </w:tc>
        <w:tc>
          <w:tcPr>
            <w:tcW w:w="481" w:type="pct"/>
            <w:vAlign w:val="center"/>
          </w:tcPr>
          <w:p w14:paraId="0895464E" w14:textId="64A0F893" w:rsidR="00C9495A" w:rsidRPr="0071464E" w:rsidRDefault="00C9495A" w:rsidP="0071464E">
            <w:pPr>
              <w:spacing w:before="0" w:after="0"/>
              <w:jc w:val="center"/>
              <w:rPr>
                <w:sz w:val="20"/>
                <w:szCs w:val="20"/>
                <w:lang w:val="es-CL"/>
              </w:rPr>
            </w:pPr>
            <w:r w:rsidRPr="0071464E">
              <w:rPr>
                <w:sz w:val="20"/>
                <w:szCs w:val="20"/>
                <w:lang w:val="es-CL"/>
              </w:rPr>
              <w:t>Mensual</w:t>
            </w:r>
          </w:p>
        </w:tc>
        <w:tc>
          <w:tcPr>
            <w:tcW w:w="422" w:type="pct"/>
            <w:vAlign w:val="center"/>
          </w:tcPr>
          <w:p w14:paraId="61B6C393" w14:textId="0E6D0250" w:rsidR="00C9495A" w:rsidRPr="0071464E" w:rsidRDefault="00C9495A" w:rsidP="0071464E">
            <w:pPr>
              <w:spacing w:before="0" w:after="0"/>
              <w:jc w:val="center"/>
              <w:rPr>
                <w:sz w:val="20"/>
                <w:szCs w:val="20"/>
                <w:lang w:val="es-CL"/>
              </w:rPr>
            </w:pPr>
            <w:r w:rsidRPr="0071464E">
              <w:rPr>
                <w:sz w:val="20"/>
                <w:szCs w:val="20"/>
                <w:lang w:val="es-CL"/>
              </w:rPr>
              <w:t>Semestral</w:t>
            </w:r>
          </w:p>
        </w:tc>
        <w:tc>
          <w:tcPr>
            <w:tcW w:w="682" w:type="pct"/>
            <w:vAlign w:val="center"/>
          </w:tcPr>
          <w:p w14:paraId="785987F6" w14:textId="77777777"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Seremi M.A.</w:t>
            </w:r>
          </w:p>
          <w:p w14:paraId="3B79C2CF" w14:textId="1DC1DB16"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SMA</w:t>
            </w:r>
          </w:p>
        </w:tc>
      </w:tr>
      <w:tr w:rsidR="00C9495A" w:rsidRPr="0071464E" w14:paraId="7888BE17" w14:textId="05483842" w:rsidTr="005E76CD">
        <w:trPr>
          <w:trHeight w:val="1175"/>
        </w:trPr>
        <w:tc>
          <w:tcPr>
            <w:tcW w:w="675" w:type="pct"/>
            <w:vAlign w:val="center"/>
          </w:tcPr>
          <w:p w14:paraId="6D5F3532" w14:textId="7B47CFDF" w:rsidR="00C9495A" w:rsidRPr="000645E3" w:rsidRDefault="00C9495A" w:rsidP="0071464E">
            <w:pPr>
              <w:spacing w:before="0" w:after="0"/>
              <w:jc w:val="center"/>
              <w:rPr>
                <w:sz w:val="20"/>
                <w:szCs w:val="20"/>
                <w:lang w:val="es-CL"/>
              </w:rPr>
            </w:pPr>
            <w:r w:rsidRPr="000645E3">
              <w:rPr>
                <w:sz w:val="20"/>
                <w:szCs w:val="20"/>
                <w:lang w:val="es-CL"/>
              </w:rPr>
              <w:t>Socioeconómicos</w:t>
            </w:r>
          </w:p>
        </w:tc>
        <w:tc>
          <w:tcPr>
            <w:tcW w:w="570" w:type="pct"/>
            <w:vAlign w:val="center"/>
          </w:tcPr>
          <w:p w14:paraId="3D866C01" w14:textId="524B0131" w:rsidR="00C9495A" w:rsidRPr="000645E3" w:rsidRDefault="005E1BD3" w:rsidP="00827C30">
            <w:pPr>
              <w:jc w:val="center"/>
              <w:rPr>
                <w:sz w:val="20"/>
                <w:szCs w:val="20"/>
                <w:lang w:val="es-CL"/>
              </w:rPr>
            </w:pPr>
            <w:r w:rsidRPr="000645E3">
              <w:rPr>
                <w:sz w:val="20"/>
                <w:szCs w:val="20"/>
                <w:lang w:val="es-CL"/>
              </w:rPr>
              <w:t>Programa de I</w:t>
            </w:r>
            <w:r w:rsidR="00827C30">
              <w:rPr>
                <w:sz w:val="20"/>
                <w:szCs w:val="20"/>
                <w:lang w:val="es-CL"/>
              </w:rPr>
              <w:t>nformación y difusión ciudadana</w:t>
            </w:r>
          </w:p>
        </w:tc>
        <w:tc>
          <w:tcPr>
            <w:tcW w:w="686" w:type="pct"/>
            <w:vAlign w:val="center"/>
          </w:tcPr>
          <w:p w14:paraId="5768FA81" w14:textId="6FD5D7F2" w:rsidR="00C9495A" w:rsidRPr="000645E3" w:rsidRDefault="00D31D01" w:rsidP="0071464E">
            <w:pPr>
              <w:spacing w:before="0" w:after="0"/>
              <w:jc w:val="center"/>
              <w:rPr>
                <w:sz w:val="20"/>
                <w:szCs w:val="20"/>
                <w:lang w:val="es-CL"/>
              </w:rPr>
            </w:pPr>
            <w:r w:rsidRPr="000645E3">
              <w:rPr>
                <w:sz w:val="20"/>
                <w:szCs w:val="20"/>
                <w:lang w:val="es-CL"/>
              </w:rPr>
              <w:t>Actividades de difusión a pasajeros</w:t>
            </w:r>
          </w:p>
        </w:tc>
        <w:tc>
          <w:tcPr>
            <w:tcW w:w="844" w:type="pct"/>
            <w:vAlign w:val="center"/>
          </w:tcPr>
          <w:p w14:paraId="06C6D3CA" w14:textId="1DBA9F94" w:rsidR="005E1BD3" w:rsidRPr="000645E3" w:rsidRDefault="005E1BD3" w:rsidP="005E1BD3">
            <w:pPr>
              <w:pStyle w:val="Prrafodelista"/>
              <w:numPr>
                <w:ilvl w:val="0"/>
                <w:numId w:val="43"/>
              </w:numPr>
              <w:spacing w:before="0" w:after="0"/>
              <w:ind w:left="195" w:hanging="283"/>
              <w:jc w:val="left"/>
              <w:rPr>
                <w:sz w:val="20"/>
                <w:szCs w:val="20"/>
                <w:lang w:val="es-CL"/>
              </w:rPr>
            </w:pPr>
            <w:r w:rsidRPr="000645E3">
              <w:rPr>
                <w:sz w:val="20"/>
                <w:szCs w:val="20"/>
                <w:lang w:val="es-CL"/>
              </w:rPr>
              <w:t>Definido en el</w:t>
            </w:r>
            <w:r w:rsidR="00C9495A" w:rsidRPr="000645E3">
              <w:rPr>
                <w:sz w:val="20"/>
                <w:szCs w:val="20"/>
                <w:lang w:val="es-CL"/>
              </w:rPr>
              <w:t xml:space="preserve"> plan de </w:t>
            </w:r>
            <w:r w:rsidR="00D31D01" w:rsidRPr="000645E3">
              <w:rPr>
                <w:sz w:val="20"/>
                <w:szCs w:val="20"/>
                <w:lang w:val="es-CL"/>
              </w:rPr>
              <w:t xml:space="preserve">información y difusión ciudadana </w:t>
            </w:r>
            <w:r w:rsidRPr="000645E3">
              <w:rPr>
                <w:sz w:val="20"/>
                <w:szCs w:val="20"/>
                <w:lang w:val="es-CL"/>
              </w:rPr>
              <w:t>del</w:t>
            </w:r>
            <w:r w:rsidR="00D31D01" w:rsidRPr="000645E3">
              <w:rPr>
                <w:sz w:val="20"/>
                <w:szCs w:val="20"/>
                <w:lang w:val="es-CL"/>
              </w:rPr>
              <w:t xml:space="preserve"> PGS etapa de construcción.</w:t>
            </w:r>
          </w:p>
        </w:tc>
        <w:tc>
          <w:tcPr>
            <w:tcW w:w="639" w:type="pct"/>
            <w:vAlign w:val="center"/>
          </w:tcPr>
          <w:p w14:paraId="00B5F526" w14:textId="2602F8B2" w:rsidR="00C9495A" w:rsidRPr="000645E3" w:rsidRDefault="00C9495A" w:rsidP="0071464E">
            <w:pPr>
              <w:spacing w:before="0" w:after="0"/>
              <w:jc w:val="center"/>
              <w:rPr>
                <w:sz w:val="20"/>
                <w:szCs w:val="20"/>
                <w:lang w:val="es-CL"/>
              </w:rPr>
            </w:pPr>
            <w:r w:rsidRPr="000645E3">
              <w:rPr>
                <w:sz w:val="20"/>
                <w:szCs w:val="20"/>
                <w:lang w:val="es-CL"/>
              </w:rPr>
              <w:t>n.a.</w:t>
            </w:r>
          </w:p>
        </w:tc>
        <w:tc>
          <w:tcPr>
            <w:tcW w:w="481" w:type="pct"/>
            <w:vAlign w:val="center"/>
          </w:tcPr>
          <w:p w14:paraId="4897502D" w14:textId="660660F7" w:rsidR="00C9495A" w:rsidRPr="000645E3" w:rsidRDefault="00C9495A" w:rsidP="0071464E">
            <w:pPr>
              <w:spacing w:before="0" w:after="0"/>
              <w:jc w:val="center"/>
              <w:rPr>
                <w:sz w:val="20"/>
                <w:szCs w:val="20"/>
                <w:lang w:val="es-CL"/>
              </w:rPr>
            </w:pPr>
            <w:r w:rsidRPr="000645E3">
              <w:rPr>
                <w:sz w:val="20"/>
                <w:szCs w:val="20"/>
                <w:lang w:val="es-CL"/>
              </w:rPr>
              <w:t>Semestral</w:t>
            </w:r>
          </w:p>
        </w:tc>
        <w:tc>
          <w:tcPr>
            <w:tcW w:w="422" w:type="pct"/>
            <w:vAlign w:val="center"/>
          </w:tcPr>
          <w:p w14:paraId="76C544D9" w14:textId="1DC2E270" w:rsidR="00C9495A" w:rsidRPr="000645E3" w:rsidRDefault="00C9495A" w:rsidP="0071464E">
            <w:pPr>
              <w:spacing w:before="0" w:after="0"/>
              <w:jc w:val="center"/>
              <w:rPr>
                <w:sz w:val="20"/>
                <w:szCs w:val="20"/>
                <w:lang w:val="es-CL"/>
              </w:rPr>
            </w:pPr>
            <w:r w:rsidRPr="000645E3">
              <w:rPr>
                <w:sz w:val="20"/>
                <w:szCs w:val="20"/>
                <w:lang w:val="es-CL"/>
              </w:rPr>
              <w:t>Semestral</w:t>
            </w:r>
          </w:p>
        </w:tc>
        <w:tc>
          <w:tcPr>
            <w:tcW w:w="682" w:type="pct"/>
            <w:vAlign w:val="center"/>
          </w:tcPr>
          <w:p w14:paraId="076E789B" w14:textId="50491197" w:rsidR="00C9495A" w:rsidRPr="000645E3" w:rsidRDefault="00D31D01" w:rsidP="00D31D01">
            <w:pPr>
              <w:pStyle w:val="Prrafodelista"/>
              <w:numPr>
                <w:ilvl w:val="0"/>
                <w:numId w:val="43"/>
              </w:numPr>
              <w:spacing w:before="0" w:after="0"/>
              <w:ind w:left="195" w:hanging="283"/>
              <w:jc w:val="left"/>
              <w:rPr>
                <w:sz w:val="20"/>
                <w:szCs w:val="20"/>
                <w:lang w:val="es-CL"/>
              </w:rPr>
            </w:pPr>
            <w:r w:rsidRPr="000645E3">
              <w:rPr>
                <w:sz w:val="20"/>
                <w:szCs w:val="20"/>
                <w:lang w:val="es-CL"/>
              </w:rPr>
              <w:t>N/A</w:t>
            </w:r>
          </w:p>
        </w:tc>
      </w:tr>
      <w:tr w:rsidR="00C9495A" w:rsidRPr="0071464E" w14:paraId="754F790E" w14:textId="45F9CA82" w:rsidTr="005E76CD">
        <w:trPr>
          <w:trHeight w:val="1665"/>
        </w:trPr>
        <w:tc>
          <w:tcPr>
            <w:tcW w:w="675" w:type="pct"/>
            <w:vAlign w:val="center"/>
          </w:tcPr>
          <w:p w14:paraId="70C5F4DB" w14:textId="77777777" w:rsidR="00C9495A" w:rsidRPr="000645E3" w:rsidRDefault="00C9495A" w:rsidP="0071464E">
            <w:pPr>
              <w:spacing w:before="0" w:after="0"/>
              <w:jc w:val="center"/>
              <w:rPr>
                <w:sz w:val="20"/>
                <w:szCs w:val="20"/>
                <w:lang w:val="es-CL"/>
              </w:rPr>
            </w:pPr>
            <w:r w:rsidRPr="000645E3">
              <w:rPr>
                <w:sz w:val="20"/>
                <w:szCs w:val="20"/>
                <w:lang w:val="es-CL"/>
              </w:rPr>
              <w:t>Paisaje</w:t>
            </w:r>
          </w:p>
        </w:tc>
        <w:tc>
          <w:tcPr>
            <w:tcW w:w="570" w:type="pct"/>
            <w:vAlign w:val="center"/>
          </w:tcPr>
          <w:p w14:paraId="05AF59BA" w14:textId="21D18485" w:rsidR="00C9495A" w:rsidRPr="000645E3" w:rsidRDefault="00C9495A" w:rsidP="0071464E">
            <w:pPr>
              <w:spacing w:before="0" w:after="0"/>
              <w:jc w:val="center"/>
              <w:rPr>
                <w:sz w:val="20"/>
                <w:szCs w:val="20"/>
                <w:lang w:val="es-CL"/>
              </w:rPr>
            </w:pPr>
            <w:r w:rsidRPr="000645E3">
              <w:rPr>
                <w:sz w:val="20"/>
                <w:szCs w:val="20"/>
                <w:lang w:val="es-CL"/>
              </w:rPr>
              <w:t>Proyecto de Paisajismo</w:t>
            </w:r>
          </w:p>
        </w:tc>
        <w:tc>
          <w:tcPr>
            <w:tcW w:w="686" w:type="pct"/>
            <w:vAlign w:val="center"/>
          </w:tcPr>
          <w:p w14:paraId="4301CD62" w14:textId="3E3CA351" w:rsidR="00C9495A" w:rsidRPr="000645E3" w:rsidRDefault="00C9495A" w:rsidP="0071464E">
            <w:pPr>
              <w:spacing w:before="0" w:after="0"/>
              <w:jc w:val="center"/>
              <w:rPr>
                <w:sz w:val="20"/>
                <w:szCs w:val="20"/>
                <w:lang w:val="es-CL"/>
              </w:rPr>
            </w:pPr>
            <w:r w:rsidRPr="000645E3">
              <w:rPr>
                <w:sz w:val="20"/>
                <w:szCs w:val="20"/>
                <w:lang w:val="es-CL"/>
              </w:rPr>
              <w:t>Áreas Verdes del Aeropuerto</w:t>
            </w:r>
          </w:p>
        </w:tc>
        <w:tc>
          <w:tcPr>
            <w:tcW w:w="844" w:type="pct"/>
            <w:vAlign w:val="center"/>
          </w:tcPr>
          <w:p w14:paraId="75F8995B" w14:textId="0AE501D5" w:rsidR="00C9495A" w:rsidRPr="000645E3" w:rsidRDefault="00C9495A" w:rsidP="0071464E">
            <w:pPr>
              <w:pStyle w:val="Prrafodelista"/>
              <w:numPr>
                <w:ilvl w:val="0"/>
                <w:numId w:val="43"/>
              </w:numPr>
              <w:spacing w:before="0" w:after="0"/>
              <w:ind w:left="195" w:hanging="283"/>
              <w:jc w:val="left"/>
              <w:rPr>
                <w:sz w:val="20"/>
                <w:szCs w:val="20"/>
                <w:lang w:val="es-CL"/>
              </w:rPr>
            </w:pPr>
            <w:r w:rsidRPr="000645E3">
              <w:rPr>
                <w:sz w:val="20"/>
                <w:szCs w:val="20"/>
                <w:lang w:val="es-CL"/>
              </w:rPr>
              <w:t>Manual de Manejo de Áreas Verdes para Proyectos Concesionados del MOP</w:t>
            </w:r>
          </w:p>
        </w:tc>
        <w:tc>
          <w:tcPr>
            <w:tcW w:w="639" w:type="pct"/>
            <w:vAlign w:val="center"/>
          </w:tcPr>
          <w:p w14:paraId="26ABBA35" w14:textId="793714D9" w:rsidR="00C9495A" w:rsidRPr="000645E3" w:rsidRDefault="00C9495A" w:rsidP="0071464E">
            <w:pPr>
              <w:spacing w:before="0" w:after="0"/>
              <w:jc w:val="center"/>
              <w:rPr>
                <w:sz w:val="20"/>
                <w:szCs w:val="20"/>
                <w:lang w:val="es-CL"/>
              </w:rPr>
            </w:pPr>
            <w:r w:rsidRPr="000645E3">
              <w:rPr>
                <w:sz w:val="20"/>
                <w:szCs w:val="20"/>
                <w:lang w:val="es-CL"/>
              </w:rPr>
              <w:t>n.a.</w:t>
            </w:r>
          </w:p>
        </w:tc>
        <w:tc>
          <w:tcPr>
            <w:tcW w:w="481" w:type="pct"/>
            <w:vAlign w:val="center"/>
          </w:tcPr>
          <w:p w14:paraId="5EF951CF" w14:textId="5127C536" w:rsidR="00C9495A" w:rsidRPr="000645E3" w:rsidRDefault="00C9495A" w:rsidP="0071464E">
            <w:pPr>
              <w:spacing w:before="0" w:after="0"/>
              <w:jc w:val="center"/>
              <w:rPr>
                <w:sz w:val="20"/>
                <w:szCs w:val="20"/>
                <w:lang w:val="es-CL"/>
              </w:rPr>
            </w:pPr>
            <w:r w:rsidRPr="000645E3">
              <w:rPr>
                <w:sz w:val="20"/>
                <w:szCs w:val="20"/>
                <w:lang w:val="es-CL"/>
              </w:rPr>
              <w:t>Semestral</w:t>
            </w:r>
          </w:p>
        </w:tc>
        <w:tc>
          <w:tcPr>
            <w:tcW w:w="422" w:type="pct"/>
            <w:vAlign w:val="center"/>
          </w:tcPr>
          <w:p w14:paraId="147D54A2" w14:textId="773A366F" w:rsidR="00C9495A" w:rsidRPr="000645E3" w:rsidRDefault="00C9495A" w:rsidP="0071464E">
            <w:pPr>
              <w:spacing w:before="0" w:after="0"/>
              <w:jc w:val="center"/>
              <w:rPr>
                <w:sz w:val="20"/>
                <w:szCs w:val="20"/>
                <w:lang w:val="es-CL"/>
              </w:rPr>
            </w:pPr>
            <w:r w:rsidRPr="000645E3">
              <w:rPr>
                <w:sz w:val="20"/>
                <w:szCs w:val="20"/>
                <w:lang w:val="es-CL"/>
              </w:rPr>
              <w:t>Semestral</w:t>
            </w:r>
          </w:p>
        </w:tc>
        <w:tc>
          <w:tcPr>
            <w:tcW w:w="682" w:type="pct"/>
            <w:vAlign w:val="center"/>
          </w:tcPr>
          <w:p w14:paraId="3F5A7E84" w14:textId="0F47263B" w:rsidR="00C9495A" w:rsidRPr="000645E3" w:rsidRDefault="00C9495A" w:rsidP="0071464E">
            <w:pPr>
              <w:spacing w:before="0" w:after="0"/>
              <w:jc w:val="center"/>
              <w:rPr>
                <w:sz w:val="20"/>
                <w:szCs w:val="20"/>
                <w:lang w:val="es-CL"/>
              </w:rPr>
            </w:pPr>
            <w:r w:rsidRPr="000645E3">
              <w:rPr>
                <w:sz w:val="20"/>
                <w:szCs w:val="20"/>
                <w:lang w:val="es-CL"/>
              </w:rPr>
              <w:t>n.a.</w:t>
            </w:r>
          </w:p>
        </w:tc>
      </w:tr>
      <w:tr w:rsidR="00C9495A" w:rsidRPr="0071464E" w14:paraId="55ACA63A" w14:textId="1586623C" w:rsidTr="005E1BD3">
        <w:trPr>
          <w:trHeight w:val="2721"/>
        </w:trPr>
        <w:tc>
          <w:tcPr>
            <w:tcW w:w="675" w:type="pct"/>
            <w:vMerge w:val="restart"/>
            <w:vAlign w:val="center"/>
          </w:tcPr>
          <w:p w14:paraId="67DAF317" w14:textId="77777777" w:rsidR="00C9495A" w:rsidRPr="0071464E" w:rsidRDefault="00C9495A" w:rsidP="0071464E">
            <w:pPr>
              <w:spacing w:before="0" w:after="0"/>
              <w:jc w:val="center"/>
              <w:rPr>
                <w:sz w:val="20"/>
                <w:szCs w:val="20"/>
                <w:lang w:val="es-CL"/>
              </w:rPr>
            </w:pPr>
            <w:r w:rsidRPr="0071464E">
              <w:rPr>
                <w:sz w:val="20"/>
                <w:szCs w:val="20"/>
                <w:lang w:val="es-CL"/>
              </w:rPr>
              <w:lastRenderedPageBreak/>
              <w:t>Residuos sólidos</w:t>
            </w:r>
          </w:p>
        </w:tc>
        <w:tc>
          <w:tcPr>
            <w:tcW w:w="570" w:type="pct"/>
            <w:vAlign w:val="center"/>
          </w:tcPr>
          <w:p w14:paraId="5380BE95" w14:textId="2937EFCC" w:rsidR="00C9495A" w:rsidRPr="0071464E" w:rsidRDefault="00C9495A" w:rsidP="0071464E">
            <w:pPr>
              <w:spacing w:before="0" w:after="0"/>
              <w:jc w:val="center"/>
              <w:rPr>
                <w:sz w:val="20"/>
                <w:szCs w:val="20"/>
                <w:lang w:val="es-CL"/>
              </w:rPr>
            </w:pPr>
            <w:r w:rsidRPr="0071464E">
              <w:rPr>
                <w:sz w:val="20"/>
                <w:szCs w:val="20"/>
                <w:lang w:val="es-CL"/>
              </w:rPr>
              <w:t>Declaración de residuos sistema de Ventanilla Única RETC</w:t>
            </w:r>
          </w:p>
        </w:tc>
        <w:tc>
          <w:tcPr>
            <w:tcW w:w="686" w:type="pct"/>
            <w:vAlign w:val="center"/>
          </w:tcPr>
          <w:p w14:paraId="53958490" w14:textId="08D5250C" w:rsidR="00C9495A" w:rsidRPr="0071464E" w:rsidRDefault="00C9495A" w:rsidP="0071464E">
            <w:pPr>
              <w:spacing w:before="0" w:after="0"/>
              <w:jc w:val="center"/>
              <w:rPr>
                <w:sz w:val="20"/>
                <w:szCs w:val="20"/>
                <w:lang w:val="es-CL"/>
              </w:rPr>
            </w:pPr>
            <w:r w:rsidRPr="0071464E">
              <w:rPr>
                <w:sz w:val="20"/>
                <w:szCs w:val="20"/>
                <w:lang w:val="es-CL"/>
              </w:rPr>
              <w:t>Sitio de disposición final de cada residuo</w:t>
            </w:r>
          </w:p>
        </w:tc>
        <w:tc>
          <w:tcPr>
            <w:tcW w:w="844" w:type="pct"/>
            <w:vAlign w:val="center"/>
          </w:tcPr>
          <w:p w14:paraId="6C821686" w14:textId="77777777"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Registro de las toneladas de residuos de cada tipo que son recicladas o dispuestas en relleno sanitario.</w:t>
            </w:r>
          </w:p>
          <w:p w14:paraId="230684F5" w14:textId="55A7001D"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Registro en Plataforma RETC</w:t>
            </w:r>
          </w:p>
        </w:tc>
        <w:tc>
          <w:tcPr>
            <w:tcW w:w="639" w:type="pct"/>
            <w:vAlign w:val="center"/>
          </w:tcPr>
          <w:p w14:paraId="3F60D112" w14:textId="2C68E69A" w:rsidR="00C9495A" w:rsidRPr="0071464E" w:rsidRDefault="00C9495A" w:rsidP="0071464E">
            <w:pPr>
              <w:spacing w:before="0" w:after="0"/>
              <w:jc w:val="center"/>
              <w:rPr>
                <w:sz w:val="20"/>
                <w:szCs w:val="20"/>
                <w:lang w:val="es-CL"/>
              </w:rPr>
            </w:pPr>
            <w:r w:rsidRPr="0071464E">
              <w:rPr>
                <w:sz w:val="20"/>
                <w:szCs w:val="20"/>
                <w:lang w:val="es-CL"/>
              </w:rPr>
              <w:t>n.a.</w:t>
            </w:r>
          </w:p>
        </w:tc>
        <w:tc>
          <w:tcPr>
            <w:tcW w:w="481" w:type="pct"/>
            <w:vAlign w:val="center"/>
          </w:tcPr>
          <w:p w14:paraId="5572FE19" w14:textId="4F637C29" w:rsidR="00C9495A" w:rsidRPr="0071464E" w:rsidRDefault="00C9495A" w:rsidP="0071464E">
            <w:pPr>
              <w:spacing w:before="0" w:after="0"/>
              <w:jc w:val="center"/>
              <w:rPr>
                <w:sz w:val="20"/>
                <w:szCs w:val="20"/>
                <w:lang w:val="es-CL"/>
              </w:rPr>
            </w:pPr>
            <w:r w:rsidRPr="0071464E">
              <w:rPr>
                <w:sz w:val="20"/>
                <w:szCs w:val="20"/>
                <w:lang w:val="es-CL"/>
              </w:rPr>
              <w:t>Semanal</w:t>
            </w:r>
          </w:p>
        </w:tc>
        <w:tc>
          <w:tcPr>
            <w:tcW w:w="422" w:type="pct"/>
            <w:vAlign w:val="center"/>
          </w:tcPr>
          <w:p w14:paraId="6FD377AE" w14:textId="369EFF0C" w:rsidR="00C9495A" w:rsidRPr="0071464E" w:rsidRDefault="00C9495A" w:rsidP="0071464E">
            <w:pPr>
              <w:spacing w:before="0" w:after="0"/>
              <w:jc w:val="center"/>
              <w:rPr>
                <w:sz w:val="20"/>
                <w:szCs w:val="20"/>
                <w:lang w:val="es-CL"/>
              </w:rPr>
            </w:pPr>
            <w:r w:rsidRPr="0071464E">
              <w:rPr>
                <w:sz w:val="20"/>
                <w:szCs w:val="20"/>
                <w:lang w:val="es-CL"/>
              </w:rPr>
              <w:t>Mensual</w:t>
            </w:r>
          </w:p>
        </w:tc>
        <w:tc>
          <w:tcPr>
            <w:tcW w:w="682" w:type="pct"/>
            <w:vAlign w:val="center"/>
          </w:tcPr>
          <w:p w14:paraId="14B6C997" w14:textId="0CAB3426" w:rsidR="00C9495A" w:rsidRPr="0071464E" w:rsidRDefault="00C9495A" w:rsidP="0071464E">
            <w:pPr>
              <w:pStyle w:val="Prrafodelista"/>
              <w:numPr>
                <w:ilvl w:val="0"/>
                <w:numId w:val="43"/>
              </w:numPr>
              <w:spacing w:before="0" w:after="0"/>
              <w:jc w:val="left"/>
              <w:rPr>
                <w:sz w:val="20"/>
                <w:szCs w:val="20"/>
                <w:lang w:val="es-CL"/>
              </w:rPr>
            </w:pPr>
            <w:r w:rsidRPr="0071464E">
              <w:rPr>
                <w:sz w:val="20"/>
                <w:szCs w:val="20"/>
                <w:lang w:val="es-CL"/>
              </w:rPr>
              <w:t>SMA</w:t>
            </w:r>
          </w:p>
        </w:tc>
      </w:tr>
      <w:tr w:rsidR="00C9495A" w:rsidRPr="0071464E" w14:paraId="392B195C" w14:textId="66889DAD" w:rsidTr="005E1BD3">
        <w:trPr>
          <w:trHeight w:val="2721"/>
        </w:trPr>
        <w:tc>
          <w:tcPr>
            <w:tcW w:w="675" w:type="pct"/>
            <w:vMerge/>
            <w:vAlign w:val="center"/>
          </w:tcPr>
          <w:p w14:paraId="5B71D5FC" w14:textId="77777777" w:rsidR="00C9495A" w:rsidRPr="0071464E" w:rsidRDefault="00C9495A" w:rsidP="0071464E">
            <w:pPr>
              <w:spacing w:before="0" w:after="0"/>
              <w:jc w:val="center"/>
              <w:rPr>
                <w:sz w:val="20"/>
                <w:szCs w:val="20"/>
                <w:lang w:val="es-CL"/>
              </w:rPr>
            </w:pPr>
          </w:p>
        </w:tc>
        <w:tc>
          <w:tcPr>
            <w:tcW w:w="570" w:type="pct"/>
            <w:vAlign w:val="center"/>
          </w:tcPr>
          <w:p w14:paraId="0CAC7229" w14:textId="57480D81" w:rsidR="00C9495A" w:rsidRPr="0071464E" w:rsidRDefault="00C9495A" w:rsidP="0071464E">
            <w:pPr>
              <w:spacing w:before="0" w:after="0"/>
              <w:jc w:val="center"/>
              <w:rPr>
                <w:sz w:val="20"/>
                <w:szCs w:val="20"/>
                <w:lang w:val="es-CL"/>
              </w:rPr>
            </w:pPr>
            <w:r w:rsidRPr="0071464E">
              <w:rPr>
                <w:sz w:val="20"/>
                <w:szCs w:val="20"/>
                <w:lang w:val="es-CL"/>
              </w:rPr>
              <w:t>Programa de Mejoramiento de la Gestión de Residuos Sólidos</w:t>
            </w:r>
          </w:p>
        </w:tc>
        <w:tc>
          <w:tcPr>
            <w:tcW w:w="686" w:type="pct"/>
            <w:vAlign w:val="center"/>
          </w:tcPr>
          <w:p w14:paraId="145945F8" w14:textId="5E52B312" w:rsidR="00C9495A" w:rsidRPr="0071464E" w:rsidRDefault="00C9495A" w:rsidP="0071464E">
            <w:pPr>
              <w:spacing w:before="0" w:after="0"/>
              <w:jc w:val="center"/>
              <w:rPr>
                <w:sz w:val="20"/>
                <w:szCs w:val="20"/>
                <w:lang w:val="es-CL"/>
              </w:rPr>
            </w:pPr>
            <w:r w:rsidRPr="0071464E">
              <w:rPr>
                <w:sz w:val="20"/>
                <w:szCs w:val="20"/>
                <w:lang w:val="es-CL"/>
              </w:rPr>
              <w:t>Sitio de disposición final de cada residuo</w:t>
            </w:r>
          </w:p>
        </w:tc>
        <w:tc>
          <w:tcPr>
            <w:tcW w:w="844" w:type="pct"/>
            <w:vAlign w:val="center"/>
          </w:tcPr>
          <w:p w14:paraId="2B425371" w14:textId="77777777"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Registro de las toneladas de residuos de cada tipo que son recicladas o dispuestas en relleno sanitario.</w:t>
            </w:r>
          </w:p>
          <w:p w14:paraId="218516A3" w14:textId="2A87D9DD" w:rsidR="00C9495A" w:rsidRPr="0071464E" w:rsidRDefault="00C9495A" w:rsidP="0071464E">
            <w:pPr>
              <w:pStyle w:val="Prrafodelista"/>
              <w:numPr>
                <w:ilvl w:val="0"/>
                <w:numId w:val="43"/>
              </w:numPr>
              <w:spacing w:before="0" w:after="0"/>
              <w:ind w:left="195" w:hanging="283"/>
              <w:jc w:val="left"/>
              <w:rPr>
                <w:sz w:val="20"/>
                <w:szCs w:val="20"/>
                <w:lang w:val="es-CL"/>
              </w:rPr>
            </w:pPr>
            <w:r w:rsidRPr="0071464E">
              <w:rPr>
                <w:sz w:val="20"/>
                <w:szCs w:val="20"/>
                <w:lang w:val="es-CL"/>
              </w:rPr>
              <w:t>Registro en Plataforma RETC</w:t>
            </w:r>
          </w:p>
        </w:tc>
        <w:tc>
          <w:tcPr>
            <w:tcW w:w="639" w:type="pct"/>
            <w:vAlign w:val="center"/>
          </w:tcPr>
          <w:p w14:paraId="68480D86" w14:textId="13CF635A" w:rsidR="00C9495A" w:rsidRPr="0071464E" w:rsidRDefault="00C9495A" w:rsidP="0071464E">
            <w:pPr>
              <w:spacing w:before="0" w:after="0"/>
              <w:jc w:val="center"/>
              <w:rPr>
                <w:sz w:val="20"/>
                <w:szCs w:val="20"/>
                <w:lang w:val="es-CL"/>
              </w:rPr>
            </w:pPr>
            <w:r w:rsidRPr="0071464E">
              <w:rPr>
                <w:sz w:val="20"/>
                <w:szCs w:val="20"/>
                <w:lang w:val="es-CL"/>
              </w:rPr>
              <w:t>n.a.</w:t>
            </w:r>
          </w:p>
        </w:tc>
        <w:tc>
          <w:tcPr>
            <w:tcW w:w="481" w:type="pct"/>
            <w:vAlign w:val="center"/>
          </w:tcPr>
          <w:p w14:paraId="68AA71F8" w14:textId="16232F0B" w:rsidR="00C9495A" w:rsidRPr="0071464E" w:rsidRDefault="00C9495A" w:rsidP="0071464E">
            <w:pPr>
              <w:spacing w:before="0" w:after="0"/>
              <w:jc w:val="center"/>
              <w:rPr>
                <w:sz w:val="20"/>
                <w:szCs w:val="20"/>
                <w:lang w:val="es-CL"/>
              </w:rPr>
            </w:pPr>
            <w:r w:rsidRPr="0071464E">
              <w:rPr>
                <w:sz w:val="20"/>
                <w:szCs w:val="20"/>
                <w:lang w:val="es-CL"/>
              </w:rPr>
              <w:t>Semanal</w:t>
            </w:r>
          </w:p>
        </w:tc>
        <w:tc>
          <w:tcPr>
            <w:tcW w:w="422" w:type="pct"/>
            <w:vAlign w:val="center"/>
          </w:tcPr>
          <w:p w14:paraId="793DB31A" w14:textId="5ED06713" w:rsidR="00C9495A" w:rsidRPr="0071464E" w:rsidRDefault="00C9495A" w:rsidP="0071464E">
            <w:pPr>
              <w:spacing w:before="0" w:after="0"/>
              <w:jc w:val="center"/>
              <w:rPr>
                <w:sz w:val="20"/>
                <w:szCs w:val="20"/>
                <w:lang w:val="es-CL"/>
              </w:rPr>
            </w:pPr>
            <w:r w:rsidRPr="0071464E">
              <w:rPr>
                <w:sz w:val="20"/>
                <w:szCs w:val="20"/>
                <w:lang w:val="es-CL"/>
              </w:rPr>
              <w:t>Mensual</w:t>
            </w:r>
          </w:p>
        </w:tc>
        <w:tc>
          <w:tcPr>
            <w:tcW w:w="682" w:type="pct"/>
            <w:vAlign w:val="center"/>
          </w:tcPr>
          <w:p w14:paraId="65B11C9F" w14:textId="7C0F38F0" w:rsidR="00C9495A" w:rsidRPr="0071464E" w:rsidRDefault="00C9495A" w:rsidP="0071464E">
            <w:pPr>
              <w:pStyle w:val="Prrafodelista"/>
              <w:numPr>
                <w:ilvl w:val="0"/>
                <w:numId w:val="43"/>
              </w:numPr>
              <w:spacing w:before="0" w:after="0"/>
              <w:jc w:val="left"/>
              <w:rPr>
                <w:sz w:val="20"/>
                <w:szCs w:val="20"/>
                <w:lang w:val="es-CL"/>
              </w:rPr>
            </w:pPr>
            <w:r w:rsidRPr="0071464E">
              <w:rPr>
                <w:sz w:val="20"/>
                <w:szCs w:val="20"/>
                <w:lang w:val="es-CL"/>
              </w:rPr>
              <w:t>SMA</w:t>
            </w:r>
          </w:p>
        </w:tc>
      </w:tr>
    </w:tbl>
    <w:p w14:paraId="46D9B93B" w14:textId="77777777" w:rsidR="00481991" w:rsidRPr="00E60484" w:rsidRDefault="00481991" w:rsidP="00483159">
      <w:pPr>
        <w:rPr>
          <w:szCs w:val="22"/>
          <w:lang w:val="es-CL"/>
        </w:rPr>
        <w:sectPr w:rsidR="00481991" w:rsidRPr="00E60484" w:rsidSect="00597B1B">
          <w:pgSz w:w="15842" w:h="12242" w:orient="landscape" w:code="1"/>
          <w:pgMar w:top="1418" w:right="1418" w:bottom="1418" w:left="1418" w:header="709" w:footer="709" w:gutter="0"/>
          <w:cols w:space="708"/>
          <w:docGrid w:linePitch="360"/>
        </w:sectPr>
      </w:pPr>
    </w:p>
    <w:p w14:paraId="65CD99F7" w14:textId="36E18D2D" w:rsidR="00483159" w:rsidRPr="00E60484" w:rsidRDefault="00483159" w:rsidP="00483159">
      <w:pPr>
        <w:pStyle w:val="Ttulo3"/>
        <w:rPr>
          <w:rFonts w:cs="Arial"/>
          <w:sz w:val="22"/>
          <w:szCs w:val="22"/>
          <w:lang w:val="es-CL"/>
        </w:rPr>
      </w:pPr>
      <w:bookmarkStart w:id="185" w:name="_Toc419110872"/>
      <w:bookmarkStart w:id="186" w:name="_Toc421273413"/>
      <w:r w:rsidRPr="00E60484">
        <w:rPr>
          <w:rFonts w:cs="Arial"/>
          <w:sz w:val="22"/>
          <w:szCs w:val="22"/>
          <w:lang w:val="es-CL"/>
        </w:rPr>
        <w:lastRenderedPageBreak/>
        <w:t xml:space="preserve">Ficha </w:t>
      </w:r>
      <w:bookmarkEnd w:id="185"/>
      <w:r w:rsidR="002641DD" w:rsidRPr="00E60484">
        <w:rPr>
          <w:rFonts w:cs="Arial"/>
          <w:sz w:val="22"/>
          <w:szCs w:val="22"/>
          <w:lang w:val="es-CL"/>
        </w:rPr>
        <w:t>de Inspección</w:t>
      </w:r>
      <w:bookmarkEnd w:id="186"/>
    </w:p>
    <w:p w14:paraId="1B988C7F" w14:textId="05F1CB1F" w:rsidR="00483159" w:rsidRPr="00E60484" w:rsidRDefault="00483159" w:rsidP="00483159">
      <w:pPr>
        <w:rPr>
          <w:szCs w:val="22"/>
          <w:lang w:val="es-CL"/>
        </w:rPr>
      </w:pPr>
      <w:r w:rsidRPr="00E60484">
        <w:rPr>
          <w:szCs w:val="22"/>
          <w:lang w:val="es-CL"/>
        </w:rPr>
        <w:t xml:space="preserve">La siguiente es la Ficha </w:t>
      </w:r>
      <w:r w:rsidR="002641DD" w:rsidRPr="00E60484">
        <w:rPr>
          <w:szCs w:val="22"/>
          <w:lang w:val="es-CL"/>
        </w:rPr>
        <w:t xml:space="preserve">de Inspección </w:t>
      </w:r>
      <w:r w:rsidRPr="00E60484">
        <w:rPr>
          <w:szCs w:val="22"/>
          <w:lang w:val="es-CL"/>
        </w:rPr>
        <w:t>que se empleará para realizar el seguimiento de las componentes ambientales y/o territoriales, sus medidas asociadas.</w:t>
      </w:r>
    </w:p>
    <w:p w14:paraId="4652AFF7" w14:textId="280A1A96" w:rsidR="00483159" w:rsidRPr="00E60484" w:rsidRDefault="00483159" w:rsidP="0071464E">
      <w:pPr>
        <w:pStyle w:val="Descripcin"/>
      </w:pPr>
      <w:bookmarkStart w:id="187" w:name="_Toc419110788"/>
      <w:bookmarkStart w:id="188" w:name="_Toc421273244"/>
      <w:r w:rsidRPr="00E60484">
        <w:t xml:space="preserve">Tabla </w:t>
      </w:r>
      <w:r w:rsidR="00E277B0">
        <w:fldChar w:fldCharType="begin"/>
      </w:r>
      <w:r w:rsidR="00E277B0">
        <w:instrText xml:space="preserve"> SEQ Tabla \* ARABIC </w:instrText>
      </w:r>
      <w:r w:rsidR="00E277B0">
        <w:fldChar w:fldCharType="separate"/>
      </w:r>
      <w:r w:rsidR="008939D7">
        <w:rPr>
          <w:noProof/>
        </w:rPr>
        <w:t>6</w:t>
      </w:r>
      <w:r w:rsidR="00E277B0">
        <w:rPr>
          <w:noProof/>
        </w:rPr>
        <w:fldChar w:fldCharType="end"/>
      </w:r>
      <w:r w:rsidRPr="00E60484">
        <w:t xml:space="preserve">: Ficha </w:t>
      </w:r>
      <w:r w:rsidR="002641DD" w:rsidRPr="00E60484">
        <w:t xml:space="preserve">de Inspección </w:t>
      </w:r>
      <w:r w:rsidRPr="00E60484">
        <w:t>tipo</w:t>
      </w:r>
      <w:bookmarkEnd w:id="187"/>
      <w:bookmarkEnd w:id="188"/>
    </w:p>
    <w:tbl>
      <w:tblPr>
        <w:tblStyle w:val="Tablaconcuadrcula"/>
        <w:tblW w:w="0" w:type="auto"/>
        <w:tblLook w:val="04A0" w:firstRow="1" w:lastRow="0" w:firstColumn="1" w:lastColumn="0" w:noHBand="0" w:noVBand="1"/>
      </w:tblPr>
      <w:tblGrid>
        <w:gridCol w:w="2386"/>
        <w:gridCol w:w="2387"/>
        <w:gridCol w:w="2386"/>
        <w:gridCol w:w="2387"/>
      </w:tblGrid>
      <w:tr w:rsidR="00483159" w:rsidRPr="00E60484" w14:paraId="3523EE9C" w14:textId="77777777" w:rsidTr="0024666D">
        <w:trPr>
          <w:trHeight w:val="624"/>
        </w:trPr>
        <w:tc>
          <w:tcPr>
            <w:tcW w:w="9546" w:type="dxa"/>
            <w:gridSpan w:val="4"/>
          </w:tcPr>
          <w:p w14:paraId="6D3569AC" w14:textId="26AABA6B" w:rsidR="00483159" w:rsidRPr="00E60484" w:rsidRDefault="00483159" w:rsidP="002641DD">
            <w:pPr>
              <w:jc w:val="center"/>
              <w:rPr>
                <w:b/>
                <w:szCs w:val="22"/>
                <w:lang w:val="es-CL"/>
              </w:rPr>
            </w:pPr>
            <w:r w:rsidRPr="00E60484">
              <w:rPr>
                <w:b/>
                <w:szCs w:val="22"/>
                <w:lang w:val="es-CL"/>
              </w:rPr>
              <w:t xml:space="preserve">Ficha </w:t>
            </w:r>
            <w:r w:rsidR="002641DD" w:rsidRPr="00E60484">
              <w:rPr>
                <w:b/>
                <w:szCs w:val="22"/>
                <w:lang w:val="es-CL"/>
              </w:rPr>
              <w:t>de Inspección</w:t>
            </w:r>
          </w:p>
        </w:tc>
      </w:tr>
      <w:tr w:rsidR="00483159" w:rsidRPr="00E60484" w14:paraId="2913ABCD" w14:textId="77777777" w:rsidTr="0024666D">
        <w:trPr>
          <w:trHeight w:val="624"/>
        </w:trPr>
        <w:tc>
          <w:tcPr>
            <w:tcW w:w="9546" w:type="dxa"/>
            <w:gridSpan w:val="4"/>
          </w:tcPr>
          <w:p w14:paraId="3E85AB91" w14:textId="77777777" w:rsidR="00483159" w:rsidRPr="00E60484" w:rsidRDefault="00483159" w:rsidP="0024666D">
            <w:pPr>
              <w:rPr>
                <w:b/>
                <w:szCs w:val="22"/>
                <w:lang w:val="es-CL"/>
              </w:rPr>
            </w:pPr>
            <w:r w:rsidRPr="00E60484">
              <w:rPr>
                <w:b/>
                <w:szCs w:val="22"/>
                <w:lang w:val="es-CL"/>
              </w:rPr>
              <w:t>Información general</w:t>
            </w:r>
          </w:p>
        </w:tc>
      </w:tr>
      <w:tr w:rsidR="00483159" w:rsidRPr="00E60484" w14:paraId="43012AD8" w14:textId="77777777" w:rsidTr="0024666D">
        <w:trPr>
          <w:trHeight w:val="907"/>
        </w:trPr>
        <w:tc>
          <w:tcPr>
            <w:tcW w:w="2386" w:type="dxa"/>
            <w:vAlign w:val="center"/>
          </w:tcPr>
          <w:p w14:paraId="72B28DF1" w14:textId="77777777" w:rsidR="00483159" w:rsidRPr="00E60484" w:rsidRDefault="00483159" w:rsidP="0024666D">
            <w:pPr>
              <w:jc w:val="left"/>
              <w:rPr>
                <w:szCs w:val="22"/>
                <w:lang w:val="es-CL"/>
              </w:rPr>
            </w:pPr>
            <w:r w:rsidRPr="00E60484">
              <w:rPr>
                <w:szCs w:val="22"/>
                <w:lang w:val="es-CL"/>
              </w:rPr>
              <w:t>Componente</w:t>
            </w:r>
          </w:p>
        </w:tc>
        <w:tc>
          <w:tcPr>
            <w:tcW w:w="2387" w:type="dxa"/>
            <w:vAlign w:val="center"/>
          </w:tcPr>
          <w:p w14:paraId="46FC58C7" w14:textId="77777777" w:rsidR="00483159" w:rsidRPr="00E60484" w:rsidRDefault="00483159" w:rsidP="0024666D">
            <w:pPr>
              <w:jc w:val="left"/>
              <w:rPr>
                <w:szCs w:val="22"/>
                <w:lang w:val="es-CL"/>
              </w:rPr>
            </w:pPr>
          </w:p>
        </w:tc>
        <w:tc>
          <w:tcPr>
            <w:tcW w:w="2386" w:type="dxa"/>
            <w:vAlign w:val="center"/>
          </w:tcPr>
          <w:p w14:paraId="59E6984B" w14:textId="77777777" w:rsidR="00483159" w:rsidRPr="00E60484" w:rsidRDefault="00483159" w:rsidP="0024666D">
            <w:pPr>
              <w:jc w:val="left"/>
              <w:rPr>
                <w:szCs w:val="22"/>
                <w:lang w:val="es-CL"/>
              </w:rPr>
            </w:pPr>
            <w:r w:rsidRPr="00E60484">
              <w:rPr>
                <w:szCs w:val="22"/>
                <w:lang w:val="es-CL"/>
              </w:rPr>
              <w:t>Fecha Seguimiento</w:t>
            </w:r>
          </w:p>
        </w:tc>
        <w:tc>
          <w:tcPr>
            <w:tcW w:w="2387" w:type="dxa"/>
            <w:vAlign w:val="center"/>
          </w:tcPr>
          <w:p w14:paraId="7E6D5274" w14:textId="77777777" w:rsidR="00483159" w:rsidRPr="00E60484" w:rsidRDefault="00483159" w:rsidP="0024666D">
            <w:pPr>
              <w:jc w:val="left"/>
              <w:rPr>
                <w:szCs w:val="22"/>
                <w:lang w:val="es-CL"/>
              </w:rPr>
            </w:pPr>
          </w:p>
        </w:tc>
      </w:tr>
      <w:tr w:rsidR="00483159" w:rsidRPr="00E60484" w14:paraId="68AFFF27" w14:textId="77777777" w:rsidTr="0024666D">
        <w:trPr>
          <w:trHeight w:val="907"/>
        </w:trPr>
        <w:tc>
          <w:tcPr>
            <w:tcW w:w="2386" w:type="dxa"/>
            <w:vAlign w:val="center"/>
          </w:tcPr>
          <w:p w14:paraId="1ED5804E" w14:textId="77777777" w:rsidR="00483159" w:rsidRPr="00E60484" w:rsidRDefault="00483159" w:rsidP="0024666D">
            <w:pPr>
              <w:jc w:val="left"/>
              <w:rPr>
                <w:szCs w:val="22"/>
                <w:lang w:val="es-CL"/>
              </w:rPr>
            </w:pPr>
            <w:r w:rsidRPr="00E60484">
              <w:rPr>
                <w:szCs w:val="22"/>
                <w:lang w:val="es-CL"/>
              </w:rPr>
              <w:t>Objetivo del procedimiento</w:t>
            </w:r>
          </w:p>
        </w:tc>
        <w:tc>
          <w:tcPr>
            <w:tcW w:w="7160" w:type="dxa"/>
            <w:gridSpan w:val="3"/>
            <w:vAlign w:val="center"/>
          </w:tcPr>
          <w:p w14:paraId="7FA7F005" w14:textId="77777777" w:rsidR="00483159" w:rsidRPr="00E60484" w:rsidRDefault="00483159" w:rsidP="0024666D">
            <w:pPr>
              <w:jc w:val="left"/>
              <w:rPr>
                <w:szCs w:val="22"/>
                <w:lang w:val="es-CL"/>
              </w:rPr>
            </w:pPr>
          </w:p>
        </w:tc>
      </w:tr>
      <w:tr w:rsidR="00483159" w:rsidRPr="00E60484" w14:paraId="6DBD868B" w14:textId="77777777" w:rsidTr="0024666D">
        <w:trPr>
          <w:trHeight w:val="907"/>
        </w:trPr>
        <w:tc>
          <w:tcPr>
            <w:tcW w:w="2386" w:type="dxa"/>
            <w:vAlign w:val="center"/>
          </w:tcPr>
          <w:p w14:paraId="42DC6771" w14:textId="77777777" w:rsidR="00483159" w:rsidRPr="00E60484" w:rsidRDefault="00483159" w:rsidP="0024666D">
            <w:pPr>
              <w:jc w:val="left"/>
              <w:rPr>
                <w:szCs w:val="22"/>
                <w:lang w:val="es-CL"/>
              </w:rPr>
            </w:pPr>
            <w:r w:rsidRPr="00E60484">
              <w:rPr>
                <w:szCs w:val="22"/>
                <w:lang w:val="es-CL"/>
              </w:rPr>
              <w:t>Legislación aplicable</w:t>
            </w:r>
          </w:p>
        </w:tc>
        <w:tc>
          <w:tcPr>
            <w:tcW w:w="7160" w:type="dxa"/>
            <w:gridSpan w:val="3"/>
            <w:vAlign w:val="center"/>
          </w:tcPr>
          <w:p w14:paraId="1C791F96" w14:textId="77777777" w:rsidR="00483159" w:rsidRPr="00E60484" w:rsidRDefault="00483159" w:rsidP="0024666D">
            <w:pPr>
              <w:jc w:val="left"/>
              <w:rPr>
                <w:szCs w:val="22"/>
                <w:lang w:val="es-CL"/>
              </w:rPr>
            </w:pPr>
          </w:p>
        </w:tc>
      </w:tr>
      <w:tr w:rsidR="00483159" w:rsidRPr="00E60484" w14:paraId="0C38781B" w14:textId="77777777" w:rsidTr="0024666D">
        <w:trPr>
          <w:trHeight w:val="624"/>
        </w:trPr>
        <w:tc>
          <w:tcPr>
            <w:tcW w:w="9546" w:type="dxa"/>
            <w:gridSpan w:val="4"/>
          </w:tcPr>
          <w:p w14:paraId="1ADF8686" w14:textId="77777777" w:rsidR="00483159" w:rsidRPr="00E60484" w:rsidRDefault="00483159" w:rsidP="0024666D">
            <w:pPr>
              <w:rPr>
                <w:b/>
                <w:szCs w:val="22"/>
                <w:lang w:val="es-CL"/>
              </w:rPr>
            </w:pPr>
            <w:r w:rsidRPr="00E60484">
              <w:rPr>
                <w:b/>
                <w:szCs w:val="22"/>
                <w:lang w:val="es-CL"/>
              </w:rPr>
              <w:t>Seguimiento de la componente ambiental y/o territorial</w:t>
            </w:r>
          </w:p>
        </w:tc>
      </w:tr>
      <w:tr w:rsidR="00483159" w:rsidRPr="00E60484" w14:paraId="643FED7E" w14:textId="77777777" w:rsidTr="0024666D">
        <w:trPr>
          <w:trHeight w:val="850"/>
        </w:trPr>
        <w:tc>
          <w:tcPr>
            <w:tcW w:w="2386" w:type="dxa"/>
            <w:vAlign w:val="center"/>
          </w:tcPr>
          <w:p w14:paraId="6D646AD7" w14:textId="77777777" w:rsidR="00483159" w:rsidRPr="00E60484" w:rsidRDefault="00483159" w:rsidP="0024666D">
            <w:pPr>
              <w:jc w:val="left"/>
              <w:rPr>
                <w:szCs w:val="22"/>
                <w:lang w:val="es-CL"/>
              </w:rPr>
            </w:pPr>
            <w:r w:rsidRPr="00E60484">
              <w:rPr>
                <w:szCs w:val="22"/>
                <w:lang w:val="es-CL"/>
              </w:rPr>
              <w:t>Medida</w:t>
            </w:r>
          </w:p>
        </w:tc>
        <w:tc>
          <w:tcPr>
            <w:tcW w:w="2387" w:type="dxa"/>
            <w:vAlign w:val="center"/>
          </w:tcPr>
          <w:p w14:paraId="40639B70" w14:textId="77777777" w:rsidR="00483159" w:rsidRPr="00E60484" w:rsidRDefault="00483159" w:rsidP="0024666D">
            <w:pPr>
              <w:jc w:val="left"/>
              <w:rPr>
                <w:szCs w:val="22"/>
                <w:lang w:val="es-CL"/>
              </w:rPr>
            </w:pPr>
          </w:p>
        </w:tc>
        <w:tc>
          <w:tcPr>
            <w:tcW w:w="2386" w:type="dxa"/>
            <w:vAlign w:val="center"/>
          </w:tcPr>
          <w:p w14:paraId="484EEFBA" w14:textId="77777777" w:rsidR="00483159" w:rsidRPr="00E60484" w:rsidRDefault="00483159" w:rsidP="0024666D">
            <w:pPr>
              <w:jc w:val="left"/>
              <w:rPr>
                <w:szCs w:val="22"/>
                <w:lang w:val="es-CL"/>
              </w:rPr>
            </w:pPr>
            <w:r w:rsidRPr="00E60484">
              <w:rPr>
                <w:szCs w:val="22"/>
                <w:lang w:val="es-CL"/>
              </w:rPr>
              <w:t>Tipo</w:t>
            </w:r>
          </w:p>
        </w:tc>
        <w:tc>
          <w:tcPr>
            <w:tcW w:w="2387" w:type="dxa"/>
            <w:vAlign w:val="center"/>
          </w:tcPr>
          <w:p w14:paraId="174F9CD2" w14:textId="77777777" w:rsidR="00483159" w:rsidRPr="00E60484" w:rsidRDefault="00483159" w:rsidP="0024666D">
            <w:pPr>
              <w:jc w:val="left"/>
              <w:rPr>
                <w:szCs w:val="22"/>
                <w:lang w:val="es-CL"/>
              </w:rPr>
            </w:pPr>
          </w:p>
        </w:tc>
      </w:tr>
      <w:tr w:rsidR="00483159" w:rsidRPr="00E60484" w14:paraId="6EFC6D3A" w14:textId="77777777" w:rsidTr="0024666D">
        <w:trPr>
          <w:trHeight w:val="850"/>
        </w:trPr>
        <w:tc>
          <w:tcPr>
            <w:tcW w:w="2386" w:type="dxa"/>
            <w:vAlign w:val="center"/>
          </w:tcPr>
          <w:p w14:paraId="0386E660" w14:textId="77777777" w:rsidR="00483159" w:rsidRPr="00E60484" w:rsidRDefault="00483159" w:rsidP="0024666D">
            <w:pPr>
              <w:jc w:val="left"/>
              <w:rPr>
                <w:szCs w:val="22"/>
                <w:lang w:val="es-CL"/>
              </w:rPr>
            </w:pPr>
            <w:r w:rsidRPr="00E60484">
              <w:rPr>
                <w:szCs w:val="22"/>
                <w:lang w:val="es-CL"/>
              </w:rPr>
              <w:t>Estado</w:t>
            </w:r>
          </w:p>
        </w:tc>
        <w:tc>
          <w:tcPr>
            <w:tcW w:w="7160" w:type="dxa"/>
            <w:gridSpan w:val="3"/>
            <w:vAlign w:val="center"/>
          </w:tcPr>
          <w:p w14:paraId="69409E0E" w14:textId="77777777" w:rsidR="00483159" w:rsidRPr="00E60484" w:rsidRDefault="00483159" w:rsidP="0024666D">
            <w:pPr>
              <w:jc w:val="left"/>
              <w:rPr>
                <w:szCs w:val="22"/>
                <w:lang w:val="es-CL"/>
              </w:rPr>
            </w:pPr>
          </w:p>
        </w:tc>
      </w:tr>
      <w:tr w:rsidR="00483159" w:rsidRPr="00E60484" w14:paraId="0BB6E70E" w14:textId="77777777" w:rsidTr="0024666D">
        <w:trPr>
          <w:trHeight w:val="850"/>
        </w:trPr>
        <w:tc>
          <w:tcPr>
            <w:tcW w:w="2386" w:type="dxa"/>
            <w:vAlign w:val="center"/>
          </w:tcPr>
          <w:p w14:paraId="64F74AB8" w14:textId="77777777" w:rsidR="00483159" w:rsidRPr="00E60484" w:rsidRDefault="00483159" w:rsidP="0024666D">
            <w:pPr>
              <w:jc w:val="left"/>
              <w:rPr>
                <w:szCs w:val="22"/>
                <w:lang w:val="es-CL"/>
              </w:rPr>
            </w:pPr>
            <w:r w:rsidRPr="00E60484">
              <w:rPr>
                <w:szCs w:val="22"/>
                <w:lang w:val="es-CL"/>
              </w:rPr>
              <w:t>Cumplimiento normativa</w:t>
            </w:r>
          </w:p>
        </w:tc>
        <w:tc>
          <w:tcPr>
            <w:tcW w:w="7160" w:type="dxa"/>
            <w:gridSpan w:val="3"/>
            <w:vAlign w:val="center"/>
          </w:tcPr>
          <w:p w14:paraId="7DFA7066" w14:textId="77777777" w:rsidR="00483159" w:rsidRPr="00E60484" w:rsidRDefault="00483159" w:rsidP="0024666D">
            <w:pPr>
              <w:jc w:val="left"/>
              <w:rPr>
                <w:szCs w:val="22"/>
                <w:lang w:val="es-CL"/>
              </w:rPr>
            </w:pPr>
          </w:p>
        </w:tc>
      </w:tr>
      <w:tr w:rsidR="00483159" w:rsidRPr="00E60484" w14:paraId="6B71889E" w14:textId="77777777" w:rsidTr="0024666D">
        <w:trPr>
          <w:trHeight w:val="850"/>
        </w:trPr>
        <w:tc>
          <w:tcPr>
            <w:tcW w:w="2386" w:type="dxa"/>
            <w:vAlign w:val="center"/>
          </w:tcPr>
          <w:p w14:paraId="02CAAA14" w14:textId="77777777" w:rsidR="00483159" w:rsidRPr="00E60484" w:rsidRDefault="00483159" w:rsidP="0024666D">
            <w:pPr>
              <w:jc w:val="left"/>
              <w:rPr>
                <w:szCs w:val="22"/>
                <w:lang w:val="es-CL"/>
              </w:rPr>
            </w:pPr>
            <w:r w:rsidRPr="00E60484">
              <w:rPr>
                <w:szCs w:val="22"/>
                <w:lang w:val="es-CL"/>
              </w:rPr>
              <w:t>Observaciones</w:t>
            </w:r>
          </w:p>
        </w:tc>
        <w:tc>
          <w:tcPr>
            <w:tcW w:w="7160" w:type="dxa"/>
            <w:gridSpan w:val="3"/>
            <w:vAlign w:val="center"/>
          </w:tcPr>
          <w:p w14:paraId="33EB7844" w14:textId="77777777" w:rsidR="00483159" w:rsidRPr="00E60484" w:rsidRDefault="00483159" w:rsidP="0024666D">
            <w:pPr>
              <w:jc w:val="left"/>
              <w:rPr>
                <w:szCs w:val="22"/>
                <w:lang w:val="es-CL"/>
              </w:rPr>
            </w:pPr>
          </w:p>
        </w:tc>
      </w:tr>
      <w:tr w:rsidR="00483159" w:rsidRPr="00E60484" w14:paraId="0C0A2537" w14:textId="77777777" w:rsidTr="0024666D">
        <w:trPr>
          <w:trHeight w:val="624"/>
        </w:trPr>
        <w:tc>
          <w:tcPr>
            <w:tcW w:w="9546" w:type="dxa"/>
            <w:gridSpan w:val="4"/>
          </w:tcPr>
          <w:p w14:paraId="7D9303EA" w14:textId="77777777" w:rsidR="00483159" w:rsidRPr="00E60484" w:rsidRDefault="00483159" w:rsidP="0024666D">
            <w:pPr>
              <w:rPr>
                <w:b/>
                <w:szCs w:val="22"/>
                <w:lang w:val="es-CL"/>
              </w:rPr>
            </w:pPr>
            <w:r w:rsidRPr="00E60484">
              <w:rPr>
                <w:b/>
                <w:szCs w:val="22"/>
                <w:lang w:val="es-CL"/>
              </w:rPr>
              <w:t>Responsables</w:t>
            </w:r>
          </w:p>
        </w:tc>
      </w:tr>
      <w:tr w:rsidR="00483159" w:rsidRPr="00E60484" w14:paraId="39A53A1C" w14:textId="77777777" w:rsidTr="0024666D">
        <w:trPr>
          <w:trHeight w:val="850"/>
        </w:trPr>
        <w:tc>
          <w:tcPr>
            <w:tcW w:w="2386" w:type="dxa"/>
            <w:vAlign w:val="center"/>
          </w:tcPr>
          <w:p w14:paraId="7C427689" w14:textId="77777777" w:rsidR="00483159" w:rsidRPr="00E60484" w:rsidRDefault="00483159" w:rsidP="0024666D">
            <w:pPr>
              <w:jc w:val="left"/>
              <w:rPr>
                <w:szCs w:val="22"/>
                <w:lang w:val="es-CL"/>
              </w:rPr>
            </w:pPr>
            <w:r w:rsidRPr="00E60484">
              <w:rPr>
                <w:szCs w:val="22"/>
                <w:lang w:val="es-CL"/>
              </w:rPr>
              <w:t>Responsable de la ejecución</w:t>
            </w:r>
          </w:p>
        </w:tc>
        <w:tc>
          <w:tcPr>
            <w:tcW w:w="2387" w:type="dxa"/>
            <w:vAlign w:val="center"/>
          </w:tcPr>
          <w:p w14:paraId="1CCA5185" w14:textId="77777777" w:rsidR="00483159" w:rsidRPr="00E60484" w:rsidRDefault="00483159" w:rsidP="0024666D">
            <w:pPr>
              <w:jc w:val="left"/>
              <w:rPr>
                <w:szCs w:val="22"/>
                <w:lang w:val="es-CL"/>
              </w:rPr>
            </w:pPr>
          </w:p>
        </w:tc>
        <w:tc>
          <w:tcPr>
            <w:tcW w:w="2386" w:type="dxa"/>
            <w:vAlign w:val="center"/>
          </w:tcPr>
          <w:p w14:paraId="18A61670" w14:textId="77777777" w:rsidR="00483159" w:rsidRPr="00E60484" w:rsidRDefault="00483159" w:rsidP="0024666D">
            <w:pPr>
              <w:jc w:val="left"/>
              <w:rPr>
                <w:szCs w:val="22"/>
                <w:lang w:val="es-CL"/>
              </w:rPr>
            </w:pPr>
            <w:r w:rsidRPr="00E60484">
              <w:rPr>
                <w:szCs w:val="22"/>
                <w:lang w:val="es-CL"/>
              </w:rPr>
              <w:t>Responsable de la supervisión</w:t>
            </w:r>
          </w:p>
        </w:tc>
        <w:tc>
          <w:tcPr>
            <w:tcW w:w="2387" w:type="dxa"/>
            <w:vAlign w:val="center"/>
          </w:tcPr>
          <w:p w14:paraId="36B7863A" w14:textId="77777777" w:rsidR="00483159" w:rsidRPr="00E60484" w:rsidRDefault="00483159" w:rsidP="0024666D">
            <w:pPr>
              <w:jc w:val="left"/>
              <w:rPr>
                <w:szCs w:val="22"/>
                <w:lang w:val="es-CL"/>
              </w:rPr>
            </w:pPr>
          </w:p>
        </w:tc>
      </w:tr>
    </w:tbl>
    <w:p w14:paraId="12B31240" w14:textId="77777777" w:rsidR="00483159" w:rsidRPr="00E60484" w:rsidRDefault="00483159" w:rsidP="00483159">
      <w:pPr>
        <w:spacing w:before="0" w:after="0" w:line="240" w:lineRule="auto"/>
        <w:jc w:val="left"/>
        <w:rPr>
          <w:szCs w:val="22"/>
          <w:lang w:val="es-CL"/>
        </w:rPr>
      </w:pPr>
    </w:p>
    <w:p w14:paraId="35B5B235" w14:textId="77777777" w:rsidR="00483159" w:rsidRPr="00E60484" w:rsidRDefault="00483159" w:rsidP="00483159">
      <w:pPr>
        <w:pStyle w:val="Ttulo2"/>
        <w:rPr>
          <w:rFonts w:cs="Arial"/>
          <w:sz w:val="22"/>
          <w:szCs w:val="22"/>
          <w:lang w:val="es-CL"/>
        </w:rPr>
      </w:pPr>
      <w:bookmarkStart w:id="189" w:name="_Toc419110878"/>
      <w:bookmarkStart w:id="190" w:name="_Toc421273419"/>
      <w:r w:rsidRPr="00E60484">
        <w:rPr>
          <w:rFonts w:cs="Arial"/>
          <w:sz w:val="22"/>
          <w:szCs w:val="22"/>
          <w:lang w:val="es-CL"/>
        </w:rPr>
        <w:lastRenderedPageBreak/>
        <w:t>Plan de Comunicación</w:t>
      </w:r>
      <w:bookmarkEnd w:id="189"/>
      <w:bookmarkEnd w:id="190"/>
    </w:p>
    <w:p w14:paraId="16825DCB" w14:textId="38355A6D" w:rsidR="00483159" w:rsidRPr="00E60484" w:rsidRDefault="00483159" w:rsidP="00483159">
      <w:pPr>
        <w:rPr>
          <w:szCs w:val="22"/>
          <w:lang w:val="es-CL"/>
        </w:rPr>
      </w:pPr>
      <w:r w:rsidRPr="00E60484">
        <w:rPr>
          <w:szCs w:val="22"/>
          <w:lang w:val="es-CL"/>
        </w:rPr>
        <w:t xml:space="preserve">A </w:t>
      </w:r>
      <w:r w:rsidR="00D31D01" w:rsidRPr="00E60484">
        <w:rPr>
          <w:szCs w:val="22"/>
          <w:lang w:val="es-CL"/>
        </w:rPr>
        <w:t>continuación,</w:t>
      </w:r>
      <w:r w:rsidRPr="00E60484">
        <w:rPr>
          <w:szCs w:val="22"/>
          <w:lang w:val="es-CL"/>
        </w:rPr>
        <w:t xml:space="preserve"> se presenta una estrategia comunicacional interna y externa. En estas estrategias se definen las acciones para recibir y responder a las preocupaciones ambientales y territoriales provenientes del desarrollo de las actividades en la etapa de operación.</w:t>
      </w:r>
    </w:p>
    <w:p w14:paraId="2254F39D" w14:textId="77777777" w:rsidR="00483159" w:rsidRPr="00E60484" w:rsidRDefault="00483159" w:rsidP="00483159">
      <w:pPr>
        <w:pStyle w:val="Ttulo3"/>
        <w:rPr>
          <w:rFonts w:cs="Arial"/>
          <w:sz w:val="22"/>
          <w:szCs w:val="22"/>
          <w:lang w:val="es-CL"/>
        </w:rPr>
      </w:pPr>
      <w:bookmarkStart w:id="191" w:name="_Toc419110879"/>
      <w:bookmarkStart w:id="192" w:name="_Toc421273420"/>
      <w:r w:rsidRPr="00E60484">
        <w:rPr>
          <w:rFonts w:cs="Arial"/>
          <w:sz w:val="22"/>
          <w:szCs w:val="22"/>
          <w:lang w:val="es-CL"/>
        </w:rPr>
        <w:t>Estrategia de comunicaciones a implementar</w:t>
      </w:r>
      <w:bookmarkEnd w:id="191"/>
      <w:bookmarkEnd w:id="192"/>
    </w:p>
    <w:p w14:paraId="5346D602" w14:textId="1897A0D1" w:rsidR="00483159" w:rsidRPr="00E60484" w:rsidRDefault="00483159" w:rsidP="00483159">
      <w:pPr>
        <w:rPr>
          <w:szCs w:val="22"/>
          <w:lang w:val="es-CL"/>
        </w:rPr>
      </w:pPr>
      <w:r w:rsidRPr="00E60484">
        <w:rPr>
          <w:szCs w:val="22"/>
          <w:lang w:val="es-CL"/>
        </w:rPr>
        <w:t>La estrategia de comunicación para los temas ambientales y territoriales tiene como objetivo asegurar el cumplimiento de la normativa ambiental y de las medidas de mitigación, compensación y reparación indicadas dentro del presente Plan de Manejo Ambiental y Territorial al interior del área concesionada del aeropuerto.</w:t>
      </w:r>
      <w:r w:rsidR="0071464E">
        <w:rPr>
          <w:szCs w:val="22"/>
          <w:lang w:val="es-CL"/>
        </w:rPr>
        <w:t xml:space="preserve"> </w:t>
      </w:r>
      <w:r w:rsidRPr="00E60484">
        <w:rPr>
          <w:szCs w:val="22"/>
          <w:lang w:val="es-CL"/>
        </w:rPr>
        <w:t>Para tales efectos, se requiere una estrategia que participe de manera efectiva a todas las partes interesadas dentro de la Sociedad Concesionaria, las subconcesiones y subcontratos, y con otros actores tales como la DGAC, la DAP, autoridades, etc.</w:t>
      </w:r>
    </w:p>
    <w:p w14:paraId="5F8CEB88" w14:textId="3DEA273D" w:rsidR="00483159" w:rsidRPr="00E60484" w:rsidRDefault="00483159" w:rsidP="00483159">
      <w:pPr>
        <w:rPr>
          <w:szCs w:val="22"/>
          <w:lang w:val="es-CL"/>
        </w:rPr>
      </w:pPr>
      <w:r w:rsidRPr="00E60484">
        <w:rPr>
          <w:szCs w:val="22"/>
          <w:lang w:val="es-CL"/>
        </w:rPr>
        <w:t>Así también</w:t>
      </w:r>
      <w:r w:rsidR="00832F46">
        <w:rPr>
          <w:szCs w:val="22"/>
          <w:lang w:val="es-CL"/>
        </w:rPr>
        <w:t>,</w:t>
      </w:r>
      <w:r w:rsidRPr="00E60484">
        <w:rPr>
          <w:szCs w:val="22"/>
          <w:lang w:val="es-CL"/>
        </w:rPr>
        <w:t xml:space="preserve"> se desea comunicar el alcance de las labores que la Sociedad Concesionaria realiza en materias ambientales, y transmitirla hasta los pasajeros del aeropuerto, de modo que todos los actores entiendan y eventualmente compartan lo que hacemos. Finalmente se espera poder cambiar el comportamiento y las percepciones de los usuarios y trabajadores del aeropuerto.</w:t>
      </w:r>
    </w:p>
    <w:p w14:paraId="3C34B452" w14:textId="77777777" w:rsidR="00483159" w:rsidRPr="00E60484" w:rsidRDefault="00483159" w:rsidP="00483159">
      <w:pPr>
        <w:pStyle w:val="Ttulo3"/>
        <w:rPr>
          <w:rFonts w:cs="Arial"/>
          <w:sz w:val="22"/>
          <w:szCs w:val="22"/>
          <w:lang w:val="es-CL"/>
        </w:rPr>
      </w:pPr>
      <w:bookmarkStart w:id="193" w:name="_Toc419110880"/>
      <w:bookmarkStart w:id="194" w:name="_Toc421273421"/>
      <w:r w:rsidRPr="00E60484">
        <w:rPr>
          <w:rFonts w:cs="Arial"/>
          <w:sz w:val="22"/>
          <w:szCs w:val="22"/>
          <w:lang w:val="es-CL"/>
        </w:rPr>
        <w:t>Vías de comunicación para el ámbito interno y externo</w:t>
      </w:r>
      <w:bookmarkEnd w:id="193"/>
      <w:bookmarkEnd w:id="194"/>
    </w:p>
    <w:p w14:paraId="4CF6878D" w14:textId="77777777" w:rsidR="00483159" w:rsidRPr="00E60484" w:rsidRDefault="00483159" w:rsidP="00483159">
      <w:pPr>
        <w:rPr>
          <w:szCs w:val="22"/>
          <w:lang w:val="es-CL"/>
        </w:rPr>
      </w:pPr>
      <w:r w:rsidRPr="00E60484">
        <w:rPr>
          <w:szCs w:val="22"/>
          <w:lang w:val="es-CL"/>
        </w:rPr>
        <w:t>La comunicación interna, son todas las actividades realizadas por la Sociedad Concesionaria, para crear y mantener las relaciones entre sus miembros, a través del buen uso de los diferentes medios de comunicación existentes en la organización. Los miembros corresponden al personal de las diferentes gerencias, a través de sus jefaturas. Las vías de comunicación interna serán descendentes, ascendentes y cruzadas.</w:t>
      </w:r>
    </w:p>
    <w:p w14:paraId="28BB1D4B" w14:textId="545129AB" w:rsidR="00483159" w:rsidRPr="00E60484" w:rsidRDefault="00483159" w:rsidP="00483159">
      <w:pPr>
        <w:rPr>
          <w:szCs w:val="22"/>
          <w:lang w:val="es-CL"/>
        </w:rPr>
      </w:pPr>
      <w:r w:rsidRPr="00E60484">
        <w:rPr>
          <w:szCs w:val="22"/>
          <w:lang w:val="es-CL"/>
        </w:rPr>
        <w:t xml:space="preserve">La comunicación externa, </w:t>
      </w:r>
      <w:r w:rsidR="00832F46">
        <w:rPr>
          <w:szCs w:val="22"/>
          <w:lang w:val="es-CL"/>
        </w:rPr>
        <w:t>es</w:t>
      </w:r>
      <w:r w:rsidR="00832F46" w:rsidRPr="00E60484">
        <w:rPr>
          <w:szCs w:val="22"/>
          <w:lang w:val="es-CL"/>
        </w:rPr>
        <w:t xml:space="preserve"> </w:t>
      </w:r>
      <w:r w:rsidRPr="00E60484">
        <w:rPr>
          <w:szCs w:val="22"/>
          <w:lang w:val="es-CL"/>
        </w:rPr>
        <w:t>toda actividad realizada por la Sociedad Concesionaria, cuyo propósito es mantener relaciones con sus contrapartes externas, ya sean subconcesionarios, subcontratistas, la DGAC, DAP, MOP, Aduanas, autoridades a distinto nivel, e incluso los usuarios y pasajeros del aeropuerto. Las vías de comunicación interna serán descendentes, ascendentes y cruzadas.</w:t>
      </w:r>
    </w:p>
    <w:p w14:paraId="2D5F7D65" w14:textId="77777777" w:rsidR="00483159" w:rsidRPr="00E60484" w:rsidRDefault="00483159" w:rsidP="00483159">
      <w:pPr>
        <w:pStyle w:val="Ttulo3"/>
        <w:rPr>
          <w:rFonts w:cs="Arial"/>
          <w:sz w:val="22"/>
          <w:szCs w:val="22"/>
          <w:lang w:val="es-CL"/>
        </w:rPr>
      </w:pPr>
      <w:bookmarkStart w:id="195" w:name="_Toc419110881"/>
      <w:bookmarkStart w:id="196" w:name="_Toc421273422"/>
      <w:r w:rsidRPr="00E60484">
        <w:rPr>
          <w:rFonts w:cs="Arial"/>
          <w:sz w:val="22"/>
          <w:szCs w:val="22"/>
          <w:lang w:val="es-CL"/>
        </w:rPr>
        <w:t>Procedimientos generales para el seguimiento de los componentes ambientales</w:t>
      </w:r>
      <w:bookmarkEnd w:id="195"/>
      <w:bookmarkEnd w:id="196"/>
    </w:p>
    <w:p w14:paraId="435A598B" w14:textId="77777777" w:rsidR="00483159" w:rsidRPr="00E60484" w:rsidRDefault="00483159" w:rsidP="0071464E">
      <w:pPr>
        <w:spacing w:before="0" w:after="0"/>
        <w:rPr>
          <w:szCs w:val="22"/>
          <w:lang w:val="es-CL"/>
        </w:rPr>
      </w:pPr>
      <w:r w:rsidRPr="00E60484">
        <w:rPr>
          <w:szCs w:val="22"/>
          <w:lang w:val="es-CL"/>
        </w:rPr>
        <w:t>El procedimiento general para comunicar el seguimiento de los componentes ambientales comienza con la implementación del Plan de Seguimiento descrito en el acápite 4.7 del presente documento, y se resume en las siguientes acciones.</w:t>
      </w:r>
    </w:p>
    <w:p w14:paraId="7C29F8C4" w14:textId="48B85CA3" w:rsidR="00483159" w:rsidRPr="00E60484" w:rsidRDefault="00483159" w:rsidP="0071464E">
      <w:pPr>
        <w:pStyle w:val="Prrafodelista"/>
        <w:numPr>
          <w:ilvl w:val="0"/>
          <w:numId w:val="39"/>
        </w:numPr>
        <w:spacing w:before="0" w:after="0"/>
        <w:ind w:left="714" w:hanging="357"/>
        <w:rPr>
          <w:szCs w:val="22"/>
          <w:lang w:val="es-CL"/>
        </w:rPr>
      </w:pPr>
      <w:r w:rsidRPr="00E60484">
        <w:rPr>
          <w:szCs w:val="22"/>
          <w:lang w:val="es-CL"/>
        </w:rPr>
        <w:t xml:space="preserve">Implementación del Plan de Seguimiento </w:t>
      </w:r>
    </w:p>
    <w:p w14:paraId="71397E25" w14:textId="77777777" w:rsidR="00483159" w:rsidRPr="00E60484" w:rsidRDefault="00483159" w:rsidP="0071464E">
      <w:pPr>
        <w:pStyle w:val="Prrafodelista"/>
        <w:numPr>
          <w:ilvl w:val="0"/>
          <w:numId w:val="39"/>
        </w:numPr>
        <w:spacing w:before="0" w:after="0"/>
        <w:ind w:left="714" w:hanging="357"/>
        <w:rPr>
          <w:szCs w:val="22"/>
          <w:lang w:val="es-CL"/>
        </w:rPr>
      </w:pPr>
      <w:r w:rsidRPr="00E60484">
        <w:rPr>
          <w:szCs w:val="22"/>
          <w:lang w:val="es-CL"/>
        </w:rPr>
        <w:t>Evaluación de la eficacia de las medidas ambientales</w:t>
      </w:r>
    </w:p>
    <w:p w14:paraId="45A956E4" w14:textId="77777777" w:rsidR="00483159" w:rsidRPr="00E60484" w:rsidRDefault="00483159" w:rsidP="0071464E">
      <w:pPr>
        <w:pStyle w:val="Prrafodelista"/>
        <w:numPr>
          <w:ilvl w:val="0"/>
          <w:numId w:val="39"/>
        </w:numPr>
        <w:spacing w:before="0" w:after="0"/>
        <w:ind w:left="714" w:hanging="357"/>
        <w:rPr>
          <w:szCs w:val="22"/>
          <w:lang w:val="es-CL"/>
        </w:rPr>
      </w:pPr>
      <w:r w:rsidRPr="00E60484">
        <w:rPr>
          <w:szCs w:val="22"/>
          <w:lang w:val="es-CL"/>
        </w:rPr>
        <w:t>Identificación de problemas ambientales y propuestas de solución</w:t>
      </w:r>
    </w:p>
    <w:p w14:paraId="0C772FA4" w14:textId="77777777" w:rsidR="00483159" w:rsidRPr="00E60484" w:rsidRDefault="00483159" w:rsidP="0071464E">
      <w:pPr>
        <w:pStyle w:val="Prrafodelista"/>
        <w:numPr>
          <w:ilvl w:val="0"/>
          <w:numId w:val="39"/>
        </w:numPr>
        <w:spacing w:before="0" w:after="0"/>
        <w:ind w:left="714" w:hanging="357"/>
        <w:rPr>
          <w:szCs w:val="22"/>
          <w:lang w:val="es-CL"/>
        </w:rPr>
      </w:pPr>
      <w:r w:rsidRPr="00E60484">
        <w:rPr>
          <w:szCs w:val="22"/>
          <w:lang w:val="es-CL"/>
        </w:rPr>
        <w:t>Primer reporte interno: Discusión de los resultados del Plan de Seguimiento</w:t>
      </w:r>
    </w:p>
    <w:p w14:paraId="536B4CA4" w14:textId="77777777" w:rsidR="00483159" w:rsidRPr="00E60484" w:rsidRDefault="00483159" w:rsidP="0071464E">
      <w:pPr>
        <w:pStyle w:val="Prrafodelista"/>
        <w:numPr>
          <w:ilvl w:val="0"/>
          <w:numId w:val="39"/>
        </w:numPr>
        <w:spacing w:before="0" w:after="0"/>
        <w:ind w:left="714" w:hanging="357"/>
        <w:rPr>
          <w:szCs w:val="22"/>
          <w:lang w:val="es-CL"/>
        </w:rPr>
      </w:pPr>
      <w:r w:rsidRPr="00E60484">
        <w:rPr>
          <w:szCs w:val="22"/>
          <w:lang w:val="es-CL"/>
        </w:rPr>
        <w:lastRenderedPageBreak/>
        <w:t>Acciones frente a problemas detectados y propuestas de solución</w:t>
      </w:r>
    </w:p>
    <w:p w14:paraId="566813E8" w14:textId="77777777" w:rsidR="00483159" w:rsidRPr="00E60484" w:rsidRDefault="00483159" w:rsidP="0071464E">
      <w:pPr>
        <w:pStyle w:val="Prrafodelista"/>
        <w:numPr>
          <w:ilvl w:val="0"/>
          <w:numId w:val="39"/>
        </w:numPr>
        <w:spacing w:before="0" w:after="0"/>
        <w:ind w:left="714" w:hanging="357"/>
        <w:rPr>
          <w:szCs w:val="22"/>
          <w:lang w:val="es-CL"/>
        </w:rPr>
      </w:pPr>
      <w:r w:rsidRPr="00E60484">
        <w:rPr>
          <w:szCs w:val="22"/>
          <w:lang w:val="es-CL"/>
        </w:rPr>
        <w:t xml:space="preserve">Evaluación de la eficacia de las nuevas medidas </w:t>
      </w:r>
    </w:p>
    <w:p w14:paraId="71D08D6F" w14:textId="77777777" w:rsidR="00483159" w:rsidRPr="00E60484" w:rsidRDefault="00483159" w:rsidP="0071464E">
      <w:pPr>
        <w:pStyle w:val="Prrafodelista"/>
        <w:numPr>
          <w:ilvl w:val="0"/>
          <w:numId w:val="39"/>
        </w:numPr>
        <w:spacing w:before="0" w:after="0"/>
        <w:ind w:left="714" w:hanging="357"/>
        <w:rPr>
          <w:szCs w:val="22"/>
          <w:lang w:val="es-CL"/>
        </w:rPr>
      </w:pPr>
      <w:r w:rsidRPr="00E60484">
        <w:rPr>
          <w:szCs w:val="22"/>
          <w:lang w:val="es-CL"/>
        </w:rPr>
        <w:t xml:space="preserve">Segundo reporte interno: Discusión de las nuevas medidas </w:t>
      </w:r>
    </w:p>
    <w:p w14:paraId="68CED994" w14:textId="77777777" w:rsidR="00483159" w:rsidRPr="00E60484" w:rsidRDefault="00483159" w:rsidP="0071464E">
      <w:pPr>
        <w:pStyle w:val="Prrafodelista"/>
        <w:numPr>
          <w:ilvl w:val="0"/>
          <w:numId w:val="39"/>
        </w:numPr>
        <w:spacing w:before="0" w:after="0"/>
        <w:ind w:left="714" w:hanging="357"/>
        <w:rPr>
          <w:szCs w:val="22"/>
          <w:lang w:val="es-CL"/>
        </w:rPr>
      </w:pPr>
      <w:r w:rsidRPr="00E60484">
        <w:rPr>
          <w:szCs w:val="22"/>
          <w:lang w:val="es-CL"/>
        </w:rPr>
        <w:t>Reporte externo: Por medio del Informe de Seguimiento de Desarrollo Sustentable, se reporta al Inspector Fiscal</w:t>
      </w:r>
    </w:p>
    <w:p w14:paraId="627DDF27" w14:textId="77777777" w:rsidR="00483159" w:rsidRPr="00E60484" w:rsidRDefault="00483159" w:rsidP="0071464E">
      <w:pPr>
        <w:pStyle w:val="Prrafodelista"/>
        <w:numPr>
          <w:ilvl w:val="0"/>
          <w:numId w:val="39"/>
        </w:numPr>
        <w:spacing w:before="0" w:after="0"/>
        <w:ind w:left="714" w:hanging="357"/>
        <w:rPr>
          <w:szCs w:val="22"/>
          <w:lang w:val="es-CL"/>
        </w:rPr>
      </w:pPr>
      <w:r w:rsidRPr="00E60484">
        <w:rPr>
          <w:szCs w:val="22"/>
          <w:lang w:val="es-CL"/>
        </w:rPr>
        <w:t>Recepción de las observaciones del Inspector Fiscal, readecuación de acciones y medidas.</w:t>
      </w:r>
    </w:p>
    <w:p w14:paraId="11E6B396" w14:textId="1E3D5C72" w:rsidR="00483159" w:rsidRPr="00E60484" w:rsidRDefault="00483159" w:rsidP="00483159">
      <w:pPr>
        <w:pStyle w:val="Ttulo1"/>
        <w:rPr>
          <w:sz w:val="22"/>
          <w:szCs w:val="22"/>
          <w:lang w:val="es-CL"/>
        </w:rPr>
      </w:pPr>
      <w:bookmarkStart w:id="197" w:name="_Toc419110882"/>
      <w:bookmarkStart w:id="198" w:name="_Toc421273423"/>
      <w:r w:rsidRPr="00E60484">
        <w:rPr>
          <w:sz w:val="22"/>
          <w:szCs w:val="22"/>
          <w:lang w:val="es-CL"/>
        </w:rPr>
        <w:t xml:space="preserve">Informes de Seguimiento de Desarrollo Sustentable </w:t>
      </w:r>
      <w:bookmarkEnd w:id="197"/>
      <w:bookmarkEnd w:id="198"/>
    </w:p>
    <w:p w14:paraId="5A8441DB" w14:textId="4698A1C1" w:rsidR="00483159" w:rsidRPr="00E60484" w:rsidRDefault="00483159" w:rsidP="00483159">
      <w:pPr>
        <w:rPr>
          <w:szCs w:val="22"/>
          <w:lang w:val="es-CL"/>
        </w:rPr>
      </w:pPr>
      <w:r w:rsidRPr="00E60484">
        <w:rPr>
          <w:szCs w:val="22"/>
          <w:lang w:val="es-CL"/>
        </w:rPr>
        <w:t xml:space="preserve">Parte de los contenidos del PMAT es un Informe de Desarrollo Sustentable que </w:t>
      </w:r>
      <w:r w:rsidR="00466483" w:rsidRPr="00E60484">
        <w:rPr>
          <w:szCs w:val="22"/>
          <w:lang w:val="es-CL"/>
        </w:rPr>
        <w:t>d</w:t>
      </w:r>
      <w:r w:rsidR="00466483">
        <w:rPr>
          <w:szCs w:val="22"/>
          <w:lang w:val="es-CL"/>
        </w:rPr>
        <w:t>é</w:t>
      </w:r>
      <w:r w:rsidRPr="00E60484">
        <w:rPr>
          <w:szCs w:val="22"/>
          <w:lang w:val="es-CL"/>
        </w:rPr>
        <w:t xml:space="preserve"> cuenta de la implementación y de la eficacia de cada una de las medidas definidas en el presente Plan durante el trimestre anterior. </w:t>
      </w:r>
    </w:p>
    <w:p w14:paraId="1EDF4986" w14:textId="1E5CAEC8" w:rsidR="00483159" w:rsidRPr="00E60484" w:rsidRDefault="00483159" w:rsidP="00483159">
      <w:pPr>
        <w:rPr>
          <w:szCs w:val="22"/>
          <w:lang w:val="es-CL"/>
        </w:rPr>
      </w:pPr>
      <w:r w:rsidRPr="00E60484">
        <w:rPr>
          <w:szCs w:val="22"/>
          <w:lang w:val="es-CL"/>
        </w:rPr>
        <w:t xml:space="preserve">Junto a lo anterior, en este informe se debe incorporar dicha información, se debe incluir antecedentes de problemas ambientales registrados durante la Etapa de Explotación y propuestas de solución, así como la eficacia de las nuevas medidas de mejoramiento ambiental adoptadas, tal como se describió en el punto </w:t>
      </w:r>
      <w:r w:rsidRPr="00E60484">
        <w:rPr>
          <w:szCs w:val="22"/>
          <w:lang w:val="es-CL"/>
        </w:rPr>
        <w:fldChar w:fldCharType="begin"/>
      </w:r>
      <w:r w:rsidRPr="00E60484">
        <w:rPr>
          <w:szCs w:val="22"/>
          <w:lang w:val="es-CL"/>
        </w:rPr>
        <w:instrText xml:space="preserve"> REF _Ref419110679 \w \h </w:instrText>
      </w:r>
      <w:r w:rsidR="00902618" w:rsidRPr="00E60484">
        <w:rPr>
          <w:szCs w:val="22"/>
          <w:lang w:val="es-CL"/>
        </w:rPr>
        <w:instrText xml:space="preserve"> \* MERGEFORMAT </w:instrText>
      </w:r>
      <w:r w:rsidRPr="00E60484">
        <w:rPr>
          <w:szCs w:val="22"/>
          <w:lang w:val="es-CL"/>
        </w:rPr>
      </w:r>
      <w:r w:rsidRPr="00E60484">
        <w:rPr>
          <w:szCs w:val="22"/>
          <w:lang w:val="es-CL"/>
        </w:rPr>
        <w:fldChar w:fldCharType="separate"/>
      </w:r>
      <w:r w:rsidR="008939D7">
        <w:rPr>
          <w:szCs w:val="22"/>
          <w:lang w:val="es-CL"/>
        </w:rPr>
        <w:t>4.6</w:t>
      </w:r>
      <w:r w:rsidRPr="00E60484">
        <w:rPr>
          <w:szCs w:val="22"/>
          <w:lang w:val="es-CL"/>
        </w:rPr>
        <w:fldChar w:fldCharType="end"/>
      </w:r>
      <w:r w:rsidRPr="00E60484">
        <w:rPr>
          <w:szCs w:val="22"/>
          <w:lang w:val="es-CL"/>
        </w:rPr>
        <w:t xml:space="preserve"> Plan de Medidas de Mitigación, Reparación, Compensación y Otras y en el punto </w:t>
      </w:r>
      <w:r w:rsidRPr="00E60484">
        <w:rPr>
          <w:szCs w:val="22"/>
          <w:lang w:val="es-CL"/>
        </w:rPr>
        <w:fldChar w:fldCharType="begin"/>
      </w:r>
      <w:r w:rsidRPr="00E60484">
        <w:rPr>
          <w:szCs w:val="22"/>
          <w:lang w:val="es-CL"/>
        </w:rPr>
        <w:instrText xml:space="preserve"> REF _Ref419110688 \w \h </w:instrText>
      </w:r>
      <w:r w:rsidR="00902618" w:rsidRPr="00E60484">
        <w:rPr>
          <w:szCs w:val="22"/>
          <w:lang w:val="es-CL"/>
        </w:rPr>
        <w:instrText xml:space="preserve"> \* MERGEFORMAT </w:instrText>
      </w:r>
      <w:r w:rsidRPr="00E60484">
        <w:rPr>
          <w:szCs w:val="22"/>
          <w:lang w:val="es-CL"/>
        </w:rPr>
      </w:r>
      <w:r w:rsidRPr="00E60484">
        <w:rPr>
          <w:szCs w:val="22"/>
          <w:lang w:val="es-CL"/>
        </w:rPr>
        <w:fldChar w:fldCharType="separate"/>
      </w:r>
      <w:r w:rsidR="008939D7">
        <w:rPr>
          <w:szCs w:val="22"/>
          <w:lang w:val="es-CL"/>
        </w:rPr>
        <w:t>4.7</w:t>
      </w:r>
      <w:r w:rsidRPr="00E60484">
        <w:rPr>
          <w:szCs w:val="22"/>
          <w:lang w:val="es-CL"/>
        </w:rPr>
        <w:fldChar w:fldCharType="end"/>
      </w:r>
      <w:r w:rsidRPr="00E60484">
        <w:rPr>
          <w:szCs w:val="22"/>
          <w:lang w:val="es-CL"/>
        </w:rPr>
        <w:t xml:space="preserve"> Plan de Seguimiento.</w:t>
      </w:r>
    </w:p>
    <w:p w14:paraId="771460C9" w14:textId="12BC6AD8" w:rsidR="00483159" w:rsidRPr="00E60484" w:rsidRDefault="00483159" w:rsidP="00483159">
      <w:pPr>
        <w:rPr>
          <w:szCs w:val="22"/>
          <w:lang w:val="es-CL"/>
        </w:rPr>
      </w:pPr>
      <w:r w:rsidRPr="00E60484">
        <w:rPr>
          <w:szCs w:val="22"/>
          <w:lang w:val="es-CL"/>
        </w:rPr>
        <w:t>Para efectos de la primera versión del PMAT, no se presenta Informe de Seguimiento de Desarrollo Sustentable, ya que no existe evaluación previa de las medidas de mitigación, reparación o compensación del Proyecto, ni tampoco seguimiento de las mismas. En la segunda versión del PMAT se anexará el respectivo Informe de Desarrollo Sustentable.</w:t>
      </w:r>
      <w:r w:rsidR="008C065E" w:rsidRPr="00E60484">
        <w:rPr>
          <w:szCs w:val="22"/>
          <w:lang w:val="es-CL"/>
        </w:rPr>
        <w:t xml:space="preserve"> Para efectos de esta versión, se presenta </w:t>
      </w:r>
      <w:r w:rsidR="003345B0">
        <w:rPr>
          <w:szCs w:val="22"/>
          <w:lang w:val="es-CL"/>
        </w:rPr>
        <w:t xml:space="preserve">a continuación, </w:t>
      </w:r>
      <w:r w:rsidR="008C065E" w:rsidRPr="00E60484">
        <w:rPr>
          <w:szCs w:val="22"/>
          <w:lang w:val="es-CL"/>
        </w:rPr>
        <w:t>el índice de contenidos tentativos:</w:t>
      </w:r>
    </w:p>
    <w:p w14:paraId="6A83E3A1" w14:textId="615B9D3C" w:rsidR="008C065E" w:rsidRPr="0071464E" w:rsidRDefault="0074283F" w:rsidP="0071464E">
      <w:pPr>
        <w:pStyle w:val="Descripcin"/>
      </w:pPr>
      <w:bookmarkStart w:id="199" w:name="_Toc421273249"/>
      <w:r w:rsidRPr="0071464E">
        <w:t xml:space="preserve">Tabla </w:t>
      </w:r>
      <w:r w:rsidR="00E277B0">
        <w:fldChar w:fldCharType="begin"/>
      </w:r>
      <w:r w:rsidR="00E277B0">
        <w:instrText xml:space="preserve"> SEQ Tabla \* ARABIC </w:instrText>
      </w:r>
      <w:r w:rsidR="00E277B0">
        <w:fldChar w:fldCharType="separate"/>
      </w:r>
      <w:r w:rsidR="008939D7">
        <w:rPr>
          <w:noProof/>
        </w:rPr>
        <w:t>11</w:t>
      </w:r>
      <w:r w:rsidR="00E277B0">
        <w:rPr>
          <w:noProof/>
        </w:rPr>
        <w:fldChar w:fldCharType="end"/>
      </w:r>
      <w:r w:rsidRPr="0071464E">
        <w:t>: Contenidos de los Informes de Seguimiento de Desarrollo Sustentable durante la etapa de explotación</w:t>
      </w:r>
      <w:bookmarkEnd w:id="199"/>
    </w:p>
    <w:tbl>
      <w:tblPr>
        <w:tblStyle w:val="Tablaconcuadrcula"/>
        <w:tblW w:w="9586"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794"/>
        <w:gridCol w:w="1600"/>
        <w:gridCol w:w="7192"/>
      </w:tblGrid>
      <w:tr w:rsidR="0074283F" w:rsidRPr="00E60484" w14:paraId="4CEB9C2F" w14:textId="77777777" w:rsidTr="00077865">
        <w:trPr>
          <w:cantSplit/>
          <w:trHeight w:val="794"/>
          <w:jc w:val="center"/>
        </w:trPr>
        <w:tc>
          <w:tcPr>
            <w:tcW w:w="9586" w:type="dxa"/>
            <w:gridSpan w:val="3"/>
            <w:shd w:val="clear" w:color="auto" w:fill="D9D9D9" w:themeFill="background1" w:themeFillShade="D9"/>
            <w:vAlign w:val="center"/>
          </w:tcPr>
          <w:p w14:paraId="510521B9" w14:textId="77777777" w:rsidR="0074283F" w:rsidRPr="00E60484" w:rsidRDefault="0074283F" w:rsidP="003345B0">
            <w:pPr>
              <w:suppressAutoHyphens/>
              <w:rPr>
                <w:b/>
                <w:spacing w:val="-2"/>
                <w:szCs w:val="22"/>
                <w:lang w:val="es-CL"/>
              </w:rPr>
            </w:pPr>
            <w:r w:rsidRPr="00E60484">
              <w:rPr>
                <w:b/>
                <w:smallCaps/>
                <w:color w:val="000000"/>
                <w:szCs w:val="22"/>
                <w:lang w:val="es-CL"/>
              </w:rPr>
              <w:t>1. Introducción</w:t>
            </w:r>
          </w:p>
        </w:tc>
      </w:tr>
      <w:tr w:rsidR="0074283F" w:rsidRPr="00E60484" w14:paraId="0CE20647" w14:textId="77777777" w:rsidTr="00077865">
        <w:trPr>
          <w:cantSplit/>
          <w:trHeight w:val="1247"/>
          <w:jc w:val="center"/>
        </w:trPr>
        <w:tc>
          <w:tcPr>
            <w:tcW w:w="794" w:type="dxa"/>
            <w:vAlign w:val="center"/>
          </w:tcPr>
          <w:p w14:paraId="05D39916" w14:textId="77777777" w:rsidR="0074283F" w:rsidRPr="00AF73F4" w:rsidRDefault="0074283F" w:rsidP="003345B0">
            <w:pPr>
              <w:suppressAutoHyphens/>
              <w:rPr>
                <w:spacing w:val="-2"/>
                <w:sz w:val="20"/>
                <w:szCs w:val="22"/>
                <w:lang w:val="es-CL"/>
              </w:rPr>
            </w:pPr>
            <w:r w:rsidRPr="00AF73F4">
              <w:rPr>
                <w:color w:val="000000"/>
                <w:sz w:val="20"/>
                <w:szCs w:val="22"/>
                <w:lang w:val="es-CL"/>
              </w:rPr>
              <w:t>1.1</w:t>
            </w:r>
          </w:p>
        </w:tc>
        <w:tc>
          <w:tcPr>
            <w:tcW w:w="1600" w:type="dxa"/>
            <w:vAlign w:val="center"/>
          </w:tcPr>
          <w:p w14:paraId="21A48496" w14:textId="77777777" w:rsidR="0074283F" w:rsidRPr="00AF73F4" w:rsidRDefault="0074283F" w:rsidP="003345B0">
            <w:pPr>
              <w:suppressAutoHyphens/>
              <w:rPr>
                <w:spacing w:val="-2"/>
                <w:sz w:val="20"/>
                <w:szCs w:val="22"/>
                <w:lang w:val="es-CL"/>
              </w:rPr>
            </w:pPr>
            <w:r w:rsidRPr="00AF73F4">
              <w:rPr>
                <w:color w:val="000000"/>
                <w:sz w:val="20"/>
                <w:szCs w:val="22"/>
                <w:lang w:val="es-CL"/>
              </w:rPr>
              <w:t>Aspectos Generales</w:t>
            </w:r>
          </w:p>
        </w:tc>
        <w:tc>
          <w:tcPr>
            <w:tcW w:w="7192" w:type="dxa"/>
            <w:vAlign w:val="center"/>
          </w:tcPr>
          <w:p w14:paraId="3F7F2CAF" w14:textId="77777777" w:rsidR="0074283F" w:rsidRPr="00AF73F4" w:rsidRDefault="0074283F" w:rsidP="003345B0">
            <w:pPr>
              <w:suppressAutoHyphens/>
              <w:rPr>
                <w:spacing w:val="-2"/>
                <w:sz w:val="20"/>
                <w:szCs w:val="22"/>
                <w:lang w:val="es-CL"/>
              </w:rPr>
            </w:pPr>
            <w:r w:rsidRPr="00AF73F4">
              <w:rPr>
                <w:color w:val="000000"/>
                <w:sz w:val="20"/>
                <w:szCs w:val="22"/>
                <w:lang w:val="es-CL"/>
              </w:rPr>
              <w:t>Nombre de la Concesionaria, período que comprende (trimestre), número de Informes de Seguimiento de Desarrollo Sustentable entregados, observaciones relevantes relacionadas con el trimestre que finaliza y el que comienza, cronograma general e indicación de la etapa actual.</w:t>
            </w:r>
          </w:p>
        </w:tc>
      </w:tr>
      <w:tr w:rsidR="0074283F" w:rsidRPr="00E60484" w14:paraId="02AFE739" w14:textId="77777777" w:rsidTr="00077865">
        <w:trPr>
          <w:cantSplit/>
          <w:trHeight w:val="1247"/>
          <w:jc w:val="center"/>
        </w:trPr>
        <w:tc>
          <w:tcPr>
            <w:tcW w:w="794" w:type="dxa"/>
            <w:vAlign w:val="center"/>
          </w:tcPr>
          <w:p w14:paraId="561776F5" w14:textId="77777777" w:rsidR="0074283F" w:rsidRPr="00AF73F4" w:rsidRDefault="0074283F" w:rsidP="003345B0">
            <w:pPr>
              <w:suppressAutoHyphens/>
              <w:rPr>
                <w:spacing w:val="-2"/>
                <w:sz w:val="20"/>
                <w:szCs w:val="22"/>
                <w:lang w:val="es-CL"/>
              </w:rPr>
            </w:pPr>
            <w:r w:rsidRPr="00AF73F4">
              <w:rPr>
                <w:color w:val="000000"/>
                <w:sz w:val="20"/>
                <w:szCs w:val="22"/>
                <w:lang w:val="es-CL"/>
              </w:rPr>
              <w:t>1.2</w:t>
            </w:r>
          </w:p>
        </w:tc>
        <w:tc>
          <w:tcPr>
            <w:tcW w:w="1600" w:type="dxa"/>
            <w:vAlign w:val="center"/>
          </w:tcPr>
          <w:p w14:paraId="5D3B7270" w14:textId="77777777" w:rsidR="0074283F" w:rsidRPr="00AF73F4" w:rsidRDefault="0074283F" w:rsidP="003345B0">
            <w:pPr>
              <w:suppressAutoHyphens/>
              <w:rPr>
                <w:spacing w:val="-2"/>
                <w:sz w:val="20"/>
                <w:szCs w:val="22"/>
                <w:lang w:val="es-CL"/>
              </w:rPr>
            </w:pPr>
            <w:r w:rsidRPr="00AF73F4">
              <w:rPr>
                <w:color w:val="000000"/>
                <w:sz w:val="20"/>
                <w:szCs w:val="22"/>
                <w:lang w:val="es-CL"/>
              </w:rPr>
              <w:t>Breve descripción de la Obra</w:t>
            </w:r>
          </w:p>
        </w:tc>
        <w:tc>
          <w:tcPr>
            <w:tcW w:w="7192" w:type="dxa"/>
            <w:vAlign w:val="center"/>
          </w:tcPr>
          <w:p w14:paraId="4CA21FEF" w14:textId="77777777" w:rsidR="0074283F" w:rsidRPr="00AF73F4" w:rsidRDefault="0074283F" w:rsidP="003345B0">
            <w:pPr>
              <w:suppressAutoHyphens/>
              <w:rPr>
                <w:spacing w:val="-2"/>
                <w:sz w:val="20"/>
                <w:szCs w:val="22"/>
                <w:lang w:val="es-CL"/>
              </w:rPr>
            </w:pPr>
            <w:r w:rsidRPr="00AF73F4">
              <w:rPr>
                <w:color w:val="000000"/>
                <w:sz w:val="20"/>
                <w:szCs w:val="22"/>
                <w:lang w:val="es-CL"/>
              </w:rPr>
              <w:t>Localización geográfica, principales características, obras comprometidas y realizadas en el trimestre.</w:t>
            </w:r>
          </w:p>
        </w:tc>
      </w:tr>
      <w:tr w:rsidR="0074283F" w:rsidRPr="00E60484" w14:paraId="5E3EDB20" w14:textId="77777777" w:rsidTr="00077865">
        <w:trPr>
          <w:cantSplit/>
          <w:trHeight w:val="1247"/>
          <w:jc w:val="center"/>
        </w:trPr>
        <w:tc>
          <w:tcPr>
            <w:tcW w:w="794" w:type="dxa"/>
            <w:vAlign w:val="center"/>
          </w:tcPr>
          <w:p w14:paraId="31462F8E" w14:textId="77777777" w:rsidR="0074283F" w:rsidRPr="00AF73F4" w:rsidRDefault="0074283F" w:rsidP="003345B0">
            <w:pPr>
              <w:suppressAutoHyphens/>
              <w:rPr>
                <w:spacing w:val="-2"/>
                <w:sz w:val="20"/>
                <w:szCs w:val="22"/>
                <w:lang w:val="es-CL"/>
              </w:rPr>
            </w:pPr>
            <w:r w:rsidRPr="00AF73F4">
              <w:rPr>
                <w:color w:val="000000"/>
                <w:sz w:val="20"/>
                <w:szCs w:val="22"/>
                <w:lang w:val="es-CL"/>
              </w:rPr>
              <w:lastRenderedPageBreak/>
              <w:t>1.3</w:t>
            </w:r>
          </w:p>
        </w:tc>
        <w:tc>
          <w:tcPr>
            <w:tcW w:w="1600" w:type="dxa"/>
            <w:vAlign w:val="center"/>
          </w:tcPr>
          <w:p w14:paraId="6C9B16C1" w14:textId="77777777" w:rsidR="0074283F" w:rsidRPr="00AF73F4" w:rsidRDefault="0074283F" w:rsidP="003345B0">
            <w:pPr>
              <w:suppressAutoHyphens/>
              <w:rPr>
                <w:spacing w:val="-2"/>
                <w:sz w:val="20"/>
                <w:szCs w:val="22"/>
                <w:lang w:val="es-CL"/>
              </w:rPr>
            </w:pPr>
            <w:r w:rsidRPr="00AF73F4">
              <w:rPr>
                <w:color w:val="000000"/>
                <w:sz w:val="20"/>
                <w:szCs w:val="22"/>
                <w:lang w:val="es-CL"/>
              </w:rPr>
              <w:t>Actividades Realizadas</w:t>
            </w:r>
          </w:p>
        </w:tc>
        <w:tc>
          <w:tcPr>
            <w:tcW w:w="7192" w:type="dxa"/>
            <w:vAlign w:val="center"/>
          </w:tcPr>
          <w:p w14:paraId="14C4D57D" w14:textId="77777777" w:rsidR="0074283F" w:rsidRPr="00AF73F4" w:rsidRDefault="0074283F" w:rsidP="003345B0">
            <w:pPr>
              <w:suppressAutoHyphens/>
              <w:rPr>
                <w:spacing w:val="-2"/>
                <w:sz w:val="20"/>
                <w:szCs w:val="22"/>
                <w:lang w:val="es-CL"/>
              </w:rPr>
            </w:pPr>
            <w:r w:rsidRPr="00AF73F4">
              <w:rPr>
                <w:color w:val="000000"/>
                <w:sz w:val="20"/>
                <w:szCs w:val="22"/>
                <w:lang w:val="es-CL"/>
              </w:rPr>
              <w:t>Actividades en terreno, inspecciones, entrega de informes o documentos, descripción de nuevas obras.</w:t>
            </w:r>
          </w:p>
        </w:tc>
      </w:tr>
      <w:tr w:rsidR="0074283F" w:rsidRPr="00E60484" w14:paraId="6F5E8D5E" w14:textId="77777777" w:rsidTr="00077865">
        <w:trPr>
          <w:cantSplit/>
          <w:trHeight w:val="1247"/>
          <w:jc w:val="center"/>
        </w:trPr>
        <w:tc>
          <w:tcPr>
            <w:tcW w:w="794" w:type="dxa"/>
            <w:vAlign w:val="center"/>
          </w:tcPr>
          <w:p w14:paraId="2C6935BD" w14:textId="77777777" w:rsidR="0074283F" w:rsidRPr="00AF73F4" w:rsidRDefault="0074283F" w:rsidP="003345B0">
            <w:pPr>
              <w:suppressAutoHyphens/>
              <w:rPr>
                <w:spacing w:val="-2"/>
                <w:sz w:val="20"/>
                <w:szCs w:val="22"/>
                <w:lang w:val="es-CL"/>
              </w:rPr>
            </w:pPr>
            <w:r w:rsidRPr="00AF73F4">
              <w:rPr>
                <w:color w:val="000000"/>
                <w:sz w:val="20"/>
                <w:szCs w:val="22"/>
                <w:lang w:val="es-CL"/>
              </w:rPr>
              <w:t>1.4</w:t>
            </w:r>
          </w:p>
        </w:tc>
        <w:tc>
          <w:tcPr>
            <w:tcW w:w="1600" w:type="dxa"/>
            <w:vAlign w:val="center"/>
          </w:tcPr>
          <w:p w14:paraId="5B3F68B4" w14:textId="77777777" w:rsidR="0074283F" w:rsidRPr="00AF73F4" w:rsidRDefault="0074283F" w:rsidP="003345B0">
            <w:pPr>
              <w:suppressAutoHyphens/>
              <w:rPr>
                <w:spacing w:val="-2"/>
                <w:sz w:val="20"/>
                <w:szCs w:val="22"/>
                <w:lang w:val="es-CL"/>
              </w:rPr>
            </w:pPr>
            <w:r w:rsidRPr="00AF73F4">
              <w:rPr>
                <w:color w:val="000000"/>
                <w:sz w:val="20"/>
                <w:szCs w:val="22"/>
                <w:lang w:val="es-CL"/>
              </w:rPr>
              <w:t>Aspectos Ambientales</w:t>
            </w:r>
          </w:p>
        </w:tc>
        <w:tc>
          <w:tcPr>
            <w:tcW w:w="7192" w:type="dxa"/>
            <w:vAlign w:val="center"/>
          </w:tcPr>
          <w:p w14:paraId="2AA0A173" w14:textId="77777777" w:rsidR="0074283F" w:rsidRPr="00AF73F4" w:rsidRDefault="0074283F" w:rsidP="003345B0">
            <w:pPr>
              <w:suppressAutoHyphens/>
              <w:rPr>
                <w:spacing w:val="-2"/>
                <w:sz w:val="20"/>
                <w:szCs w:val="22"/>
                <w:lang w:val="es-CL"/>
              </w:rPr>
            </w:pPr>
            <w:r w:rsidRPr="00AF73F4">
              <w:rPr>
                <w:color w:val="000000"/>
                <w:sz w:val="20"/>
                <w:szCs w:val="22"/>
                <w:lang w:val="es-CL"/>
              </w:rPr>
              <w:t>Descripción de los principales problemas ambientales del trimestre y cumplimiento de observaciones realizadas al Informe de Seguimiento de Desarrollo Sustentable anterior.</w:t>
            </w:r>
          </w:p>
        </w:tc>
      </w:tr>
      <w:tr w:rsidR="0074283F" w:rsidRPr="00E60484" w14:paraId="6BF55C94" w14:textId="77777777" w:rsidTr="005E1BD3">
        <w:trPr>
          <w:cantSplit/>
          <w:trHeight w:val="78"/>
          <w:jc w:val="center"/>
        </w:trPr>
        <w:tc>
          <w:tcPr>
            <w:tcW w:w="9586" w:type="dxa"/>
            <w:gridSpan w:val="3"/>
            <w:shd w:val="clear" w:color="auto" w:fill="D9D9D9" w:themeFill="background1" w:themeFillShade="D9"/>
            <w:vAlign w:val="center"/>
          </w:tcPr>
          <w:p w14:paraId="19625220" w14:textId="62256964" w:rsidR="0074283F" w:rsidRPr="00E60484" w:rsidRDefault="00C5797D" w:rsidP="003345B0">
            <w:pPr>
              <w:suppressAutoHyphens/>
              <w:rPr>
                <w:spacing w:val="-2"/>
                <w:szCs w:val="22"/>
                <w:lang w:val="es-CL"/>
              </w:rPr>
            </w:pPr>
            <w:r w:rsidRPr="00E60484">
              <w:rPr>
                <w:b/>
                <w:smallCaps/>
                <w:color w:val="000000"/>
                <w:szCs w:val="22"/>
                <w:lang w:val="es-CL"/>
              </w:rPr>
              <w:t>2. Estado de Avance de la Operación</w:t>
            </w:r>
          </w:p>
        </w:tc>
      </w:tr>
      <w:tr w:rsidR="00C5797D" w:rsidRPr="00E60484" w14:paraId="4F992EDD" w14:textId="77777777" w:rsidTr="00077865">
        <w:trPr>
          <w:cantSplit/>
          <w:trHeight w:val="567"/>
          <w:jc w:val="center"/>
        </w:trPr>
        <w:tc>
          <w:tcPr>
            <w:tcW w:w="794" w:type="dxa"/>
            <w:vMerge w:val="restart"/>
            <w:vAlign w:val="center"/>
          </w:tcPr>
          <w:p w14:paraId="3EED9A7E" w14:textId="692AA1ED" w:rsidR="00C5797D" w:rsidRPr="00AF73F4" w:rsidRDefault="00C5797D" w:rsidP="003345B0">
            <w:pPr>
              <w:suppressAutoHyphens/>
              <w:rPr>
                <w:spacing w:val="-2"/>
                <w:sz w:val="20"/>
                <w:szCs w:val="22"/>
                <w:lang w:val="es-CL"/>
              </w:rPr>
            </w:pPr>
            <w:r w:rsidRPr="00AF73F4">
              <w:rPr>
                <w:color w:val="000000"/>
                <w:sz w:val="20"/>
                <w:szCs w:val="22"/>
                <w:lang w:val="es-CL"/>
              </w:rPr>
              <w:t>2.1</w:t>
            </w:r>
          </w:p>
        </w:tc>
        <w:tc>
          <w:tcPr>
            <w:tcW w:w="1600" w:type="dxa"/>
            <w:vMerge w:val="restart"/>
            <w:vAlign w:val="center"/>
          </w:tcPr>
          <w:p w14:paraId="3C4CAFDC" w14:textId="0AD950B1" w:rsidR="00C5797D" w:rsidRPr="00AF73F4" w:rsidRDefault="00C5797D" w:rsidP="003345B0">
            <w:pPr>
              <w:suppressAutoHyphens/>
              <w:rPr>
                <w:spacing w:val="-2"/>
                <w:sz w:val="20"/>
                <w:szCs w:val="22"/>
                <w:lang w:val="es-CL"/>
              </w:rPr>
            </w:pPr>
            <w:r w:rsidRPr="00AF73F4">
              <w:rPr>
                <w:spacing w:val="-2"/>
                <w:sz w:val="20"/>
                <w:szCs w:val="22"/>
                <w:lang w:val="es-CL"/>
              </w:rPr>
              <w:t>Implementación de medidas del PMAT</w:t>
            </w:r>
          </w:p>
        </w:tc>
        <w:tc>
          <w:tcPr>
            <w:tcW w:w="7192" w:type="dxa"/>
            <w:vAlign w:val="center"/>
          </w:tcPr>
          <w:p w14:paraId="65036DD3" w14:textId="7A2CB361" w:rsidR="00C5797D" w:rsidRPr="00AF73F4" w:rsidRDefault="00C5797D" w:rsidP="003345B0">
            <w:pPr>
              <w:suppressAutoHyphens/>
              <w:rPr>
                <w:spacing w:val="-2"/>
                <w:sz w:val="20"/>
                <w:szCs w:val="22"/>
                <w:lang w:val="es-CL"/>
              </w:rPr>
            </w:pPr>
            <w:r w:rsidRPr="00AF73F4">
              <w:rPr>
                <w:color w:val="000000"/>
                <w:sz w:val="20"/>
                <w:szCs w:val="22"/>
                <w:lang w:val="es-CL"/>
              </w:rPr>
              <w:t>Servicios Aeronáuticos</w:t>
            </w:r>
          </w:p>
        </w:tc>
      </w:tr>
      <w:tr w:rsidR="00C5797D" w:rsidRPr="00E60484" w14:paraId="175F1137" w14:textId="77777777" w:rsidTr="00077865">
        <w:trPr>
          <w:cantSplit/>
          <w:trHeight w:val="567"/>
          <w:jc w:val="center"/>
        </w:trPr>
        <w:tc>
          <w:tcPr>
            <w:tcW w:w="794" w:type="dxa"/>
            <w:vMerge/>
            <w:vAlign w:val="center"/>
          </w:tcPr>
          <w:p w14:paraId="42A7ADC0" w14:textId="731F27F6" w:rsidR="00C5797D" w:rsidRPr="00AF73F4" w:rsidRDefault="00C5797D" w:rsidP="003345B0">
            <w:pPr>
              <w:suppressAutoHyphens/>
              <w:rPr>
                <w:spacing w:val="-2"/>
                <w:sz w:val="20"/>
                <w:szCs w:val="22"/>
                <w:lang w:val="es-CL"/>
              </w:rPr>
            </w:pPr>
          </w:p>
        </w:tc>
        <w:tc>
          <w:tcPr>
            <w:tcW w:w="1600" w:type="dxa"/>
            <w:vMerge/>
            <w:vAlign w:val="center"/>
          </w:tcPr>
          <w:p w14:paraId="35C173F2" w14:textId="77777777" w:rsidR="00C5797D" w:rsidRPr="00AF73F4" w:rsidRDefault="00C5797D" w:rsidP="003345B0">
            <w:pPr>
              <w:suppressAutoHyphens/>
              <w:rPr>
                <w:spacing w:val="-2"/>
                <w:sz w:val="20"/>
                <w:szCs w:val="22"/>
                <w:lang w:val="es-CL"/>
              </w:rPr>
            </w:pPr>
          </w:p>
        </w:tc>
        <w:tc>
          <w:tcPr>
            <w:tcW w:w="7192" w:type="dxa"/>
            <w:vAlign w:val="center"/>
          </w:tcPr>
          <w:p w14:paraId="5989D28B" w14:textId="3407C451" w:rsidR="00C5797D" w:rsidRPr="00AF73F4" w:rsidRDefault="00C5797D" w:rsidP="003345B0">
            <w:pPr>
              <w:suppressAutoHyphens/>
              <w:rPr>
                <w:spacing w:val="-2"/>
                <w:sz w:val="20"/>
                <w:szCs w:val="22"/>
                <w:lang w:val="es-CL"/>
              </w:rPr>
            </w:pPr>
            <w:r w:rsidRPr="00AF73F4">
              <w:rPr>
                <w:color w:val="000000"/>
                <w:sz w:val="20"/>
                <w:szCs w:val="22"/>
                <w:lang w:val="es-CL"/>
              </w:rPr>
              <w:t>Servicios no Aeronáuticos, no comerciales</w:t>
            </w:r>
          </w:p>
        </w:tc>
      </w:tr>
      <w:tr w:rsidR="00C5797D" w:rsidRPr="00E60484" w14:paraId="491EF56A" w14:textId="77777777" w:rsidTr="00077865">
        <w:trPr>
          <w:cantSplit/>
          <w:trHeight w:val="567"/>
          <w:jc w:val="center"/>
        </w:trPr>
        <w:tc>
          <w:tcPr>
            <w:tcW w:w="794" w:type="dxa"/>
            <w:vMerge/>
            <w:vAlign w:val="center"/>
          </w:tcPr>
          <w:p w14:paraId="352421FB" w14:textId="575E1A04" w:rsidR="00C5797D" w:rsidRPr="00AF73F4" w:rsidRDefault="00C5797D" w:rsidP="003345B0">
            <w:pPr>
              <w:suppressAutoHyphens/>
              <w:rPr>
                <w:spacing w:val="-2"/>
                <w:sz w:val="20"/>
                <w:szCs w:val="22"/>
                <w:lang w:val="es-CL"/>
              </w:rPr>
            </w:pPr>
          </w:p>
        </w:tc>
        <w:tc>
          <w:tcPr>
            <w:tcW w:w="1600" w:type="dxa"/>
            <w:vMerge/>
            <w:vAlign w:val="center"/>
          </w:tcPr>
          <w:p w14:paraId="46385A19" w14:textId="5F945C0A" w:rsidR="00C5797D" w:rsidRPr="00AF73F4" w:rsidRDefault="00C5797D" w:rsidP="003345B0">
            <w:pPr>
              <w:suppressAutoHyphens/>
              <w:rPr>
                <w:spacing w:val="-2"/>
                <w:sz w:val="20"/>
                <w:szCs w:val="22"/>
                <w:lang w:val="es-CL"/>
              </w:rPr>
            </w:pPr>
          </w:p>
        </w:tc>
        <w:tc>
          <w:tcPr>
            <w:tcW w:w="7192" w:type="dxa"/>
            <w:vAlign w:val="center"/>
          </w:tcPr>
          <w:p w14:paraId="7AE54898" w14:textId="72739FBC" w:rsidR="00C5797D" w:rsidRPr="00AF73F4" w:rsidRDefault="00C5797D" w:rsidP="003345B0">
            <w:pPr>
              <w:suppressAutoHyphens/>
              <w:rPr>
                <w:spacing w:val="-2"/>
                <w:sz w:val="20"/>
                <w:szCs w:val="22"/>
                <w:lang w:val="es-CL"/>
              </w:rPr>
            </w:pPr>
            <w:r w:rsidRPr="00AF73F4">
              <w:rPr>
                <w:color w:val="000000"/>
                <w:sz w:val="20"/>
                <w:szCs w:val="22"/>
                <w:lang w:val="es-CL"/>
              </w:rPr>
              <w:t>Servicios no Aeronáuticos, comerciales obligatorios</w:t>
            </w:r>
          </w:p>
        </w:tc>
      </w:tr>
      <w:tr w:rsidR="00C5797D" w:rsidRPr="00E60484" w14:paraId="1DF9D798" w14:textId="77777777" w:rsidTr="00077865">
        <w:trPr>
          <w:cantSplit/>
          <w:trHeight w:val="567"/>
          <w:jc w:val="center"/>
        </w:trPr>
        <w:tc>
          <w:tcPr>
            <w:tcW w:w="794" w:type="dxa"/>
            <w:vMerge/>
            <w:vAlign w:val="center"/>
          </w:tcPr>
          <w:p w14:paraId="43B9C9A3" w14:textId="77777777" w:rsidR="00C5797D" w:rsidRPr="00AF73F4" w:rsidRDefault="00C5797D" w:rsidP="003345B0">
            <w:pPr>
              <w:suppressAutoHyphens/>
              <w:rPr>
                <w:spacing w:val="-2"/>
                <w:sz w:val="20"/>
                <w:szCs w:val="22"/>
                <w:lang w:val="es-CL"/>
              </w:rPr>
            </w:pPr>
          </w:p>
        </w:tc>
        <w:tc>
          <w:tcPr>
            <w:tcW w:w="1600" w:type="dxa"/>
            <w:vMerge/>
            <w:vAlign w:val="center"/>
          </w:tcPr>
          <w:p w14:paraId="49793BCB" w14:textId="77777777" w:rsidR="00C5797D" w:rsidRPr="00AF73F4" w:rsidRDefault="00C5797D" w:rsidP="003345B0">
            <w:pPr>
              <w:suppressAutoHyphens/>
              <w:rPr>
                <w:spacing w:val="-2"/>
                <w:sz w:val="20"/>
                <w:szCs w:val="22"/>
                <w:lang w:val="es-CL"/>
              </w:rPr>
            </w:pPr>
          </w:p>
        </w:tc>
        <w:tc>
          <w:tcPr>
            <w:tcW w:w="7192" w:type="dxa"/>
            <w:vAlign w:val="center"/>
          </w:tcPr>
          <w:p w14:paraId="4AF7C2D2" w14:textId="22C9A6E5" w:rsidR="00C5797D" w:rsidRPr="00AF73F4" w:rsidRDefault="00C5797D" w:rsidP="003345B0">
            <w:pPr>
              <w:suppressAutoHyphens/>
              <w:rPr>
                <w:spacing w:val="-2"/>
                <w:sz w:val="20"/>
                <w:szCs w:val="22"/>
                <w:lang w:val="es-CL"/>
              </w:rPr>
            </w:pPr>
            <w:r w:rsidRPr="00AF73F4">
              <w:rPr>
                <w:color w:val="000000"/>
                <w:sz w:val="20"/>
                <w:szCs w:val="22"/>
                <w:lang w:val="es-CL"/>
              </w:rPr>
              <w:t>Servicios no Aeronáuticos, comerciales facultativos</w:t>
            </w:r>
          </w:p>
        </w:tc>
      </w:tr>
      <w:tr w:rsidR="00C5797D" w:rsidRPr="00E60484" w14:paraId="1367E207" w14:textId="77777777" w:rsidTr="00077865">
        <w:trPr>
          <w:cantSplit/>
          <w:trHeight w:val="567"/>
          <w:jc w:val="center"/>
        </w:trPr>
        <w:tc>
          <w:tcPr>
            <w:tcW w:w="794" w:type="dxa"/>
            <w:vMerge w:val="restart"/>
            <w:vAlign w:val="center"/>
          </w:tcPr>
          <w:p w14:paraId="08DB0FE3" w14:textId="1356EC14" w:rsidR="00C5797D" w:rsidRPr="00AF73F4" w:rsidRDefault="00C5797D" w:rsidP="003345B0">
            <w:pPr>
              <w:suppressAutoHyphens/>
              <w:rPr>
                <w:spacing w:val="-2"/>
                <w:sz w:val="20"/>
                <w:szCs w:val="22"/>
                <w:lang w:val="es-CL"/>
              </w:rPr>
            </w:pPr>
            <w:r w:rsidRPr="00AF73F4">
              <w:rPr>
                <w:spacing w:val="-2"/>
                <w:sz w:val="20"/>
                <w:szCs w:val="22"/>
                <w:lang w:val="es-CL"/>
              </w:rPr>
              <w:t>2.2</w:t>
            </w:r>
          </w:p>
        </w:tc>
        <w:tc>
          <w:tcPr>
            <w:tcW w:w="1600" w:type="dxa"/>
            <w:vMerge w:val="restart"/>
            <w:vAlign w:val="center"/>
          </w:tcPr>
          <w:p w14:paraId="56FD19DB" w14:textId="08AB8453" w:rsidR="00C5797D" w:rsidRPr="00AF73F4" w:rsidRDefault="00C5797D" w:rsidP="003345B0">
            <w:pPr>
              <w:suppressAutoHyphens/>
              <w:rPr>
                <w:spacing w:val="-2"/>
                <w:sz w:val="20"/>
                <w:szCs w:val="22"/>
                <w:lang w:val="es-CL"/>
              </w:rPr>
            </w:pPr>
            <w:r w:rsidRPr="00AF73F4">
              <w:rPr>
                <w:spacing w:val="-2"/>
                <w:sz w:val="20"/>
                <w:szCs w:val="22"/>
                <w:lang w:val="es-CL"/>
              </w:rPr>
              <w:t>Eficacia de las medidas del PMAT</w:t>
            </w:r>
          </w:p>
        </w:tc>
        <w:tc>
          <w:tcPr>
            <w:tcW w:w="7192" w:type="dxa"/>
            <w:vAlign w:val="center"/>
          </w:tcPr>
          <w:p w14:paraId="46D5CEB5" w14:textId="399F7528" w:rsidR="00C5797D" w:rsidRPr="00AF73F4" w:rsidRDefault="00C5797D" w:rsidP="003345B0">
            <w:pPr>
              <w:suppressAutoHyphens/>
              <w:rPr>
                <w:color w:val="000000"/>
                <w:sz w:val="20"/>
                <w:szCs w:val="22"/>
                <w:lang w:val="es-CL"/>
              </w:rPr>
            </w:pPr>
            <w:r w:rsidRPr="00AF73F4">
              <w:rPr>
                <w:color w:val="000000"/>
                <w:sz w:val="20"/>
                <w:szCs w:val="22"/>
                <w:lang w:val="es-CL"/>
              </w:rPr>
              <w:t>Servicios Aeronáuticos</w:t>
            </w:r>
          </w:p>
        </w:tc>
      </w:tr>
      <w:tr w:rsidR="00C5797D" w:rsidRPr="00E60484" w14:paraId="35CF6ED9" w14:textId="77777777" w:rsidTr="00077865">
        <w:trPr>
          <w:cantSplit/>
          <w:trHeight w:val="567"/>
          <w:jc w:val="center"/>
        </w:trPr>
        <w:tc>
          <w:tcPr>
            <w:tcW w:w="794" w:type="dxa"/>
            <w:vMerge/>
            <w:vAlign w:val="center"/>
          </w:tcPr>
          <w:p w14:paraId="298A7416" w14:textId="77777777" w:rsidR="00C5797D" w:rsidRPr="00AF73F4" w:rsidRDefault="00C5797D" w:rsidP="003345B0">
            <w:pPr>
              <w:suppressAutoHyphens/>
              <w:rPr>
                <w:spacing w:val="-2"/>
                <w:sz w:val="20"/>
                <w:szCs w:val="22"/>
                <w:lang w:val="es-CL"/>
              </w:rPr>
            </w:pPr>
          </w:p>
        </w:tc>
        <w:tc>
          <w:tcPr>
            <w:tcW w:w="1600" w:type="dxa"/>
            <w:vMerge/>
            <w:vAlign w:val="center"/>
          </w:tcPr>
          <w:p w14:paraId="3F9447F5" w14:textId="77777777" w:rsidR="00C5797D" w:rsidRPr="00AF73F4" w:rsidRDefault="00C5797D" w:rsidP="003345B0">
            <w:pPr>
              <w:suppressAutoHyphens/>
              <w:rPr>
                <w:spacing w:val="-2"/>
                <w:sz w:val="20"/>
                <w:szCs w:val="22"/>
                <w:lang w:val="es-CL"/>
              </w:rPr>
            </w:pPr>
          </w:p>
        </w:tc>
        <w:tc>
          <w:tcPr>
            <w:tcW w:w="7192" w:type="dxa"/>
            <w:vAlign w:val="center"/>
          </w:tcPr>
          <w:p w14:paraId="36996549" w14:textId="355E45D1" w:rsidR="00C5797D" w:rsidRPr="00AF73F4" w:rsidRDefault="00C5797D" w:rsidP="003345B0">
            <w:pPr>
              <w:suppressAutoHyphens/>
              <w:rPr>
                <w:color w:val="000000"/>
                <w:sz w:val="20"/>
                <w:szCs w:val="22"/>
                <w:lang w:val="es-CL"/>
              </w:rPr>
            </w:pPr>
            <w:r w:rsidRPr="00AF73F4">
              <w:rPr>
                <w:color w:val="000000"/>
                <w:sz w:val="20"/>
                <w:szCs w:val="22"/>
                <w:lang w:val="es-CL"/>
              </w:rPr>
              <w:t>Servicios no Aeronáuticos, no comerciales</w:t>
            </w:r>
          </w:p>
        </w:tc>
      </w:tr>
      <w:tr w:rsidR="00C5797D" w:rsidRPr="00E60484" w14:paraId="6FED8A2F" w14:textId="77777777" w:rsidTr="00077865">
        <w:trPr>
          <w:cantSplit/>
          <w:trHeight w:val="567"/>
          <w:jc w:val="center"/>
        </w:trPr>
        <w:tc>
          <w:tcPr>
            <w:tcW w:w="794" w:type="dxa"/>
            <w:vMerge/>
            <w:vAlign w:val="center"/>
          </w:tcPr>
          <w:p w14:paraId="71DC3FB0" w14:textId="77777777" w:rsidR="00C5797D" w:rsidRPr="00AF73F4" w:rsidRDefault="00C5797D" w:rsidP="003345B0">
            <w:pPr>
              <w:suppressAutoHyphens/>
              <w:rPr>
                <w:spacing w:val="-2"/>
                <w:sz w:val="20"/>
                <w:szCs w:val="22"/>
                <w:lang w:val="es-CL"/>
              </w:rPr>
            </w:pPr>
          </w:p>
        </w:tc>
        <w:tc>
          <w:tcPr>
            <w:tcW w:w="1600" w:type="dxa"/>
            <w:vMerge/>
            <w:vAlign w:val="center"/>
          </w:tcPr>
          <w:p w14:paraId="2984405F" w14:textId="77777777" w:rsidR="00C5797D" w:rsidRPr="00AF73F4" w:rsidRDefault="00C5797D" w:rsidP="003345B0">
            <w:pPr>
              <w:suppressAutoHyphens/>
              <w:rPr>
                <w:spacing w:val="-2"/>
                <w:sz w:val="20"/>
                <w:szCs w:val="22"/>
                <w:lang w:val="es-CL"/>
              </w:rPr>
            </w:pPr>
          </w:p>
        </w:tc>
        <w:tc>
          <w:tcPr>
            <w:tcW w:w="7192" w:type="dxa"/>
            <w:vAlign w:val="center"/>
          </w:tcPr>
          <w:p w14:paraId="51A63289" w14:textId="7CA924EF" w:rsidR="00C5797D" w:rsidRPr="00AF73F4" w:rsidRDefault="00C5797D" w:rsidP="003345B0">
            <w:pPr>
              <w:suppressAutoHyphens/>
              <w:rPr>
                <w:color w:val="000000"/>
                <w:sz w:val="20"/>
                <w:szCs w:val="22"/>
                <w:lang w:val="es-CL"/>
              </w:rPr>
            </w:pPr>
            <w:r w:rsidRPr="00AF73F4">
              <w:rPr>
                <w:color w:val="000000"/>
                <w:sz w:val="20"/>
                <w:szCs w:val="22"/>
                <w:lang w:val="es-CL"/>
              </w:rPr>
              <w:t>Servicios no Aeronáuticos, comerciales obligatorios</w:t>
            </w:r>
          </w:p>
        </w:tc>
      </w:tr>
      <w:tr w:rsidR="00C5797D" w:rsidRPr="00E60484" w14:paraId="4E44D9C6" w14:textId="77777777" w:rsidTr="00077865">
        <w:trPr>
          <w:cantSplit/>
          <w:trHeight w:val="567"/>
          <w:jc w:val="center"/>
        </w:trPr>
        <w:tc>
          <w:tcPr>
            <w:tcW w:w="794" w:type="dxa"/>
            <w:vMerge/>
            <w:vAlign w:val="center"/>
          </w:tcPr>
          <w:p w14:paraId="263A7807" w14:textId="77777777" w:rsidR="00C5797D" w:rsidRPr="00AF73F4" w:rsidRDefault="00C5797D" w:rsidP="003345B0">
            <w:pPr>
              <w:suppressAutoHyphens/>
              <w:rPr>
                <w:spacing w:val="-2"/>
                <w:sz w:val="20"/>
                <w:szCs w:val="22"/>
                <w:lang w:val="es-CL"/>
              </w:rPr>
            </w:pPr>
          </w:p>
        </w:tc>
        <w:tc>
          <w:tcPr>
            <w:tcW w:w="1600" w:type="dxa"/>
            <w:vMerge/>
            <w:vAlign w:val="center"/>
          </w:tcPr>
          <w:p w14:paraId="2C1B6043" w14:textId="77777777" w:rsidR="00C5797D" w:rsidRPr="00AF73F4" w:rsidRDefault="00C5797D" w:rsidP="003345B0">
            <w:pPr>
              <w:suppressAutoHyphens/>
              <w:rPr>
                <w:spacing w:val="-2"/>
                <w:sz w:val="20"/>
                <w:szCs w:val="22"/>
                <w:lang w:val="es-CL"/>
              </w:rPr>
            </w:pPr>
          </w:p>
        </w:tc>
        <w:tc>
          <w:tcPr>
            <w:tcW w:w="7192" w:type="dxa"/>
            <w:vAlign w:val="center"/>
          </w:tcPr>
          <w:p w14:paraId="3148BB43" w14:textId="7FFAE5FF" w:rsidR="00C5797D" w:rsidRPr="00AF73F4" w:rsidRDefault="00C5797D" w:rsidP="003345B0">
            <w:pPr>
              <w:suppressAutoHyphens/>
              <w:rPr>
                <w:color w:val="000000"/>
                <w:sz w:val="20"/>
                <w:szCs w:val="22"/>
                <w:lang w:val="es-CL"/>
              </w:rPr>
            </w:pPr>
            <w:r w:rsidRPr="00AF73F4">
              <w:rPr>
                <w:color w:val="000000"/>
                <w:sz w:val="20"/>
                <w:szCs w:val="22"/>
                <w:lang w:val="es-CL"/>
              </w:rPr>
              <w:t>Servicios no Aeronáuticos, comerciales facultativos</w:t>
            </w:r>
          </w:p>
        </w:tc>
      </w:tr>
      <w:tr w:rsidR="00652A53" w:rsidRPr="00E60484" w14:paraId="4FF15731" w14:textId="77777777" w:rsidTr="00077865">
        <w:trPr>
          <w:cantSplit/>
          <w:trHeight w:val="567"/>
          <w:jc w:val="center"/>
        </w:trPr>
        <w:tc>
          <w:tcPr>
            <w:tcW w:w="794" w:type="dxa"/>
            <w:vMerge w:val="restart"/>
            <w:vAlign w:val="center"/>
          </w:tcPr>
          <w:p w14:paraId="2B068AA9" w14:textId="78AAD375" w:rsidR="00652A53" w:rsidRPr="00AF73F4" w:rsidRDefault="00652A53" w:rsidP="003345B0">
            <w:pPr>
              <w:suppressAutoHyphens/>
              <w:rPr>
                <w:spacing w:val="-2"/>
                <w:sz w:val="20"/>
                <w:szCs w:val="22"/>
                <w:lang w:val="es-CL"/>
              </w:rPr>
            </w:pPr>
            <w:r w:rsidRPr="00AF73F4">
              <w:rPr>
                <w:spacing w:val="-2"/>
                <w:sz w:val="20"/>
                <w:szCs w:val="22"/>
                <w:lang w:val="es-CL"/>
              </w:rPr>
              <w:t>2.3</w:t>
            </w:r>
          </w:p>
        </w:tc>
        <w:tc>
          <w:tcPr>
            <w:tcW w:w="1600" w:type="dxa"/>
            <w:vMerge w:val="restart"/>
            <w:vAlign w:val="center"/>
          </w:tcPr>
          <w:p w14:paraId="35023BE7" w14:textId="4267F1C4" w:rsidR="00652A53" w:rsidRPr="00AF73F4" w:rsidRDefault="00652A53" w:rsidP="003345B0">
            <w:pPr>
              <w:suppressAutoHyphens/>
              <w:rPr>
                <w:spacing w:val="-2"/>
                <w:sz w:val="20"/>
                <w:szCs w:val="22"/>
                <w:lang w:val="es-CL"/>
              </w:rPr>
            </w:pPr>
            <w:r w:rsidRPr="00AF73F4">
              <w:rPr>
                <w:spacing w:val="-2"/>
                <w:sz w:val="20"/>
                <w:szCs w:val="22"/>
                <w:lang w:val="es-CL"/>
              </w:rPr>
              <w:t>Identificación de problemas</w:t>
            </w:r>
          </w:p>
        </w:tc>
        <w:tc>
          <w:tcPr>
            <w:tcW w:w="7192" w:type="dxa"/>
            <w:vAlign w:val="center"/>
          </w:tcPr>
          <w:p w14:paraId="31C0E3D6" w14:textId="6C0E550E" w:rsidR="00652A53" w:rsidRPr="00AF73F4" w:rsidRDefault="00652A53" w:rsidP="003345B0">
            <w:pPr>
              <w:suppressAutoHyphens/>
              <w:rPr>
                <w:color w:val="000000"/>
                <w:sz w:val="20"/>
                <w:szCs w:val="22"/>
                <w:lang w:val="es-CL"/>
              </w:rPr>
            </w:pPr>
            <w:r w:rsidRPr="00AF73F4">
              <w:rPr>
                <w:sz w:val="20"/>
                <w:szCs w:val="22"/>
                <w:lang w:val="es-CL"/>
              </w:rPr>
              <w:t>Problemas ambientales registrados durante la Etapa de Explotación</w:t>
            </w:r>
          </w:p>
        </w:tc>
      </w:tr>
      <w:tr w:rsidR="00652A53" w:rsidRPr="00E60484" w14:paraId="7764628E" w14:textId="77777777" w:rsidTr="00077865">
        <w:trPr>
          <w:cantSplit/>
          <w:trHeight w:val="567"/>
          <w:jc w:val="center"/>
        </w:trPr>
        <w:tc>
          <w:tcPr>
            <w:tcW w:w="794" w:type="dxa"/>
            <w:vMerge/>
            <w:vAlign w:val="center"/>
          </w:tcPr>
          <w:p w14:paraId="13412733" w14:textId="77777777" w:rsidR="00652A53" w:rsidRPr="00AF73F4" w:rsidRDefault="00652A53" w:rsidP="003345B0">
            <w:pPr>
              <w:suppressAutoHyphens/>
              <w:rPr>
                <w:spacing w:val="-2"/>
                <w:sz w:val="20"/>
                <w:szCs w:val="22"/>
                <w:lang w:val="es-CL"/>
              </w:rPr>
            </w:pPr>
          </w:p>
        </w:tc>
        <w:tc>
          <w:tcPr>
            <w:tcW w:w="1600" w:type="dxa"/>
            <w:vMerge/>
            <w:vAlign w:val="center"/>
          </w:tcPr>
          <w:p w14:paraId="45897DD4" w14:textId="77777777" w:rsidR="00652A53" w:rsidRPr="00AF73F4" w:rsidRDefault="00652A53" w:rsidP="003345B0">
            <w:pPr>
              <w:suppressAutoHyphens/>
              <w:rPr>
                <w:spacing w:val="-2"/>
                <w:sz w:val="20"/>
                <w:szCs w:val="22"/>
                <w:lang w:val="es-CL"/>
              </w:rPr>
            </w:pPr>
          </w:p>
        </w:tc>
        <w:tc>
          <w:tcPr>
            <w:tcW w:w="7192" w:type="dxa"/>
            <w:vAlign w:val="center"/>
          </w:tcPr>
          <w:p w14:paraId="46AD09F9" w14:textId="67F940CD" w:rsidR="00652A53" w:rsidRPr="00AF73F4" w:rsidRDefault="00652A53" w:rsidP="003345B0">
            <w:pPr>
              <w:suppressAutoHyphens/>
              <w:rPr>
                <w:sz w:val="20"/>
                <w:szCs w:val="22"/>
                <w:lang w:val="es-CL"/>
              </w:rPr>
            </w:pPr>
            <w:r w:rsidRPr="00AF73F4">
              <w:rPr>
                <w:sz w:val="20"/>
                <w:szCs w:val="22"/>
                <w:lang w:val="es-CL"/>
              </w:rPr>
              <w:t>Propuestas de solución</w:t>
            </w:r>
          </w:p>
        </w:tc>
      </w:tr>
      <w:tr w:rsidR="00652A53" w:rsidRPr="00E60484" w14:paraId="5771DEE0" w14:textId="77777777" w:rsidTr="00077865">
        <w:trPr>
          <w:cantSplit/>
          <w:trHeight w:val="567"/>
          <w:jc w:val="center"/>
        </w:trPr>
        <w:tc>
          <w:tcPr>
            <w:tcW w:w="794" w:type="dxa"/>
            <w:vMerge/>
            <w:vAlign w:val="center"/>
          </w:tcPr>
          <w:p w14:paraId="7D40D7FD" w14:textId="77777777" w:rsidR="00652A53" w:rsidRPr="00AF73F4" w:rsidRDefault="00652A53" w:rsidP="003345B0">
            <w:pPr>
              <w:suppressAutoHyphens/>
              <w:rPr>
                <w:spacing w:val="-2"/>
                <w:sz w:val="20"/>
                <w:szCs w:val="22"/>
                <w:lang w:val="es-CL"/>
              </w:rPr>
            </w:pPr>
          </w:p>
        </w:tc>
        <w:tc>
          <w:tcPr>
            <w:tcW w:w="1600" w:type="dxa"/>
            <w:vMerge/>
            <w:vAlign w:val="center"/>
          </w:tcPr>
          <w:p w14:paraId="3BAB05A3" w14:textId="77777777" w:rsidR="00652A53" w:rsidRPr="00AF73F4" w:rsidRDefault="00652A53" w:rsidP="003345B0">
            <w:pPr>
              <w:suppressAutoHyphens/>
              <w:rPr>
                <w:spacing w:val="-2"/>
                <w:sz w:val="20"/>
                <w:szCs w:val="22"/>
                <w:lang w:val="es-CL"/>
              </w:rPr>
            </w:pPr>
          </w:p>
        </w:tc>
        <w:tc>
          <w:tcPr>
            <w:tcW w:w="7192" w:type="dxa"/>
            <w:vAlign w:val="center"/>
          </w:tcPr>
          <w:p w14:paraId="2B041A4E" w14:textId="59AAA32A" w:rsidR="00652A53" w:rsidRPr="00AF73F4" w:rsidRDefault="00652A53" w:rsidP="003345B0">
            <w:pPr>
              <w:suppressAutoHyphens/>
              <w:rPr>
                <w:sz w:val="20"/>
                <w:szCs w:val="22"/>
                <w:lang w:val="es-CL"/>
              </w:rPr>
            </w:pPr>
            <w:r w:rsidRPr="00AF73F4">
              <w:rPr>
                <w:sz w:val="20"/>
                <w:szCs w:val="22"/>
                <w:lang w:val="es-CL"/>
              </w:rPr>
              <w:t>Eficacia de las nuevas medidas de mejoramiento ambiental adoptadas</w:t>
            </w:r>
          </w:p>
        </w:tc>
      </w:tr>
      <w:tr w:rsidR="00C5797D" w:rsidRPr="00E60484" w14:paraId="7D7628A4" w14:textId="77777777" w:rsidTr="005E1BD3">
        <w:trPr>
          <w:cantSplit/>
          <w:trHeight w:val="531"/>
          <w:jc w:val="center"/>
        </w:trPr>
        <w:tc>
          <w:tcPr>
            <w:tcW w:w="9586" w:type="dxa"/>
            <w:gridSpan w:val="3"/>
            <w:shd w:val="clear" w:color="auto" w:fill="D9D9D9" w:themeFill="background1" w:themeFillShade="D9"/>
            <w:vAlign w:val="center"/>
          </w:tcPr>
          <w:p w14:paraId="63F65DB7" w14:textId="77777777" w:rsidR="00C5797D" w:rsidRPr="00E60484" w:rsidRDefault="00C5797D" w:rsidP="003345B0">
            <w:pPr>
              <w:suppressAutoHyphens/>
              <w:rPr>
                <w:color w:val="000000"/>
                <w:szCs w:val="22"/>
                <w:lang w:val="es-CL"/>
              </w:rPr>
            </w:pPr>
            <w:r w:rsidRPr="00E60484">
              <w:rPr>
                <w:b/>
                <w:smallCaps/>
                <w:color w:val="000000"/>
                <w:szCs w:val="22"/>
                <w:lang w:val="es-CL"/>
              </w:rPr>
              <w:t>3. Permisos Ambientales Involucrados (Listado, Solicitud y Aprobación)</w:t>
            </w:r>
          </w:p>
        </w:tc>
      </w:tr>
      <w:tr w:rsidR="00C5797D" w:rsidRPr="00E60484" w14:paraId="21FBED4E" w14:textId="77777777" w:rsidTr="005E1BD3">
        <w:trPr>
          <w:cantSplit/>
          <w:trHeight w:val="411"/>
          <w:jc w:val="center"/>
        </w:trPr>
        <w:tc>
          <w:tcPr>
            <w:tcW w:w="9586" w:type="dxa"/>
            <w:gridSpan w:val="3"/>
            <w:shd w:val="clear" w:color="auto" w:fill="D9D9D9" w:themeFill="background1" w:themeFillShade="D9"/>
            <w:vAlign w:val="center"/>
          </w:tcPr>
          <w:p w14:paraId="390222C0" w14:textId="77777777" w:rsidR="00C5797D" w:rsidRPr="00E60484" w:rsidRDefault="00C5797D" w:rsidP="003345B0">
            <w:pPr>
              <w:suppressAutoHyphens/>
              <w:rPr>
                <w:color w:val="000000"/>
                <w:szCs w:val="22"/>
                <w:lang w:val="es-CL"/>
              </w:rPr>
            </w:pPr>
            <w:r w:rsidRPr="00E60484">
              <w:rPr>
                <w:b/>
                <w:smallCaps/>
                <w:color w:val="000000"/>
                <w:szCs w:val="22"/>
                <w:lang w:val="es-CL"/>
              </w:rPr>
              <w:t>4. Otra Información</w:t>
            </w:r>
          </w:p>
        </w:tc>
      </w:tr>
      <w:tr w:rsidR="00C5797D" w:rsidRPr="00E60484" w14:paraId="117D295E" w14:textId="77777777" w:rsidTr="005E1BD3">
        <w:trPr>
          <w:cantSplit/>
          <w:trHeight w:val="1333"/>
          <w:jc w:val="center"/>
        </w:trPr>
        <w:tc>
          <w:tcPr>
            <w:tcW w:w="9586" w:type="dxa"/>
            <w:gridSpan w:val="3"/>
            <w:vAlign w:val="center"/>
          </w:tcPr>
          <w:p w14:paraId="58CB7CBC" w14:textId="70EE51CB" w:rsidR="00C5797D" w:rsidRPr="00E60484" w:rsidRDefault="00C5797D" w:rsidP="003345B0">
            <w:pPr>
              <w:suppressAutoHyphens/>
              <w:rPr>
                <w:color w:val="000000"/>
                <w:szCs w:val="22"/>
                <w:lang w:val="es-CL"/>
              </w:rPr>
            </w:pPr>
            <w:r w:rsidRPr="00AF73F4">
              <w:rPr>
                <w:color w:val="000000"/>
                <w:sz w:val="20"/>
                <w:szCs w:val="22"/>
                <w:lang w:val="es-CL"/>
              </w:rPr>
              <w:t xml:space="preserve">Anexos, fotos, planos, mapas, matrices de seguimiento ambiental, </w:t>
            </w:r>
            <w:r w:rsidR="001718F1" w:rsidRPr="00AF73F4">
              <w:rPr>
                <w:color w:val="000000"/>
                <w:sz w:val="20"/>
                <w:szCs w:val="22"/>
                <w:lang w:val="es-CL"/>
              </w:rPr>
              <w:t xml:space="preserve">registros de capacitación efectuada, </w:t>
            </w:r>
            <w:r w:rsidRPr="00AF73F4">
              <w:rPr>
                <w:color w:val="000000"/>
                <w:sz w:val="20"/>
                <w:szCs w:val="22"/>
                <w:lang w:val="es-CL"/>
              </w:rPr>
              <w:t>certificados, permisos, r</w:t>
            </w:r>
            <w:r w:rsidRPr="00AF73F4">
              <w:rPr>
                <w:sz w:val="20"/>
                <w:szCs w:val="22"/>
                <w:lang w:val="es-CL"/>
              </w:rPr>
              <w:t>egistros y comprobantes de vertederos, retiro de productos peligrosos,</w:t>
            </w:r>
            <w:r w:rsidRPr="00AF73F4">
              <w:rPr>
                <w:color w:val="000000"/>
                <w:sz w:val="20"/>
                <w:szCs w:val="22"/>
                <w:lang w:val="es-CL"/>
              </w:rPr>
              <w:t xml:space="preserve"> entre otros, en caso que corresponda.</w:t>
            </w:r>
          </w:p>
        </w:tc>
      </w:tr>
    </w:tbl>
    <w:p w14:paraId="29B2F246" w14:textId="77777777" w:rsidR="0074283F" w:rsidRPr="005E1BD3" w:rsidRDefault="0074283F" w:rsidP="00CA12F7">
      <w:pPr>
        <w:spacing w:before="0"/>
        <w:rPr>
          <w:szCs w:val="22"/>
        </w:rPr>
      </w:pPr>
      <w:bookmarkStart w:id="200" w:name="_GoBack"/>
      <w:bookmarkEnd w:id="200"/>
    </w:p>
    <w:sectPr w:rsidR="0074283F" w:rsidRPr="005E1BD3" w:rsidSect="0071464E">
      <w:headerReference w:type="default" r:id="rId24"/>
      <w:footerReference w:type="default" r:id="rId25"/>
      <w:pgSz w:w="12242" w:h="15842"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5AB2F9" w14:textId="77777777" w:rsidR="00B832D3" w:rsidRDefault="00B832D3">
      <w:r>
        <w:separator/>
      </w:r>
    </w:p>
    <w:p w14:paraId="2890E6BB" w14:textId="77777777" w:rsidR="00B832D3" w:rsidRDefault="00B832D3"/>
  </w:endnote>
  <w:endnote w:type="continuationSeparator" w:id="0">
    <w:p w14:paraId="74A7F984" w14:textId="77777777" w:rsidR="00B832D3" w:rsidRDefault="00B832D3">
      <w:r>
        <w:continuationSeparator/>
      </w:r>
    </w:p>
    <w:p w14:paraId="6B1C3CDA" w14:textId="77777777" w:rsidR="00B832D3" w:rsidRDefault="00B832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altName w:val="Meiryo"/>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Geneva">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1"/>
      <w:gridCol w:w="2739"/>
      <w:gridCol w:w="3490"/>
    </w:tblGrid>
    <w:tr w:rsidR="00B832D3" w14:paraId="09FB0B75" w14:textId="77777777" w:rsidTr="008939D7">
      <w:tc>
        <w:tcPr>
          <w:tcW w:w="3389" w:type="dxa"/>
          <w:vAlign w:val="center"/>
        </w:tcPr>
        <w:p w14:paraId="0D479403" w14:textId="4F3F571B" w:rsidR="00B832D3" w:rsidRPr="009A2908" w:rsidRDefault="00B832D3" w:rsidP="00CA0E59">
          <w:pPr>
            <w:pStyle w:val="Encabezado"/>
            <w:spacing w:before="0" w:after="0" w:line="240" w:lineRule="auto"/>
            <w:jc w:val="center"/>
            <w:rPr>
              <w:rFonts w:ascii="Arial Narrow" w:hAnsi="Arial Narrow"/>
              <w:color w:val="365F91" w:themeColor="accent1" w:themeShade="BF"/>
              <w:sz w:val="16"/>
              <w:szCs w:val="16"/>
            </w:rPr>
          </w:pPr>
        </w:p>
      </w:tc>
      <w:tc>
        <w:tcPr>
          <w:tcW w:w="2739" w:type="dxa"/>
          <w:vAlign w:val="center"/>
        </w:tcPr>
        <w:p w14:paraId="134C96A1" w14:textId="77777777" w:rsidR="00B832D3" w:rsidRPr="009A2908" w:rsidRDefault="00B832D3" w:rsidP="00197EB0">
          <w:pPr>
            <w:pStyle w:val="Piedepgina"/>
            <w:spacing w:before="0" w:after="0" w:line="240" w:lineRule="auto"/>
            <w:jc w:val="center"/>
            <w:rPr>
              <w:rFonts w:ascii="Arial Narrow" w:hAnsi="Arial Narrow"/>
              <w:color w:val="244061" w:themeColor="accent1" w:themeShade="80"/>
              <w:sz w:val="16"/>
              <w:szCs w:val="16"/>
              <w:lang w:val="en-US"/>
            </w:rPr>
          </w:pPr>
        </w:p>
      </w:tc>
      <w:tc>
        <w:tcPr>
          <w:tcW w:w="3492" w:type="dxa"/>
          <w:vAlign w:val="center"/>
        </w:tcPr>
        <w:p w14:paraId="7C3B4CB7" w14:textId="04D3DFDA" w:rsidR="00B832D3" w:rsidRDefault="00B832D3" w:rsidP="00197EB0">
          <w:pPr>
            <w:pStyle w:val="Piedepgina"/>
            <w:spacing w:before="0" w:after="0" w:line="240" w:lineRule="auto"/>
            <w:jc w:val="center"/>
            <w:rPr>
              <w:rFonts w:ascii="Arial Narrow" w:hAnsi="Arial Narrow"/>
              <w:color w:val="244061" w:themeColor="accent1" w:themeShade="80"/>
              <w:sz w:val="16"/>
              <w:szCs w:val="16"/>
            </w:rPr>
          </w:pPr>
        </w:p>
      </w:tc>
    </w:tr>
    <w:tr w:rsidR="00B832D3" w:rsidRPr="005E1BD3" w14:paraId="0DD206CA" w14:textId="77777777" w:rsidTr="008939D7">
      <w:tc>
        <w:tcPr>
          <w:tcW w:w="3394" w:type="dxa"/>
        </w:tcPr>
        <w:p w14:paraId="0D761D6D" w14:textId="77777777" w:rsidR="00B832D3" w:rsidRPr="00E32133" w:rsidRDefault="00B832D3" w:rsidP="005E1BD3">
          <w:pPr>
            <w:pStyle w:val="Encabezado"/>
            <w:spacing w:before="0" w:after="0" w:line="240" w:lineRule="auto"/>
            <w:rPr>
              <w:rFonts w:ascii="Arial Narrow" w:hAnsi="Arial Narrow" w:cs="Times New Roman"/>
              <w:color w:val="365F91" w:themeColor="accent1" w:themeShade="BF"/>
              <w:sz w:val="16"/>
              <w:szCs w:val="16"/>
              <w:lang w:val="es-AR" w:eastAsia="fr-FR"/>
            </w:rPr>
          </w:pPr>
          <w:r w:rsidRPr="00E32133">
            <w:rPr>
              <w:rFonts w:ascii="Arial Narrow" w:hAnsi="Arial Narrow" w:cs="Times New Roman"/>
              <w:color w:val="365F91" w:themeColor="accent1" w:themeShade="BF"/>
              <w:sz w:val="16"/>
              <w:szCs w:val="16"/>
              <w:lang w:val="es-AR" w:eastAsia="fr-FR"/>
            </w:rPr>
            <w:t>SCEL-ADM-GEN-MA-003</w:t>
          </w:r>
        </w:p>
        <w:p w14:paraId="3A9E80F4" w14:textId="484801B3" w:rsidR="00B832D3" w:rsidRPr="00181281" w:rsidRDefault="00B832D3" w:rsidP="00653720">
          <w:pPr>
            <w:pStyle w:val="Encabezado"/>
            <w:spacing w:before="0" w:after="0" w:line="240" w:lineRule="auto"/>
            <w:rPr>
              <w:rFonts w:ascii="Arial Narrow" w:hAnsi="Arial Narrow"/>
              <w:color w:val="244061" w:themeColor="accent1" w:themeShade="80"/>
              <w:sz w:val="16"/>
              <w:szCs w:val="16"/>
            </w:rPr>
          </w:pPr>
        </w:p>
      </w:tc>
      <w:tc>
        <w:tcPr>
          <w:tcW w:w="2741" w:type="dxa"/>
        </w:tcPr>
        <w:p w14:paraId="5CB00321" w14:textId="77777777" w:rsidR="00B832D3" w:rsidRPr="00181281" w:rsidRDefault="00B832D3" w:rsidP="00A75AAE">
          <w:pPr>
            <w:pStyle w:val="Encabezado"/>
            <w:spacing w:before="0" w:after="0" w:line="240" w:lineRule="auto"/>
            <w:jc w:val="center"/>
            <w:rPr>
              <w:rFonts w:ascii="Arial Narrow" w:hAnsi="Arial Narrow"/>
              <w:color w:val="244061" w:themeColor="accent1" w:themeShade="80"/>
              <w:sz w:val="16"/>
              <w:szCs w:val="16"/>
            </w:rPr>
          </w:pPr>
        </w:p>
      </w:tc>
      <w:tc>
        <w:tcPr>
          <w:tcW w:w="3485" w:type="dxa"/>
        </w:tcPr>
        <w:p w14:paraId="6774FB1A" w14:textId="326C704C" w:rsidR="00B832D3" w:rsidRPr="005E1BD3" w:rsidRDefault="00B832D3" w:rsidP="00653720">
          <w:pPr>
            <w:pStyle w:val="Piedepgina"/>
            <w:spacing w:before="0" w:after="0" w:line="240" w:lineRule="auto"/>
            <w:jc w:val="right"/>
            <w:rPr>
              <w:rFonts w:ascii="Arial Narrow" w:hAnsi="Arial Narrow" w:cs="Times New Roman"/>
              <w:color w:val="365F91" w:themeColor="accent1" w:themeShade="BF"/>
              <w:sz w:val="16"/>
              <w:szCs w:val="16"/>
              <w:lang w:val="es-AR" w:eastAsia="fr-FR"/>
            </w:rPr>
          </w:pPr>
          <w:r w:rsidRPr="005E1BD3">
            <w:rPr>
              <w:rFonts w:ascii="Arial Narrow" w:hAnsi="Arial Narrow" w:cs="Times New Roman"/>
              <w:color w:val="365F91" w:themeColor="accent1" w:themeShade="BF"/>
              <w:sz w:val="16"/>
              <w:szCs w:val="16"/>
              <w:lang w:val="es-AR" w:eastAsia="fr-FR"/>
            </w:rPr>
            <w:t xml:space="preserve">Página </w:t>
          </w:r>
          <w:r w:rsidRPr="005E1BD3">
            <w:rPr>
              <w:rFonts w:ascii="Arial Narrow" w:hAnsi="Arial Narrow" w:cs="Times New Roman"/>
              <w:color w:val="365F91" w:themeColor="accent1" w:themeShade="BF"/>
              <w:sz w:val="16"/>
              <w:szCs w:val="16"/>
              <w:lang w:val="es-AR" w:eastAsia="fr-FR"/>
            </w:rPr>
            <w:fldChar w:fldCharType="begin"/>
          </w:r>
          <w:r w:rsidRPr="005E1BD3">
            <w:rPr>
              <w:rFonts w:ascii="Arial Narrow" w:hAnsi="Arial Narrow" w:cs="Times New Roman"/>
              <w:color w:val="365F91" w:themeColor="accent1" w:themeShade="BF"/>
              <w:sz w:val="16"/>
              <w:szCs w:val="16"/>
              <w:lang w:val="es-AR" w:eastAsia="fr-FR"/>
            </w:rPr>
            <w:instrText>PAGE  \* Arabic  \* MERGEFORMAT</w:instrText>
          </w:r>
          <w:r w:rsidRPr="005E1BD3">
            <w:rPr>
              <w:rFonts w:ascii="Arial Narrow" w:hAnsi="Arial Narrow" w:cs="Times New Roman"/>
              <w:color w:val="365F91" w:themeColor="accent1" w:themeShade="BF"/>
              <w:sz w:val="16"/>
              <w:szCs w:val="16"/>
              <w:lang w:val="es-AR" w:eastAsia="fr-FR"/>
            </w:rPr>
            <w:fldChar w:fldCharType="separate"/>
          </w:r>
          <w:r w:rsidR="003F7B19">
            <w:rPr>
              <w:rFonts w:ascii="Arial Narrow" w:hAnsi="Arial Narrow" w:cs="Times New Roman"/>
              <w:noProof/>
              <w:color w:val="365F91" w:themeColor="accent1" w:themeShade="BF"/>
              <w:sz w:val="16"/>
              <w:szCs w:val="16"/>
              <w:lang w:val="es-AR" w:eastAsia="fr-FR"/>
            </w:rPr>
            <w:t>12</w:t>
          </w:r>
          <w:r w:rsidRPr="005E1BD3">
            <w:rPr>
              <w:rFonts w:ascii="Arial Narrow" w:hAnsi="Arial Narrow" w:cs="Times New Roman"/>
              <w:color w:val="365F91" w:themeColor="accent1" w:themeShade="BF"/>
              <w:sz w:val="16"/>
              <w:szCs w:val="16"/>
              <w:lang w:val="es-AR" w:eastAsia="fr-FR"/>
            </w:rPr>
            <w:fldChar w:fldCharType="end"/>
          </w:r>
          <w:r w:rsidRPr="005E1BD3">
            <w:rPr>
              <w:rFonts w:ascii="Arial Narrow" w:hAnsi="Arial Narrow" w:cs="Times New Roman"/>
              <w:color w:val="365F91" w:themeColor="accent1" w:themeShade="BF"/>
              <w:sz w:val="16"/>
              <w:szCs w:val="16"/>
              <w:lang w:val="es-AR" w:eastAsia="fr-FR"/>
            </w:rPr>
            <w:t xml:space="preserve"> de </w:t>
          </w:r>
          <w:r w:rsidRPr="005E1BD3">
            <w:rPr>
              <w:rFonts w:ascii="Arial Narrow" w:hAnsi="Arial Narrow" w:cs="Times New Roman"/>
              <w:color w:val="365F91" w:themeColor="accent1" w:themeShade="BF"/>
              <w:sz w:val="16"/>
              <w:szCs w:val="16"/>
              <w:lang w:val="es-AR" w:eastAsia="fr-FR"/>
            </w:rPr>
            <w:fldChar w:fldCharType="begin"/>
          </w:r>
          <w:r w:rsidRPr="005E1BD3">
            <w:rPr>
              <w:rFonts w:ascii="Arial Narrow" w:hAnsi="Arial Narrow" w:cs="Times New Roman"/>
              <w:color w:val="365F91" w:themeColor="accent1" w:themeShade="BF"/>
              <w:sz w:val="16"/>
              <w:szCs w:val="16"/>
              <w:lang w:val="es-AR" w:eastAsia="fr-FR"/>
            </w:rPr>
            <w:instrText>NUMPAGES  \* Arabic  \* MERGEFORMAT</w:instrText>
          </w:r>
          <w:r w:rsidRPr="005E1BD3">
            <w:rPr>
              <w:rFonts w:ascii="Arial Narrow" w:hAnsi="Arial Narrow" w:cs="Times New Roman"/>
              <w:color w:val="365F91" w:themeColor="accent1" w:themeShade="BF"/>
              <w:sz w:val="16"/>
              <w:szCs w:val="16"/>
              <w:lang w:val="es-AR" w:eastAsia="fr-FR"/>
            </w:rPr>
            <w:fldChar w:fldCharType="separate"/>
          </w:r>
          <w:r w:rsidR="003F7B19">
            <w:rPr>
              <w:rFonts w:ascii="Arial Narrow" w:hAnsi="Arial Narrow" w:cs="Times New Roman"/>
              <w:noProof/>
              <w:color w:val="365F91" w:themeColor="accent1" w:themeShade="BF"/>
              <w:sz w:val="16"/>
              <w:szCs w:val="16"/>
              <w:lang w:val="es-AR" w:eastAsia="fr-FR"/>
            </w:rPr>
            <w:t>65</w:t>
          </w:r>
          <w:r w:rsidRPr="005E1BD3">
            <w:rPr>
              <w:rFonts w:ascii="Arial Narrow" w:hAnsi="Arial Narrow" w:cs="Times New Roman"/>
              <w:color w:val="365F91" w:themeColor="accent1" w:themeShade="BF"/>
              <w:sz w:val="16"/>
              <w:szCs w:val="16"/>
              <w:lang w:val="es-AR" w:eastAsia="fr-FR"/>
            </w:rPr>
            <w:fldChar w:fldCharType="end"/>
          </w:r>
        </w:p>
      </w:tc>
    </w:tr>
  </w:tbl>
  <w:p w14:paraId="7EF34E75" w14:textId="77777777" w:rsidR="00B832D3" w:rsidRPr="001B50DF" w:rsidRDefault="00B832D3" w:rsidP="001B50DF">
    <w:pPr>
      <w:pStyle w:val="Piedepgina"/>
      <w:spacing w:before="0" w:after="0" w:line="240" w:lineRule="auto"/>
      <w:rPr>
        <w:sz w:val="4"/>
        <w:szCs w:val="4"/>
      </w:rPr>
    </w:pPr>
  </w:p>
  <w:p w14:paraId="7F80FFD9" w14:textId="12C9001A" w:rsidR="00B832D3" w:rsidRPr="001B50DF" w:rsidRDefault="00B832D3" w:rsidP="001B50DF">
    <w:pPr>
      <w:pStyle w:val="Piedepgina"/>
      <w:spacing w:before="0" w:after="0" w:line="240" w:lineRule="auto"/>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3617"/>
    </w:tblGrid>
    <w:tr w:rsidR="00B832D3" w:rsidRPr="00181281" w14:paraId="465D0FE2" w14:textId="77777777" w:rsidTr="008939D7">
      <w:trPr>
        <w:jc w:val="center"/>
      </w:trPr>
      <w:tc>
        <w:tcPr>
          <w:tcW w:w="3510" w:type="dxa"/>
        </w:tcPr>
        <w:p w14:paraId="4D5B2DE7" w14:textId="529677FA" w:rsidR="00B832D3" w:rsidRPr="00181281" w:rsidRDefault="00B832D3" w:rsidP="00653720">
          <w:pPr>
            <w:pStyle w:val="Encabezado"/>
            <w:spacing w:before="0" w:after="0" w:line="240" w:lineRule="auto"/>
            <w:rPr>
              <w:rFonts w:ascii="Arial Narrow" w:hAnsi="Arial Narrow"/>
              <w:color w:val="244061" w:themeColor="accent1" w:themeShade="80"/>
              <w:sz w:val="16"/>
              <w:szCs w:val="16"/>
            </w:rPr>
          </w:pPr>
          <w:r>
            <w:rPr>
              <w:rFonts w:ascii="Arial Narrow" w:hAnsi="Arial Narrow"/>
              <w:color w:val="244061" w:themeColor="accent1" w:themeShade="80"/>
              <w:sz w:val="16"/>
              <w:szCs w:val="16"/>
            </w:rPr>
            <w:t>SCEL-ADM-GEN-MA-003-0</w:t>
          </w:r>
        </w:p>
        <w:p w14:paraId="3DFCCB70" w14:textId="7EE3EAF7" w:rsidR="00B832D3" w:rsidRPr="00181281" w:rsidRDefault="00B832D3" w:rsidP="00653720">
          <w:pPr>
            <w:pStyle w:val="Encabezado"/>
            <w:spacing w:before="0" w:after="0" w:line="240" w:lineRule="auto"/>
            <w:rPr>
              <w:rFonts w:ascii="Arial Narrow" w:hAnsi="Arial Narrow"/>
              <w:color w:val="244061" w:themeColor="accent1" w:themeShade="80"/>
              <w:sz w:val="16"/>
              <w:szCs w:val="16"/>
            </w:rPr>
          </w:pPr>
          <w:r>
            <w:rPr>
              <w:rFonts w:ascii="Arial Narrow" w:hAnsi="Arial Narrow"/>
              <w:color w:val="244061" w:themeColor="accent1" w:themeShade="80"/>
              <w:sz w:val="16"/>
              <w:szCs w:val="16"/>
            </w:rPr>
            <w:t>Plan de Manejo Ambiental y Territorial</w:t>
          </w:r>
        </w:p>
      </w:tc>
      <w:tc>
        <w:tcPr>
          <w:tcW w:w="2835" w:type="dxa"/>
        </w:tcPr>
        <w:p w14:paraId="26155D55" w14:textId="74297AC8" w:rsidR="00B832D3" w:rsidRPr="00181281" w:rsidRDefault="00B832D3" w:rsidP="00653720">
          <w:pPr>
            <w:pStyle w:val="Encabezado"/>
            <w:spacing w:before="0" w:after="0" w:line="240" w:lineRule="auto"/>
            <w:jc w:val="center"/>
            <w:rPr>
              <w:rFonts w:ascii="Arial Narrow" w:hAnsi="Arial Narrow"/>
              <w:color w:val="244061" w:themeColor="accent1" w:themeShade="80"/>
              <w:sz w:val="16"/>
              <w:szCs w:val="16"/>
            </w:rPr>
          </w:pPr>
          <w:r>
            <w:rPr>
              <w:rFonts w:ascii="Arial Narrow" w:hAnsi="Arial Narrow"/>
              <w:color w:val="244061" w:themeColor="accent1" w:themeShade="80"/>
              <w:sz w:val="16"/>
              <w:szCs w:val="16"/>
            </w:rPr>
            <w:t>18 Julio</w:t>
          </w:r>
          <w:r w:rsidRPr="00181281">
            <w:rPr>
              <w:rFonts w:ascii="Arial Narrow" w:hAnsi="Arial Narrow"/>
              <w:color w:val="244061" w:themeColor="accent1" w:themeShade="80"/>
              <w:sz w:val="16"/>
              <w:szCs w:val="16"/>
            </w:rPr>
            <w:t xml:space="preserve"> 2015 / Difusión: GG</w:t>
          </w:r>
        </w:p>
        <w:p w14:paraId="1CAA50F6" w14:textId="77777777" w:rsidR="00B832D3" w:rsidRPr="00181281" w:rsidRDefault="00B832D3" w:rsidP="00653720">
          <w:pPr>
            <w:pStyle w:val="Piedepgina"/>
            <w:spacing w:before="0" w:after="0" w:line="240" w:lineRule="auto"/>
            <w:jc w:val="center"/>
            <w:rPr>
              <w:rFonts w:ascii="Arial Narrow" w:hAnsi="Arial Narrow"/>
              <w:color w:val="244061" w:themeColor="accent1" w:themeShade="80"/>
              <w:sz w:val="16"/>
              <w:szCs w:val="16"/>
            </w:rPr>
          </w:pPr>
        </w:p>
      </w:tc>
      <w:tc>
        <w:tcPr>
          <w:tcW w:w="3617" w:type="dxa"/>
        </w:tcPr>
        <w:p w14:paraId="4CF0A0FE" w14:textId="7B3BC006" w:rsidR="00B832D3" w:rsidRDefault="00B832D3" w:rsidP="00653720">
          <w:pPr>
            <w:pStyle w:val="Piedepgina"/>
            <w:spacing w:before="0" w:after="0" w:line="240" w:lineRule="auto"/>
            <w:jc w:val="right"/>
            <w:rPr>
              <w:rFonts w:ascii="Arial Narrow" w:hAnsi="Arial Narrow"/>
              <w:color w:val="244061" w:themeColor="accent1" w:themeShade="80"/>
              <w:sz w:val="16"/>
              <w:szCs w:val="16"/>
            </w:rPr>
          </w:pPr>
          <w:r>
            <w:rPr>
              <w:rFonts w:ascii="Arial Narrow" w:hAnsi="Arial Narrow"/>
              <w:color w:val="244061" w:themeColor="accent1" w:themeShade="80"/>
              <w:sz w:val="16"/>
              <w:szCs w:val="16"/>
            </w:rPr>
            <w:t>P</w:t>
          </w:r>
          <w:r w:rsidRPr="00181281">
            <w:rPr>
              <w:rFonts w:ascii="Arial Narrow" w:hAnsi="Arial Narrow"/>
              <w:color w:val="244061" w:themeColor="accent1" w:themeShade="80"/>
              <w:sz w:val="16"/>
              <w:szCs w:val="16"/>
            </w:rPr>
            <w:t>á</w:t>
          </w:r>
          <w:r>
            <w:rPr>
              <w:rFonts w:ascii="Arial Narrow" w:hAnsi="Arial Narrow"/>
              <w:color w:val="244061" w:themeColor="accent1" w:themeShade="80"/>
              <w:sz w:val="16"/>
              <w:szCs w:val="16"/>
            </w:rPr>
            <w:t xml:space="preserve">gina </w:t>
          </w:r>
          <w:r w:rsidRPr="00C310FE">
            <w:rPr>
              <w:rFonts w:ascii="Arial Narrow" w:hAnsi="Arial Narrow"/>
              <w:color w:val="244061" w:themeColor="accent1" w:themeShade="80"/>
              <w:sz w:val="16"/>
              <w:szCs w:val="16"/>
            </w:rPr>
            <w:fldChar w:fldCharType="begin"/>
          </w:r>
          <w:r w:rsidRPr="00C310FE">
            <w:rPr>
              <w:rFonts w:ascii="Arial Narrow" w:hAnsi="Arial Narrow"/>
              <w:color w:val="244061" w:themeColor="accent1" w:themeShade="80"/>
              <w:sz w:val="16"/>
              <w:szCs w:val="16"/>
            </w:rPr>
            <w:instrText>PAGE  \* Arabic  \* MERGEFORMAT</w:instrText>
          </w:r>
          <w:r w:rsidRPr="00C310FE">
            <w:rPr>
              <w:rFonts w:ascii="Arial Narrow" w:hAnsi="Arial Narrow"/>
              <w:color w:val="244061" w:themeColor="accent1" w:themeShade="80"/>
              <w:sz w:val="16"/>
              <w:szCs w:val="16"/>
            </w:rPr>
            <w:fldChar w:fldCharType="separate"/>
          </w:r>
          <w:r w:rsidR="003F7B19">
            <w:rPr>
              <w:rFonts w:ascii="Arial Narrow" w:hAnsi="Arial Narrow"/>
              <w:noProof/>
              <w:color w:val="244061" w:themeColor="accent1" w:themeShade="80"/>
              <w:sz w:val="16"/>
              <w:szCs w:val="16"/>
            </w:rPr>
            <w:t>13</w:t>
          </w:r>
          <w:r w:rsidRPr="00C310FE">
            <w:rPr>
              <w:rFonts w:ascii="Arial Narrow" w:hAnsi="Arial Narrow"/>
              <w:color w:val="244061" w:themeColor="accent1" w:themeShade="80"/>
              <w:sz w:val="16"/>
              <w:szCs w:val="16"/>
            </w:rPr>
            <w:fldChar w:fldCharType="end"/>
          </w:r>
          <w:r w:rsidRPr="00C310FE">
            <w:rPr>
              <w:rFonts w:ascii="Arial Narrow" w:hAnsi="Arial Narrow"/>
              <w:color w:val="244061" w:themeColor="accent1" w:themeShade="80"/>
              <w:sz w:val="16"/>
              <w:szCs w:val="16"/>
            </w:rPr>
            <w:t xml:space="preserve"> </w:t>
          </w:r>
          <w:r>
            <w:rPr>
              <w:rFonts w:ascii="Arial Narrow" w:hAnsi="Arial Narrow"/>
              <w:color w:val="244061" w:themeColor="accent1" w:themeShade="80"/>
              <w:sz w:val="16"/>
              <w:szCs w:val="16"/>
            </w:rPr>
            <w:t>de</w:t>
          </w:r>
          <w:r w:rsidRPr="00C310FE">
            <w:rPr>
              <w:rFonts w:ascii="Arial Narrow" w:hAnsi="Arial Narrow"/>
              <w:color w:val="244061" w:themeColor="accent1" w:themeShade="80"/>
              <w:sz w:val="16"/>
              <w:szCs w:val="16"/>
            </w:rPr>
            <w:t xml:space="preserve"> </w:t>
          </w:r>
          <w:r>
            <w:rPr>
              <w:rFonts w:ascii="Arial Narrow" w:hAnsi="Arial Narrow"/>
              <w:color w:val="244061" w:themeColor="accent1" w:themeShade="80"/>
              <w:sz w:val="16"/>
              <w:szCs w:val="16"/>
            </w:rPr>
            <w:fldChar w:fldCharType="begin"/>
          </w:r>
          <w:r w:rsidRPr="00181281">
            <w:rPr>
              <w:rFonts w:ascii="Arial Narrow" w:hAnsi="Arial Narrow"/>
              <w:color w:val="244061" w:themeColor="accent1" w:themeShade="80"/>
              <w:sz w:val="16"/>
              <w:szCs w:val="16"/>
            </w:rPr>
            <w:instrText>NUMPAGES  \* Arabic  \* MERGEFORMAT</w:instrText>
          </w:r>
          <w:r>
            <w:rPr>
              <w:rFonts w:ascii="Arial Narrow" w:hAnsi="Arial Narrow"/>
              <w:color w:val="244061" w:themeColor="accent1" w:themeShade="80"/>
              <w:sz w:val="16"/>
              <w:szCs w:val="16"/>
            </w:rPr>
            <w:fldChar w:fldCharType="separate"/>
          </w:r>
          <w:r w:rsidR="003F7B19">
            <w:rPr>
              <w:rFonts w:ascii="Arial Narrow" w:hAnsi="Arial Narrow"/>
              <w:noProof/>
              <w:color w:val="244061" w:themeColor="accent1" w:themeShade="80"/>
              <w:sz w:val="16"/>
              <w:szCs w:val="16"/>
            </w:rPr>
            <w:t>65</w:t>
          </w:r>
          <w:r>
            <w:rPr>
              <w:rFonts w:ascii="Arial Narrow" w:hAnsi="Arial Narrow"/>
              <w:color w:val="244061" w:themeColor="accent1" w:themeShade="80"/>
              <w:sz w:val="16"/>
              <w:szCs w:val="16"/>
            </w:rPr>
            <w:fldChar w:fldCharType="end"/>
          </w:r>
        </w:p>
      </w:tc>
    </w:tr>
  </w:tbl>
  <w:p w14:paraId="74DEDD48" w14:textId="77777777" w:rsidR="00B832D3" w:rsidRPr="001B50DF" w:rsidRDefault="00B832D3" w:rsidP="001B50DF">
    <w:pPr>
      <w:pStyle w:val="Piedepgina"/>
      <w:spacing w:before="0" w:after="0" w:line="240" w:lineRule="auto"/>
      <w:rPr>
        <w:sz w:val="4"/>
        <w:szCs w:val="4"/>
      </w:rPr>
    </w:pPr>
  </w:p>
  <w:p w14:paraId="24DC1828" w14:textId="77777777" w:rsidR="00B832D3" w:rsidRPr="001B50DF" w:rsidRDefault="00B832D3" w:rsidP="001B50DF">
    <w:pPr>
      <w:pStyle w:val="Piedepgina"/>
      <w:spacing w:before="0" w:after="0" w:line="240" w:lineRule="auto"/>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4"/>
      <w:gridCol w:w="2731"/>
      <w:gridCol w:w="3497"/>
    </w:tblGrid>
    <w:tr w:rsidR="00B832D3" w:rsidRPr="00181281" w14:paraId="1911904A" w14:textId="77777777" w:rsidTr="005E1BD3">
      <w:trPr>
        <w:trHeight w:val="428"/>
        <w:jc w:val="center"/>
      </w:trPr>
      <w:tc>
        <w:tcPr>
          <w:tcW w:w="3510" w:type="dxa"/>
        </w:tcPr>
        <w:p w14:paraId="05164E90" w14:textId="4055DA8B" w:rsidR="00B832D3" w:rsidRPr="00181281" w:rsidRDefault="00B832D3" w:rsidP="00653720">
          <w:pPr>
            <w:pStyle w:val="Encabezado"/>
            <w:spacing w:before="0" w:after="0" w:line="240" w:lineRule="auto"/>
            <w:rPr>
              <w:rFonts w:ascii="Arial Narrow" w:hAnsi="Arial Narrow"/>
              <w:color w:val="244061" w:themeColor="accent1" w:themeShade="80"/>
              <w:sz w:val="16"/>
              <w:szCs w:val="16"/>
            </w:rPr>
          </w:pPr>
          <w:r w:rsidRPr="00E32133">
            <w:rPr>
              <w:rFonts w:ascii="Arial Narrow" w:hAnsi="Arial Narrow" w:cs="Times New Roman"/>
              <w:color w:val="365F91" w:themeColor="accent1" w:themeShade="BF"/>
              <w:sz w:val="16"/>
              <w:szCs w:val="16"/>
              <w:lang w:val="es-AR" w:eastAsia="fr-FR"/>
            </w:rPr>
            <w:t>SCEL-ADM-GEN-MA-003</w:t>
          </w:r>
        </w:p>
      </w:tc>
      <w:tc>
        <w:tcPr>
          <w:tcW w:w="2835" w:type="dxa"/>
        </w:tcPr>
        <w:p w14:paraId="3295FED6" w14:textId="77777777" w:rsidR="00B832D3" w:rsidRPr="00181281" w:rsidRDefault="00B832D3" w:rsidP="005E1BD3">
          <w:pPr>
            <w:pStyle w:val="Encabezado"/>
            <w:spacing w:before="0" w:after="0" w:line="240" w:lineRule="auto"/>
            <w:jc w:val="center"/>
            <w:rPr>
              <w:rFonts w:ascii="Arial Narrow" w:hAnsi="Arial Narrow"/>
              <w:color w:val="244061" w:themeColor="accent1" w:themeShade="80"/>
              <w:sz w:val="16"/>
              <w:szCs w:val="16"/>
            </w:rPr>
          </w:pPr>
        </w:p>
      </w:tc>
      <w:tc>
        <w:tcPr>
          <w:tcW w:w="3617" w:type="dxa"/>
        </w:tcPr>
        <w:p w14:paraId="3F5E207F" w14:textId="3AB7045E" w:rsidR="00B832D3" w:rsidRPr="005E1BD3" w:rsidRDefault="00B832D3" w:rsidP="005E1BD3">
          <w:pPr>
            <w:pStyle w:val="Encabezado"/>
            <w:spacing w:before="0" w:after="0" w:line="240" w:lineRule="auto"/>
            <w:jc w:val="right"/>
            <w:rPr>
              <w:rFonts w:ascii="Arial Narrow" w:hAnsi="Arial Narrow" w:cs="Times New Roman"/>
              <w:color w:val="365F91" w:themeColor="accent1" w:themeShade="BF"/>
              <w:sz w:val="16"/>
              <w:szCs w:val="16"/>
              <w:lang w:val="es-AR" w:eastAsia="fr-FR"/>
            </w:rPr>
          </w:pPr>
          <w:r w:rsidRPr="005E1BD3">
            <w:rPr>
              <w:rFonts w:ascii="Arial Narrow" w:hAnsi="Arial Narrow" w:cs="Times New Roman"/>
              <w:color w:val="365F91" w:themeColor="accent1" w:themeShade="BF"/>
              <w:sz w:val="16"/>
              <w:szCs w:val="16"/>
              <w:lang w:val="es-AR" w:eastAsia="fr-FR"/>
            </w:rPr>
            <w:t xml:space="preserve">Página </w:t>
          </w:r>
          <w:r w:rsidRPr="005E1BD3">
            <w:rPr>
              <w:rFonts w:ascii="Arial Narrow" w:hAnsi="Arial Narrow" w:cs="Times New Roman"/>
              <w:color w:val="365F91" w:themeColor="accent1" w:themeShade="BF"/>
              <w:sz w:val="16"/>
              <w:szCs w:val="16"/>
              <w:lang w:val="es-AR" w:eastAsia="fr-FR"/>
            </w:rPr>
            <w:fldChar w:fldCharType="begin"/>
          </w:r>
          <w:r w:rsidRPr="005E1BD3">
            <w:rPr>
              <w:rFonts w:ascii="Arial Narrow" w:hAnsi="Arial Narrow" w:cs="Times New Roman"/>
              <w:color w:val="365F91" w:themeColor="accent1" w:themeShade="BF"/>
              <w:sz w:val="16"/>
              <w:szCs w:val="16"/>
              <w:lang w:val="es-AR" w:eastAsia="fr-FR"/>
            </w:rPr>
            <w:instrText>PAGE  \* Arabic  \* MERGEFORMAT</w:instrText>
          </w:r>
          <w:r w:rsidRPr="005E1BD3">
            <w:rPr>
              <w:rFonts w:ascii="Arial Narrow" w:hAnsi="Arial Narrow" w:cs="Times New Roman"/>
              <w:color w:val="365F91" w:themeColor="accent1" w:themeShade="BF"/>
              <w:sz w:val="16"/>
              <w:szCs w:val="16"/>
              <w:lang w:val="es-AR" w:eastAsia="fr-FR"/>
            </w:rPr>
            <w:fldChar w:fldCharType="separate"/>
          </w:r>
          <w:r w:rsidR="003F7B19">
            <w:rPr>
              <w:rFonts w:ascii="Arial Narrow" w:hAnsi="Arial Narrow" w:cs="Times New Roman"/>
              <w:noProof/>
              <w:color w:val="365F91" w:themeColor="accent1" w:themeShade="BF"/>
              <w:sz w:val="16"/>
              <w:szCs w:val="16"/>
              <w:lang w:val="es-AR" w:eastAsia="fr-FR"/>
            </w:rPr>
            <w:t>61</w:t>
          </w:r>
          <w:r w:rsidRPr="005E1BD3">
            <w:rPr>
              <w:rFonts w:ascii="Arial Narrow" w:hAnsi="Arial Narrow" w:cs="Times New Roman"/>
              <w:color w:val="365F91" w:themeColor="accent1" w:themeShade="BF"/>
              <w:sz w:val="16"/>
              <w:szCs w:val="16"/>
              <w:lang w:val="es-AR" w:eastAsia="fr-FR"/>
            </w:rPr>
            <w:fldChar w:fldCharType="end"/>
          </w:r>
          <w:r w:rsidRPr="005E1BD3">
            <w:rPr>
              <w:rFonts w:ascii="Arial Narrow" w:hAnsi="Arial Narrow" w:cs="Times New Roman"/>
              <w:color w:val="365F91" w:themeColor="accent1" w:themeShade="BF"/>
              <w:sz w:val="16"/>
              <w:szCs w:val="16"/>
              <w:lang w:val="es-AR" w:eastAsia="fr-FR"/>
            </w:rPr>
            <w:t xml:space="preserve"> de </w:t>
          </w:r>
          <w:r w:rsidRPr="005E1BD3">
            <w:rPr>
              <w:rFonts w:ascii="Arial Narrow" w:hAnsi="Arial Narrow" w:cs="Times New Roman"/>
              <w:color w:val="365F91" w:themeColor="accent1" w:themeShade="BF"/>
              <w:sz w:val="16"/>
              <w:szCs w:val="16"/>
              <w:lang w:val="es-AR" w:eastAsia="fr-FR"/>
            </w:rPr>
            <w:fldChar w:fldCharType="begin"/>
          </w:r>
          <w:r w:rsidRPr="005E1BD3">
            <w:rPr>
              <w:rFonts w:ascii="Arial Narrow" w:hAnsi="Arial Narrow" w:cs="Times New Roman"/>
              <w:color w:val="365F91" w:themeColor="accent1" w:themeShade="BF"/>
              <w:sz w:val="16"/>
              <w:szCs w:val="16"/>
              <w:lang w:val="es-AR" w:eastAsia="fr-FR"/>
            </w:rPr>
            <w:instrText>NUMPAGES  \* Arabic  \* MERGEFORMAT</w:instrText>
          </w:r>
          <w:r w:rsidRPr="005E1BD3">
            <w:rPr>
              <w:rFonts w:ascii="Arial Narrow" w:hAnsi="Arial Narrow" w:cs="Times New Roman"/>
              <w:color w:val="365F91" w:themeColor="accent1" w:themeShade="BF"/>
              <w:sz w:val="16"/>
              <w:szCs w:val="16"/>
              <w:lang w:val="es-AR" w:eastAsia="fr-FR"/>
            </w:rPr>
            <w:fldChar w:fldCharType="separate"/>
          </w:r>
          <w:r w:rsidR="003F7B19">
            <w:rPr>
              <w:rFonts w:ascii="Arial Narrow" w:hAnsi="Arial Narrow" w:cs="Times New Roman"/>
              <w:noProof/>
              <w:color w:val="365F91" w:themeColor="accent1" w:themeShade="BF"/>
              <w:sz w:val="16"/>
              <w:szCs w:val="16"/>
              <w:lang w:val="es-AR" w:eastAsia="fr-FR"/>
            </w:rPr>
            <w:t>65</w:t>
          </w:r>
          <w:r w:rsidRPr="005E1BD3">
            <w:rPr>
              <w:rFonts w:ascii="Arial Narrow" w:hAnsi="Arial Narrow" w:cs="Times New Roman"/>
              <w:color w:val="365F91" w:themeColor="accent1" w:themeShade="BF"/>
              <w:sz w:val="16"/>
              <w:szCs w:val="16"/>
              <w:lang w:val="es-AR" w:eastAsia="fr-FR"/>
            </w:rPr>
            <w:fldChar w:fldCharType="end"/>
          </w:r>
        </w:p>
      </w:tc>
    </w:tr>
  </w:tbl>
  <w:p w14:paraId="2D51475D" w14:textId="77777777" w:rsidR="00B832D3" w:rsidRPr="001B50DF" w:rsidRDefault="00B832D3" w:rsidP="001B50DF">
    <w:pPr>
      <w:pStyle w:val="Piedepgina"/>
      <w:spacing w:before="0" w:after="0" w:line="240" w:lineRule="auto"/>
      <w:rPr>
        <w:sz w:val="4"/>
        <w:szCs w:val="4"/>
      </w:rPr>
    </w:pPr>
  </w:p>
  <w:p w14:paraId="222B82DE" w14:textId="77777777" w:rsidR="00B832D3" w:rsidRPr="001B50DF" w:rsidRDefault="00B832D3" w:rsidP="001B50DF">
    <w:pPr>
      <w:pStyle w:val="Piedepgina"/>
      <w:spacing w:before="0" w:after="0" w:line="240" w:lineRule="auto"/>
      <w:rPr>
        <w:sz w:val="4"/>
        <w:szCs w:val="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4"/>
      <w:gridCol w:w="2731"/>
      <w:gridCol w:w="3497"/>
    </w:tblGrid>
    <w:tr w:rsidR="00B832D3" w:rsidRPr="00181281" w14:paraId="6B813729" w14:textId="77777777" w:rsidTr="00653720">
      <w:tc>
        <w:tcPr>
          <w:tcW w:w="3510" w:type="dxa"/>
        </w:tcPr>
        <w:p w14:paraId="51D92CCA" w14:textId="6CA16B70" w:rsidR="00B832D3" w:rsidRPr="00181281" w:rsidRDefault="00827C30" w:rsidP="00653720">
          <w:pPr>
            <w:pStyle w:val="Encabezado"/>
            <w:spacing w:before="0" w:after="0" w:line="240" w:lineRule="auto"/>
            <w:rPr>
              <w:rFonts w:ascii="Arial Narrow" w:hAnsi="Arial Narrow"/>
              <w:color w:val="244061" w:themeColor="accent1" w:themeShade="80"/>
              <w:sz w:val="16"/>
              <w:szCs w:val="16"/>
            </w:rPr>
          </w:pPr>
          <w:r>
            <w:rPr>
              <w:rFonts w:ascii="Arial Narrow" w:hAnsi="Arial Narrow"/>
              <w:color w:val="244061" w:themeColor="accent1" w:themeShade="80"/>
              <w:sz w:val="16"/>
              <w:szCs w:val="16"/>
            </w:rPr>
            <w:t>SCEL-ADM-GEN-MA-003</w:t>
          </w:r>
        </w:p>
        <w:p w14:paraId="13982D48" w14:textId="3CF127CA" w:rsidR="00B832D3" w:rsidRPr="00181281" w:rsidRDefault="00B832D3" w:rsidP="00653720">
          <w:pPr>
            <w:pStyle w:val="Encabezado"/>
            <w:spacing w:before="0" w:after="0" w:line="240" w:lineRule="auto"/>
            <w:rPr>
              <w:rFonts w:ascii="Arial Narrow" w:hAnsi="Arial Narrow"/>
              <w:color w:val="244061" w:themeColor="accent1" w:themeShade="80"/>
              <w:sz w:val="16"/>
              <w:szCs w:val="16"/>
            </w:rPr>
          </w:pPr>
        </w:p>
      </w:tc>
      <w:tc>
        <w:tcPr>
          <w:tcW w:w="2835" w:type="dxa"/>
        </w:tcPr>
        <w:p w14:paraId="412BB147" w14:textId="77777777" w:rsidR="00B832D3" w:rsidRPr="00181281" w:rsidRDefault="00B832D3" w:rsidP="005E1BD3">
          <w:pPr>
            <w:pStyle w:val="Encabezado"/>
            <w:spacing w:before="0" w:after="0" w:line="240" w:lineRule="auto"/>
            <w:jc w:val="center"/>
            <w:rPr>
              <w:rFonts w:ascii="Arial Narrow" w:hAnsi="Arial Narrow"/>
              <w:color w:val="244061" w:themeColor="accent1" w:themeShade="80"/>
              <w:sz w:val="16"/>
              <w:szCs w:val="16"/>
            </w:rPr>
          </w:pPr>
        </w:p>
      </w:tc>
      <w:tc>
        <w:tcPr>
          <w:tcW w:w="3617" w:type="dxa"/>
        </w:tcPr>
        <w:p w14:paraId="443CCC95" w14:textId="5DBFFF38" w:rsidR="00B832D3" w:rsidRDefault="00B832D3" w:rsidP="00653720">
          <w:pPr>
            <w:pStyle w:val="Piedepgina"/>
            <w:spacing w:before="0" w:after="0" w:line="240" w:lineRule="auto"/>
            <w:jc w:val="right"/>
            <w:rPr>
              <w:rFonts w:ascii="Arial Narrow" w:hAnsi="Arial Narrow"/>
              <w:color w:val="244061" w:themeColor="accent1" w:themeShade="80"/>
              <w:sz w:val="16"/>
              <w:szCs w:val="16"/>
            </w:rPr>
          </w:pPr>
          <w:r>
            <w:rPr>
              <w:rFonts w:ascii="Arial Narrow" w:hAnsi="Arial Narrow"/>
              <w:color w:val="244061" w:themeColor="accent1" w:themeShade="80"/>
              <w:sz w:val="16"/>
              <w:szCs w:val="16"/>
            </w:rPr>
            <w:t>P</w:t>
          </w:r>
          <w:r w:rsidRPr="00181281">
            <w:rPr>
              <w:rFonts w:ascii="Arial Narrow" w:hAnsi="Arial Narrow"/>
              <w:color w:val="244061" w:themeColor="accent1" w:themeShade="80"/>
              <w:sz w:val="16"/>
              <w:szCs w:val="16"/>
            </w:rPr>
            <w:t>á</w:t>
          </w:r>
          <w:r>
            <w:rPr>
              <w:rFonts w:ascii="Arial Narrow" w:hAnsi="Arial Narrow"/>
              <w:color w:val="244061" w:themeColor="accent1" w:themeShade="80"/>
              <w:sz w:val="16"/>
              <w:szCs w:val="16"/>
            </w:rPr>
            <w:t xml:space="preserve">gina </w:t>
          </w:r>
          <w:r w:rsidRPr="00C310FE">
            <w:rPr>
              <w:rFonts w:ascii="Arial Narrow" w:hAnsi="Arial Narrow"/>
              <w:color w:val="244061" w:themeColor="accent1" w:themeShade="80"/>
              <w:sz w:val="16"/>
              <w:szCs w:val="16"/>
            </w:rPr>
            <w:fldChar w:fldCharType="begin"/>
          </w:r>
          <w:r w:rsidRPr="00C310FE">
            <w:rPr>
              <w:rFonts w:ascii="Arial Narrow" w:hAnsi="Arial Narrow"/>
              <w:color w:val="244061" w:themeColor="accent1" w:themeShade="80"/>
              <w:sz w:val="16"/>
              <w:szCs w:val="16"/>
            </w:rPr>
            <w:instrText>PAGE  \* Arabic  \* MERGEFORMAT</w:instrText>
          </w:r>
          <w:r w:rsidRPr="00C310FE">
            <w:rPr>
              <w:rFonts w:ascii="Arial Narrow" w:hAnsi="Arial Narrow"/>
              <w:color w:val="244061" w:themeColor="accent1" w:themeShade="80"/>
              <w:sz w:val="16"/>
              <w:szCs w:val="16"/>
            </w:rPr>
            <w:fldChar w:fldCharType="separate"/>
          </w:r>
          <w:r w:rsidR="003F7B19">
            <w:rPr>
              <w:rFonts w:ascii="Arial Narrow" w:hAnsi="Arial Narrow"/>
              <w:noProof/>
              <w:color w:val="244061" w:themeColor="accent1" w:themeShade="80"/>
              <w:sz w:val="16"/>
              <w:szCs w:val="16"/>
            </w:rPr>
            <w:t>64</w:t>
          </w:r>
          <w:r w:rsidRPr="00C310FE">
            <w:rPr>
              <w:rFonts w:ascii="Arial Narrow" w:hAnsi="Arial Narrow"/>
              <w:color w:val="244061" w:themeColor="accent1" w:themeShade="80"/>
              <w:sz w:val="16"/>
              <w:szCs w:val="16"/>
            </w:rPr>
            <w:fldChar w:fldCharType="end"/>
          </w:r>
          <w:r w:rsidRPr="00C310FE">
            <w:rPr>
              <w:rFonts w:ascii="Arial Narrow" w:hAnsi="Arial Narrow"/>
              <w:color w:val="244061" w:themeColor="accent1" w:themeShade="80"/>
              <w:sz w:val="16"/>
              <w:szCs w:val="16"/>
            </w:rPr>
            <w:t xml:space="preserve"> </w:t>
          </w:r>
          <w:r>
            <w:rPr>
              <w:rFonts w:ascii="Arial Narrow" w:hAnsi="Arial Narrow"/>
              <w:color w:val="244061" w:themeColor="accent1" w:themeShade="80"/>
              <w:sz w:val="16"/>
              <w:szCs w:val="16"/>
            </w:rPr>
            <w:t>de</w:t>
          </w:r>
          <w:r w:rsidRPr="00C310FE">
            <w:rPr>
              <w:rFonts w:ascii="Arial Narrow" w:hAnsi="Arial Narrow"/>
              <w:color w:val="244061" w:themeColor="accent1" w:themeShade="80"/>
              <w:sz w:val="16"/>
              <w:szCs w:val="16"/>
            </w:rPr>
            <w:t xml:space="preserve"> </w:t>
          </w:r>
          <w:r>
            <w:rPr>
              <w:rFonts w:ascii="Arial Narrow" w:hAnsi="Arial Narrow"/>
              <w:color w:val="244061" w:themeColor="accent1" w:themeShade="80"/>
              <w:sz w:val="16"/>
              <w:szCs w:val="16"/>
            </w:rPr>
            <w:fldChar w:fldCharType="begin"/>
          </w:r>
          <w:r w:rsidRPr="00181281">
            <w:rPr>
              <w:rFonts w:ascii="Arial Narrow" w:hAnsi="Arial Narrow"/>
              <w:color w:val="244061" w:themeColor="accent1" w:themeShade="80"/>
              <w:sz w:val="16"/>
              <w:szCs w:val="16"/>
            </w:rPr>
            <w:instrText>NUMPAGES  \* Arabic  \* MERGEFORMAT</w:instrText>
          </w:r>
          <w:r>
            <w:rPr>
              <w:rFonts w:ascii="Arial Narrow" w:hAnsi="Arial Narrow"/>
              <w:color w:val="244061" w:themeColor="accent1" w:themeShade="80"/>
              <w:sz w:val="16"/>
              <w:szCs w:val="16"/>
            </w:rPr>
            <w:fldChar w:fldCharType="separate"/>
          </w:r>
          <w:r w:rsidR="003F7B19">
            <w:rPr>
              <w:rFonts w:ascii="Arial Narrow" w:hAnsi="Arial Narrow"/>
              <w:noProof/>
              <w:color w:val="244061" w:themeColor="accent1" w:themeShade="80"/>
              <w:sz w:val="16"/>
              <w:szCs w:val="16"/>
            </w:rPr>
            <w:t>65</w:t>
          </w:r>
          <w:r>
            <w:rPr>
              <w:rFonts w:ascii="Arial Narrow" w:hAnsi="Arial Narrow"/>
              <w:color w:val="244061" w:themeColor="accent1" w:themeShade="80"/>
              <w:sz w:val="16"/>
              <w:szCs w:val="16"/>
            </w:rPr>
            <w:fldChar w:fldCharType="end"/>
          </w:r>
        </w:p>
      </w:tc>
    </w:tr>
  </w:tbl>
  <w:p w14:paraId="1185B8B9" w14:textId="77777777" w:rsidR="00B832D3" w:rsidRPr="001B50DF" w:rsidRDefault="00B832D3" w:rsidP="008939D7">
    <w:pPr>
      <w:pStyle w:val="Piedepgina"/>
      <w:spacing w:before="0" w:after="0" w:line="240" w:lineRule="auto"/>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0A3AB2" w14:textId="77777777" w:rsidR="00B832D3" w:rsidRDefault="00B832D3">
      <w:r>
        <w:separator/>
      </w:r>
    </w:p>
    <w:p w14:paraId="007A6388" w14:textId="77777777" w:rsidR="00B832D3" w:rsidRDefault="00B832D3"/>
  </w:footnote>
  <w:footnote w:type="continuationSeparator" w:id="0">
    <w:p w14:paraId="797621F5" w14:textId="77777777" w:rsidR="00B832D3" w:rsidRDefault="00B832D3">
      <w:r>
        <w:continuationSeparator/>
      </w:r>
    </w:p>
    <w:p w14:paraId="4401A406" w14:textId="77777777" w:rsidR="00B832D3" w:rsidRDefault="00B832D3"/>
  </w:footnote>
  <w:footnote w:id="1">
    <w:p w14:paraId="2A8305C4" w14:textId="2564CAFB" w:rsidR="00B832D3" w:rsidRPr="00FD654F" w:rsidRDefault="00B832D3" w:rsidP="00483159">
      <w:pPr>
        <w:pStyle w:val="Textonotapie"/>
        <w:jc w:val="both"/>
        <w:rPr>
          <w:sz w:val="18"/>
          <w:lang w:val="es-CL"/>
        </w:rPr>
      </w:pPr>
      <w:r w:rsidRPr="00FD654F">
        <w:rPr>
          <w:rStyle w:val="Refdenotaalpie"/>
          <w:sz w:val="18"/>
        </w:rPr>
        <w:footnoteRef/>
      </w:r>
      <w:r w:rsidRPr="00FD654F">
        <w:rPr>
          <w:sz w:val="18"/>
        </w:rPr>
        <w:t xml:space="preserve"> Este </w:t>
      </w:r>
      <w:r>
        <w:rPr>
          <w:sz w:val="18"/>
        </w:rPr>
        <w:t>R</w:t>
      </w:r>
      <w:r w:rsidRPr="00FD654F">
        <w:rPr>
          <w:sz w:val="18"/>
        </w:rPr>
        <w:t xml:space="preserve">eglamento fue actualizado por el </w:t>
      </w:r>
      <w:r w:rsidRPr="00FD654F">
        <w:rPr>
          <w:bCs/>
          <w:color w:val="000000"/>
          <w:sz w:val="18"/>
          <w:lang w:val="es-CL"/>
        </w:rPr>
        <w:t>D.S. Nº 40/2014 del Ministerio del Medio Ambiente</w:t>
      </w:r>
      <w:r>
        <w:rPr>
          <w:bCs/>
          <w:color w:val="000000"/>
          <w:sz w:val="18"/>
          <w:lang w:val="es-CL"/>
        </w:rPr>
        <w:t xml:space="preserve"> (</w:t>
      </w:r>
      <w:r w:rsidRPr="00FD654F">
        <w:rPr>
          <w:bCs/>
          <w:color w:val="000000"/>
          <w:sz w:val="18"/>
          <w:lang w:val="es-CL"/>
        </w:rPr>
        <w:t>modificado por D.S. N°63/2014</w:t>
      </w:r>
      <w:r>
        <w:rPr>
          <w:bCs/>
          <w:color w:val="000000"/>
          <w:sz w:val="18"/>
          <w:lang w:val="es-CL"/>
        </w:rPr>
        <w:t>), sin embargo, en el artículo 3° Transitorio de dicho decreto se establece que respecto de los proyectos evaluados ambientalmente y aquellos en evaluación a la fecha de entrada en vigencia del presente Reglamento, se considerarán como permisos ambientales sectoriales, así como sus respectivos requisitos y contenidos ambientales, aquellos establecidos en el D.S. N°30/1997 del MINSEGPRES, cuyo texto refundido, coordinado y sistematizado fue establecido por el D.S. N° 95/2001 del MINSEGPRES, sin perjuicio de la tramitación sectorial de todos los permisos y autorizaciones pertinentes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9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5387"/>
      <w:gridCol w:w="2186"/>
    </w:tblGrid>
    <w:tr w:rsidR="003F7B19" w:rsidRPr="00C445E1" w14:paraId="08EF89FF" w14:textId="77777777" w:rsidTr="00905DFE">
      <w:tc>
        <w:tcPr>
          <w:tcW w:w="2376" w:type="dxa"/>
          <w:vMerge w:val="restart"/>
          <w:shd w:val="clear" w:color="auto" w:fill="auto"/>
          <w:vAlign w:val="center"/>
        </w:tcPr>
        <w:p w14:paraId="6D6A7949" w14:textId="77777777" w:rsidR="003F7B19" w:rsidRDefault="003F7B19" w:rsidP="003F7B19">
          <w:pPr>
            <w:spacing w:before="0" w:after="0"/>
            <w:ind w:left="-250" w:firstLine="250"/>
            <w:jc w:val="left"/>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Aeropuerto Internacional</w:t>
          </w:r>
        </w:p>
        <w:p w14:paraId="75EA85C6" w14:textId="2155A367" w:rsidR="003F7B19" w:rsidRDefault="003F7B19" w:rsidP="003F7B19">
          <w:pPr>
            <w:spacing w:before="0" w:after="0"/>
            <w:ind w:left="-250" w:firstLine="250"/>
            <w:jc w:val="left"/>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 xml:space="preserve">Arturo Merino Benítez </w:t>
          </w:r>
        </w:p>
        <w:p w14:paraId="411AFE2E" w14:textId="77777777" w:rsidR="003F7B19" w:rsidRPr="00C445E1" w:rsidRDefault="003F7B19" w:rsidP="003F7B19">
          <w:pPr>
            <w:pStyle w:val="Encabezado"/>
            <w:spacing w:before="0" w:after="0"/>
            <w:jc w:val="left"/>
            <w:rPr>
              <w:rFonts w:ascii="Arial Narrow" w:hAnsi="Arial Narrow"/>
              <w:sz w:val="20"/>
              <w:szCs w:val="20"/>
            </w:rPr>
          </w:pPr>
          <w:r w:rsidRPr="00B46984">
            <w:rPr>
              <w:rFonts w:ascii="Arial Narrow" w:eastAsia="Arial Unicode MS" w:hAnsi="Arial Narrow"/>
              <w:caps/>
              <w:color w:val="365F91" w:themeColor="accent1" w:themeShade="BF"/>
              <w:sz w:val="16"/>
              <w:szCs w:val="16"/>
              <w:lang w:eastAsia="en-US"/>
            </w:rPr>
            <w:t>de Santiago</w:t>
          </w:r>
          <w:r>
            <w:rPr>
              <w:rFonts w:ascii="Arial Narrow" w:eastAsia="Arial Unicode MS" w:hAnsi="Arial Narrow"/>
              <w:caps/>
              <w:color w:val="365F91" w:themeColor="accent1" w:themeShade="BF"/>
              <w:sz w:val="16"/>
              <w:szCs w:val="16"/>
              <w:lang w:eastAsia="en-US"/>
            </w:rPr>
            <w:t xml:space="preserve"> DE CHILE</w:t>
          </w:r>
        </w:p>
      </w:tc>
      <w:tc>
        <w:tcPr>
          <w:tcW w:w="5387" w:type="dxa"/>
          <w:tcBorders>
            <w:bottom w:val="single" w:sz="4" w:space="0" w:color="244061" w:themeColor="accent1" w:themeShade="80"/>
          </w:tcBorders>
          <w:vAlign w:val="center"/>
        </w:tcPr>
        <w:p w14:paraId="4396114A" w14:textId="481FCB22" w:rsidR="003F7B19" w:rsidRPr="00801A0F" w:rsidRDefault="003F7B19" w:rsidP="003F7B19">
          <w:pPr>
            <w:pStyle w:val="Encabezado"/>
            <w:spacing w:before="20" w:after="20"/>
            <w:jc w:val="center"/>
            <w:rPr>
              <w:rFonts w:ascii="Arial Narrow" w:hAnsi="Arial Narrow"/>
              <w:b/>
              <w:sz w:val="20"/>
              <w:szCs w:val="20"/>
              <w:lang w:val="en-US"/>
            </w:rPr>
          </w:pPr>
          <w:r>
            <w:rPr>
              <w:rFonts w:ascii="Arial Narrow" w:hAnsi="Arial Narrow"/>
              <w:b/>
              <w:sz w:val="20"/>
              <w:szCs w:val="20"/>
              <w:lang w:val="en-US"/>
            </w:rPr>
            <w:t>MANUAL</w:t>
          </w:r>
        </w:p>
      </w:tc>
      <w:tc>
        <w:tcPr>
          <w:tcW w:w="2186" w:type="dxa"/>
          <w:vMerge w:val="restart"/>
          <w:vAlign w:val="center"/>
        </w:tcPr>
        <w:p w14:paraId="6F2210E8" w14:textId="77777777" w:rsidR="003F7B19" w:rsidRPr="00C445E1" w:rsidRDefault="003F7B19" w:rsidP="003F7B19">
          <w:pPr>
            <w:pStyle w:val="Encabezado"/>
            <w:jc w:val="right"/>
            <w:rPr>
              <w:rFonts w:ascii="Arial Narrow" w:hAnsi="Arial Narrow"/>
            </w:rPr>
          </w:pPr>
          <w:r>
            <w:rPr>
              <w:noProof/>
              <w:lang w:val="es-CL" w:eastAsia="es-CL"/>
            </w:rPr>
            <w:drawing>
              <wp:inline distT="0" distB="0" distL="0" distR="0" wp14:anchorId="6B2FBC45" wp14:editId="21568124">
                <wp:extent cx="1181100" cy="295275"/>
                <wp:effectExtent l="0" t="0" r="0" b="9525"/>
                <wp:docPr id="17" name="Imagen 17" descr="cid:image005.png@01D1D900.FA43A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id:image005.png@01D1D900.FA43A6A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195564" cy="298891"/>
                        </a:xfrm>
                        <a:prstGeom prst="rect">
                          <a:avLst/>
                        </a:prstGeom>
                        <a:noFill/>
                        <a:ln>
                          <a:noFill/>
                        </a:ln>
                      </pic:spPr>
                    </pic:pic>
                  </a:graphicData>
                </a:graphic>
              </wp:inline>
            </w:drawing>
          </w:r>
        </w:p>
      </w:tc>
    </w:tr>
    <w:tr w:rsidR="003F7B19" w:rsidRPr="004A5043" w14:paraId="2180F47A" w14:textId="77777777" w:rsidTr="00905DFE">
      <w:tc>
        <w:tcPr>
          <w:tcW w:w="2376" w:type="dxa"/>
          <w:vMerge/>
          <w:shd w:val="clear" w:color="auto" w:fill="auto"/>
        </w:tcPr>
        <w:p w14:paraId="688DBCE6" w14:textId="77777777" w:rsidR="003F7B19" w:rsidRPr="00AB3260" w:rsidRDefault="003F7B19" w:rsidP="003F7B19">
          <w:pPr>
            <w:pStyle w:val="Encabezado"/>
            <w:rPr>
              <w:rFonts w:ascii="Arial Narrow" w:hAnsi="Arial Narrow"/>
              <w:sz w:val="24"/>
            </w:rPr>
          </w:pPr>
        </w:p>
      </w:tc>
      <w:tc>
        <w:tcPr>
          <w:tcW w:w="5387" w:type="dxa"/>
          <w:tcBorders>
            <w:top w:val="single" w:sz="4" w:space="0" w:color="244061" w:themeColor="accent1" w:themeShade="80"/>
          </w:tcBorders>
          <w:vAlign w:val="center"/>
        </w:tcPr>
        <w:p w14:paraId="2094A56A" w14:textId="043479D8" w:rsidR="003F7B19" w:rsidRPr="00CE2C1A" w:rsidRDefault="003F7B19" w:rsidP="003F7B19">
          <w:pPr>
            <w:pStyle w:val="Encabezado"/>
            <w:spacing w:before="20" w:after="20"/>
            <w:ind w:left="25"/>
            <w:jc w:val="center"/>
            <w:rPr>
              <w:rFonts w:ascii="Arial Narrow" w:hAnsi="Arial Narrow"/>
              <w:sz w:val="24"/>
              <w:lang w:val="es-AR"/>
            </w:rPr>
          </w:pPr>
          <w:r>
            <w:rPr>
              <w:rFonts w:ascii="Arial Narrow" w:hAnsi="Arial Narrow"/>
              <w:color w:val="244061" w:themeColor="accent1" w:themeShade="80"/>
              <w:sz w:val="24"/>
              <w:lang w:val="es-AR"/>
            </w:rPr>
            <w:t>PLAN DE MANEJO AMBIENTAL Y TERRITORIAL</w:t>
          </w:r>
        </w:p>
      </w:tc>
      <w:tc>
        <w:tcPr>
          <w:tcW w:w="2186" w:type="dxa"/>
          <w:vMerge/>
          <w:tcBorders>
            <w:left w:val="nil"/>
          </w:tcBorders>
        </w:tcPr>
        <w:p w14:paraId="019A8F88" w14:textId="77777777" w:rsidR="003F7B19" w:rsidRPr="00AB3260" w:rsidRDefault="003F7B19" w:rsidP="003F7B19">
          <w:pPr>
            <w:pStyle w:val="Encabezado"/>
            <w:rPr>
              <w:rFonts w:ascii="Arial Narrow" w:hAnsi="Arial Narrow"/>
              <w:sz w:val="24"/>
              <w:lang w:val="es-AR"/>
            </w:rPr>
          </w:pPr>
        </w:p>
      </w:tc>
    </w:tr>
  </w:tbl>
  <w:p w14:paraId="762C1CE7" w14:textId="77777777" w:rsidR="003F7B19" w:rsidRDefault="003F7B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margin" w:tblpXSpec="center" w:tblpY="23"/>
      <w:tblW w:w="5122" w:type="pct"/>
      <w:tblLayout w:type="fixed"/>
      <w:tblCellMar>
        <w:left w:w="70" w:type="dxa"/>
        <w:right w:w="70" w:type="dxa"/>
      </w:tblCellMar>
      <w:tblLook w:val="0000" w:firstRow="0" w:lastRow="0" w:firstColumn="0" w:lastColumn="0" w:noHBand="0" w:noVBand="0"/>
    </w:tblPr>
    <w:tblGrid>
      <w:gridCol w:w="4519"/>
      <w:gridCol w:w="160"/>
      <w:gridCol w:w="5098"/>
    </w:tblGrid>
    <w:tr w:rsidR="003F7B19" w:rsidRPr="00E505D0" w14:paraId="1B570339" w14:textId="77777777" w:rsidTr="00905DFE">
      <w:trPr>
        <w:cantSplit/>
        <w:trHeight w:val="1276"/>
      </w:trPr>
      <w:tc>
        <w:tcPr>
          <w:tcW w:w="2311" w:type="pct"/>
          <w:vAlign w:val="bottom"/>
        </w:tcPr>
        <w:p w14:paraId="70A3B05D" w14:textId="77777777" w:rsidR="003F7B19" w:rsidRPr="002F28B9" w:rsidRDefault="003F7B19" w:rsidP="003F7B19">
          <w:pPr>
            <w:jc w:val="left"/>
            <w:rPr>
              <w:rFonts w:ascii="Arial Narrow" w:eastAsia="Arial Unicode MS" w:hAnsi="Arial Narrow"/>
              <w:caps/>
              <w:color w:val="365F91" w:themeColor="accent1" w:themeShade="BF"/>
              <w:sz w:val="24"/>
              <w:lang w:val="es-CL" w:eastAsia="en-US"/>
            </w:rPr>
          </w:pPr>
          <w:r w:rsidRPr="002F28B9">
            <w:rPr>
              <w:rFonts w:ascii="Arial Narrow" w:eastAsia="Arial Unicode MS" w:hAnsi="Arial Narrow"/>
              <w:caps/>
              <w:color w:val="365F91" w:themeColor="accent1" w:themeShade="BF"/>
              <w:sz w:val="24"/>
              <w:lang w:val="es-CL" w:eastAsia="en-US"/>
            </w:rPr>
            <w:t>CONCESIÓN Aeropuerto Internacional</w:t>
          </w:r>
        </w:p>
        <w:p w14:paraId="52B1C490" w14:textId="77777777" w:rsidR="003F7B19" w:rsidRPr="002F28B9" w:rsidRDefault="003F7B19" w:rsidP="003F7B19">
          <w:pPr>
            <w:spacing w:after="80"/>
            <w:jc w:val="left"/>
            <w:rPr>
              <w:rFonts w:eastAsia="Arial Unicode MS"/>
              <w:noProof/>
              <w:lang w:val="es-CL"/>
            </w:rPr>
          </w:pPr>
          <w:r w:rsidRPr="002F28B9">
            <w:rPr>
              <w:rFonts w:ascii="Arial Narrow" w:eastAsia="Arial Unicode MS" w:hAnsi="Arial Narrow"/>
              <w:caps/>
              <w:color w:val="365F91" w:themeColor="accent1" w:themeShade="BF"/>
              <w:sz w:val="24"/>
              <w:lang w:val="es-CL" w:eastAsia="en-US"/>
            </w:rPr>
            <w:t>Arturo Merino Benítez de Santiago</w:t>
          </w:r>
        </w:p>
      </w:tc>
      <w:tc>
        <w:tcPr>
          <w:tcW w:w="82" w:type="pct"/>
        </w:tcPr>
        <w:p w14:paraId="08CEADFE" w14:textId="77777777" w:rsidR="003F7B19" w:rsidRPr="002F28B9" w:rsidRDefault="003F7B19" w:rsidP="003F7B19">
          <w:pPr>
            <w:ind w:left="1490"/>
            <w:jc w:val="center"/>
            <w:rPr>
              <w:rFonts w:eastAsia="Arial Unicode MS"/>
              <w:sz w:val="20"/>
              <w:szCs w:val="20"/>
              <w:lang w:val="es-CL" w:eastAsia="en-US"/>
            </w:rPr>
          </w:pPr>
        </w:p>
      </w:tc>
      <w:tc>
        <w:tcPr>
          <w:tcW w:w="2607" w:type="pct"/>
          <w:vAlign w:val="bottom"/>
        </w:tcPr>
        <w:p w14:paraId="7BF5AF67" w14:textId="77777777" w:rsidR="003F7B19" w:rsidRPr="00E505D0" w:rsidRDefault="003F7B19" w:rsidP="003F7B19">
          <w:pPr>
            <w:ind w:left="75" w:right="-216"/>
            <w:jc w:val="right"/>
            <w:rPr>
              <w:rFonts w:eastAsia="Arial Unicode MS"/>
              <w:caps/>
              <w:sz w:val="28"/>
              <w:szCs w:val="28"/>
              <w:lang w:eastAsia="en-US"/>
            </w:rPr>
          </w:pPr>
          <w:r>
            <w:rPr>
              <w:noProof/>
              <w:lang w:val="es-CL" w:eastAsia="es-CL"/>
            </w:rPr>
            <w:drawing>
              <wp:anchor distT="0" distB="0" distL="114300" distR="114300" simplePos="0" relativeHeight="251659264" behindDoc="0" locked="0" layoutInCell="1" allowOverlap="1" wp14:anchorId="74235E79" wp14:editId="0BEC2DB7">
                <wp:simplePos x="0" y="0"/>
                <wp:positionH relativeFrom="column">
                  <wp:posOffset>762635</wp:posOffset>
                </wp:positionH>
                <wp:positionV relativeFrom="paragraph">
                  <wp:posOffset>-346075</wp:posOffset>
                </wp:positionV>
                <wp:extent cx="2706370" cy="682625"/>
                <wp:effectExtent l="0" t="0" r="0" b="3175"/>
                <wp:wrapNone/>
                <wp:docPr id="12"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06370" cy="682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52CBA09" w14:textId="77777777" w:rsidR="003F7B19" w:rsidRDefault="003F7B1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5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9"/>
      <w:gridCol w:w="5961"/>
      <w:gridCol w:w="2186"/>
    </w:tblGrid>
    <w:tr w:rsidR="00B832D3" w:rsidRPr="00C445E1" w14:paraId="57F65CAB" w14:textId="77777777" w:rsidTr="00D31D01">
      <w:trPr>
        <w:jc w:val="center"/>
      </w:trPr>
      <w:tc>
        <w:tcPr>
          <w:tcW w:w="2419" w:type="dxa"/>
          <w:vMerge w:val="restart"/>
          <w:shd w:val="clear" w:color="auto" w:fill="auto"/>
          <w:vAlign w:val="center"/>
        </w:tcPr>
        <w:p w14:paraId="3426E54D" w14:textId="77777777" w:rsidR="00B832D3" w:rsidRPr="00E32133" w:rsidRDefault="00B832D3" w:rsidP="00D31D01">
          <w:pPr>
            <w:spacing w:before="0" w:after="0" w:line="240" w:lineRule="auto"/>
            <w:jc w:val="left"/>
            <w:rPr>
              <w:rFonts w:ascii="Arial Narrow" w:eastAsia="Arial Unicode MS" w:hAnsi="Arial Narrow" w:cs="Times New Roman"/>
              <w:caps/>
              <w:color w:val="365F91" w:themeColor="accent1" w:themeShade="BF"/>
              <w:sz w:val="16"/>
              <w:szCs w:val="16"/>
              <w:lang w:val="fr-FR" w:eastAsia="en-US"/>
            </w:rPr>
          </w:pPr>
          <w:r>
            <w:rPr>
              <w:rFonts w:ascii="Arial Narrow" w:eastAsia="Arial Unicode MS" w:hAnsi="Arial Narrow" w:cs="Times New Roman"/>
              <w:caps/>
              <w:color w:val="365F91" w:themeColor="accent1" w:themeShade="BF"/>
              <w:sz w:val="16"/>
              <w:szCs w:val="16"/>
              <w:lang w:val="fr-FR" w:eastAsia="en-US"/>
            </w:rPr>
            <w:t xml:space="preserve">AEROPUERTO </w:t>
          </w:r>
          <w:r w:rsidRPr="00E32133">
            <w:rPr>
              <w:rFonts w:ascii="Arial Narrow" w:eastAsia="Arial Unicode MS" w:hAnsi="Arial Narrow" w:cs="Times New Roman"/>
              <w:caps/>
              <w:color w:val="365F91" w:themeColor="accent1" w:themeShade="BF"/>
              <w:sz w:val="16"/>
              <w:szCs w:val="16"/>
              <w:lang w:val="fr-FR" w:eastAsia="en-US"/>
            </w:rPr>
            <w:t>INTERNACIONAL</w:t>
          </w:r>
        </w:p>
        <w:p w14:paraId="53379137" w14:textId="77777777" w:rsidR="00B832D3" w:rsidRPr="00E32133" w:rsidRDefault="00B832D3" w:rsidP="00D31D01">
          <w:pPr>
            <w:spacing w:before="0" w:after="0" w:line="240" w:lineRule="auto"/>
            <w:rPr>
              <w:rFonts w:ascii="Arial Narrow" w:eastAsia="Arial Unicode MS" w:hAnsi="Arial Narrow" w:cs="Times New Roman"/>
              <w:caps/>
              <w:color w:val="365F91" w:themeColor="accent1" w:themeShade="BF"/>
              <w:sz w:val="16"/>
              <w:szCs w:val="16"/>
              <w:lang w:val="fr-FR" w:eastAsia="en-US"/>
            </w:rPr>
          </w:pPr>
          <w:r w:rsidRPr="00E32133">
            <w:rPr>
              <w:rFonts w:ascii="Arial Narrow" w:eastAsia="Arial Unicode MS" w:hAnsi="Arial Narrow" w:cs="Times New Roman"/>
              <w:caps/>
              <w:color w:val="365F91" w:themeColor="accent1" w:themeShade="BF"/>
              <w:sz w:val="16"/>
              <w:szCs w:val="16"/>
              <w:lang w:val="fr-FR" w:eastAsia="en-US"/>
            </w:rPr>
            <w:t>ARTURO MERINO BENITEZ</w:t>
          </w:r>
        </w:p>
        <w:p w14:paraId="1BBE200A" w14:textId="15CAC772" w:rsidR="00B832D3" w:rsidRPr="00C445E1" w:rsidRDefault="00B832D3" w:rsidP="00D31D01">
          <w:pPr>
            <w:pStyle w:val="Encabezado"/>
            <w:spacing w:before="0" w:after="0" w:line="240" w:lineRule="auto"/>
            <w:jc w:val="left"/>
            <w:rPr>
              <w:rFonts w:ascii="Arial Narrow" w:hAnsi="Arial Narrow"/>
              <w:sz w:val="20"/>
              <w:szCs w:val="20"/>
            </w:rPr>
          </w:pPr>
          <w:r w:rsidRPr="00E32133">
            <w:rPr>
              <w:rFonts w:ascii="Arial Narrow" w:eastAsia="Arial Unicode MS" w:hAnsi="Arial Narrow" w:cs="Times New Roman"/>
              <w:caps/>
              <w:color w:val="365F91" w:themeColor="accent1" w:themeShade="BF"/>
              <w:sz w:val="16"/>
              <w:szCs w:val="16"/>
              <w:lang w:val="fr-FR" w:eastAsia="en-US"/>
            </w:rPr>
            <w:t>DE SANTIAGO DE CHILE</w:t>
          </w:r>
        </w:p>
      </w:tc>
      <w:tc>
        <w:tcPr>
          <w:tcW w:w="5961" w:type="dxa"/>
          <w:tcBorders>
            <w:bottom w:val="single" w:sz="4" w:space="0" w:color="244061" w:themeColor="accent1" w:themeShade="80"/>
          </w:tcBorders>
          <w:vAlign w:val="center"/>
        </w:tcPr>
        <w:p w14:paraId="67DFF0B4" w14:textId="3A1EE501" w:rsidR="00B832D3" w:rsidRPr="00386270" w:rsidRDefault="00B832D3" w:rsidP="00435D32">
          <w:pPr>
            <w:pStyle w:val="Encabezado"/>
            <w:spacing w:before="0" w:after="0" w:line="240" w:lineRule="auto"/>
            <w:jc w:val="center"/>
            <w:rPr>
              <w:rFonts w:ascii="Arial Narrow" w:hAnsi="Arial Narrow"/>
              <w:b/>
              <w:lang w:val="en-US"/>
            </w:rPr>
          </w:pPr>
          <w:r>
            <w:rPr>
              <w:rFonts w:ascii="Arial Narrow" w:hAnsi="Arial Narrow"/>
              <w:b/>
              <w:lang w:val="en-US"/>
            </w:rPr>
            <w:t>ET</w:t>
          </w:r>
          <w:r w:rsidRPr="00D52623">
            <w:rPr>
              <w:rFonts w:ascii="Arial Narrow" w:hAnsi="Arial Narrow"/>
              <w:b/>
              <w:caps/>
              <w:color w:val="000000" w:themeColor="text1"/>
              <w:lang w:val="en-US"/>
            </w:rPr>
            <w:t xml:space="preserve">APA DE </w:t>
          </w:r>
          <w:r w:rsidRPr="00D52623">
            <w:rPr>
              <w:rFonts w:ascii="Arial Narrow" w:hAnsi="Arial Narrow"/>
              <w:b/>
              <w:caps/>
              <w:color w:val="000000" w:themeColor="text1"/>
            </w:rPr>
            <w:t>EXPLOTACión</w:t>
          </w:r>
        </w:p>
      </w:tc>
      <w:tc>
        <w:tcPr>
          <w:tcW w:w="2186" w:type="dxa"/>
          <w:vMerge w:val="restart"/>
          <w:vAlign w:val="center"/>
        </w:tcPr>
        <w:p w14:paraId="152217C3" w14:textId="77777777" w:rsidR="00B832D3" w:rsidRPr="00C445E1" w:rsidRDefault="00B832D3" w:rsidP="00435D32">
          <w:pPr>
            <w:pStyle w:val="Encabezado"/>
            <w:spacing w:before="0" w:after="0" w:line="240" w:lineRule="auto"/>
            <w:rPr>
              <w:rFonts w:ascii="Arial Narrow" w:hAnsi="Arial Narrow"/>
            </w:rPr>
          </w:pPr>
          <w:r>
            <w:rPr>
              <w:rFonts w:ascii="Arial Narrow" w:hAnsi="Arial Narrow"/>
              <w:noProof/>
              <w:sz w:val="20"/>
              <w:szCs w:val="20"/>
              <w:lang w:val="es-CL" w:eastAsia="es-CL"/>
            </w:rPr>
            <w:drawing>
              <wp:inline distT="0" distB="0" distL="0" distR="0" wp14:anchorId="45AECAD2" wp14:editId="5DA7C296">
                <wp:extent cx="1053672" cy="233917"/>
                <wp:effectExtent l="0" t="0" r="0" b="0"/>
                <wp:docPr id="4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_LOGO ALT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0712" cy="242140"/>
                        </a:xfrm>
                        <a:prstGeom prst="rect">
                          <a:avLst/>
                        </a:prstGeom>
                      </pic:spPr>
                    </pic:pic>
                  </a:graphicData>
                </a:graphic>
              </wp:inline>
            </w:drawing>
          </w:r>
        </w:p>
      </w:tc>
    </w:tr>
    <w:tr w:rsidR="00B832D3" w:rsidRPr="00D16567" w14:paraId="12C5E2FE" w14:textId="77777777" w:rsidTr="00D31D01">
      <w:trPr>
        <w:jc w:val="center"/>
      </w:trPr>
      <w:tc>
        <w:tcPr>
          <w:tcW w:w="2419" w:type="dxa"/>
          <w:vMerge/>
          <w:shd w:val="clear" w:color="auto" w:fill="auto"/>
        </w:tcPr>
        <w:p w14:paraId="214DFB3E" w14:textId="77777777" w:rsidR="00B832D3" w:rsidRPr="00C445E1" w:rsidRDefault="00B832D3" w:rsidP="00435D32">
          <w:pPr>
            <w:pStyle w:val="Encabezado"/>
            <w:spacing w:before="0" w:after="0" w:line="240" w:lineRule="auto"/>
            <w:rPr>
              <w:rFonts w:ascii="Arial Narrow" w:hAnsi="Arial Narrow"/>
            </w:rPr>
          </w:pPr>
        </w:p>
      </w:tc>
      <w:tc>
        <w:tcPr>
          <w:tcW w:w="5961" w:type="dxa"/>
          <w:tcBorders>
            <w:top w:val="single" w:sz="4" w:space="0" w:color="244061" w:themeColor="accent1" w:themeShade="80"/>
          </w:tcBorders>
          <w:vAlign w:val="center"/>
        </w:tcPr>
        <w:p w14:paraId="47AC3B4F" w14:textId="77777777" w:rsidR="00B832D3" w:rsidRPr="00D16567" w:rsidRDefault="00B832D3" w:rsidP="00CA0E59">
          <w:pPr>
            <w:pStyle w:val="Encabezado"/>
            <w:spacing w:before="0" w:after="0" w:line="240" w:lineRule="auto"/>
            <w:ind w:left="25"/>
            <w:jc w:val="center"/>
            <w:rPr>
              <w:rFonts w:ascii="Arial Narrow" w:hAnsi="Arial Narrow"/>
              <w:sz w:val="20"/>
              <w:szCs w:val="20"/>
              <w:lang w:val="es-AR"/>
            </w:rPr>
          </w:pPr>
          <w:r w:rsidRPr="00E15F35">
            <w:rPr>
              <w:rFonts w:ascii="Arial Narrow" w:hAnsi="Arial Narrow"/>
              <w:color w:val="244061" w:themeColor="accent1" w:themeShade="80"/>
              <w:sz w:val="26"/>
              <w:szCs w:val="26"/>
            </w:rPr>
            <w:t>PLAN DE</w:t>
          </w:r>
          <w:r>
            <w:rPr>
              <w:rFonts w:ascii="Arial Narrow" w:hAnsi="Arial Narrow"/>
              <w:color w:val="244061" w:themeColor="accent1" w:themeShade="80"/>
              <w:sz w:val="26"/>
              <w:szCs w:val="26"/>
            </w:rPr>
            <w:t xml:space="preserve"> MANEJO AMBIENTAL Y TERRITORIAL</w:t>
          </w:r>
        </w:p>
      </w:tc>
      <w:tc>
        <w:tcPr>
          <w:tcW w:w="2186" w:type="dxa"/>
          <w:vMerge/>
          <w:tcBorders>
            <w:left w:val="nil"/>
          </w:tcBorders>
        </w:tcPr>
        <w:p w14:paraId="356C31F9" w14:textId="77777777" w:rsidR="00B832D3" w:rsidRPr="00D16567" w:rsidRDefault="00B832D3" w:rsidP="00435D32">
          <w:pPr>
            <w:pStyle w:val="Encabezado"/>
            <w:spacing w:before="0" w:after="0" w:line="240" w:lineRule="auto"/>
            <w:rPr>
              <w:rFonts w:ascii="Arial Narrow" w:hAnsi="Arial Narrow"/>
              <w:lang w:val="es-AR"/>
            </w:rPr>
          </w:pPr>
        </w:p>
      </w:tc>
    </w:tr>
  </w:tbl>
  <w:p w14:paraId="4CA1F354" w14:textId="77777777" w:rsidR="00B832D3" w:rsidRPr="00E15F35" w:rsidRDefault="00B832D3" w:rsidP="004A4FC4">
    <w:pPr>
      <w:pStyle w:val="Encabezado"/>
      <w:spacing w:before="0"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3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9"/>
      <w:gridCol w:w="5961"/>
      <w:gridCol w:w="2186"/>
    </w:tblGrid>
    <w:tr w:rsidR="00B832D3" w:rsidRPr="00C445E1" w14:paraId="0DB7A949" w14:textId="77777777" w:rsidTr="00D31D01">
      <w:trPr>
        <w:jc w:val="center"/>
      </w:trPr>
      <w:tc>
        <w:tcPr>
          <w:tcW w:w="2239" w:type="dxa"/>
          <w:vMerge w:val="restart"/>
          <w:shd w:val="clear" w:color="auto" w:fill="auto"/>
          <w:vAlign w:val="center"/>
        </w:tcPr>
        <w:p w14:paraId="62DFADC5" w14:textId="77777777" w:rsidR="00B832D3" w:rsidRPr="00E32133" w:rsidRDefault="00B832D3" w:rsidP="00D31D01">
          <w:pPr>
            <w:spacing w:before="0" w:after="0" w:line="240" w:lineRule="auto"/>
            <w:jc w:val="left"/>
            <w:rPr>
              <w:rFonts w:ascii="Arial Narrow" w:eastAsia="Arial Unicode MS" w:hAnsi="Arial Narrow" w:cs="Times New Roman"/>
              <w:caps/>
              <w:color w:val="365F91" w:themeColor="accent1" w:themeShade="BF"/>
              <w:sz w:val="16"/>
              <w:szCs w:val="16"/>
              <w:lang w:val="fr-FR" w:eastAsia="en-US"/>
            </w:rPr>
          </w:pPr>
          <w:r>
            <w:rPr>
              <w:rFonts w:ascii="Arial Narrow" w:eastAsia="Arial Unicode MS" w:hAnsi="Arial Narrow" w:cs="Times New Roman"/>
              <w:caps/>
              <w:color w:val="365F91" w:themeColor="accent1" w:themeShade="BF"/>
              <w:sz w:val="16"/>
              <w:szCs w:val="16"/>
              <w:lang w:val="fr-FR" w:eastAsia="en-US"/>
            </w:rPr>
            <w:t xml:space="preserve">AEROPUERTO </w:t>
          </w:r>
          <w:r w:rsidRPr="00E32133">
            <w:rPr>
              <w:rFonts w:ascii="Arial Narrow" w:eastAsia="Arial Unicode MS" w:hAnsi="Arial Narrow" w:cs="Times New Roman"/>
              <w:caps/>
              <w:color w:val="365F91" w:themeColor="accent1" w:themeShade="BF"/>
              <w:sz w:val="16"/>
              <w:szCs w:val="16"/>
              <w:lang w:val="fr-FR" w:eastAsia="en-US"/>
            </w:rPr>
            <w:t>INTERNACIONAL</w:t>
          </w:r>
        </w:p>
        <w:p w14:paraId="7DC6314B" w14:textId="0D689520" w:rsidR="00B832D3" w:rsidRPr="00D31D01" w:rsidRDefault="00B832D3" w:rsidP="00D31D01">
          <w:pPr>
            <w:spacing w:before="0" w:after="0" w:line="240" w:lineRule="auto"/>
            <w:jc w:val="center"/>
            <w:rPr>
              <w:rFonts w:ascii="Arial Narrow" w:eastAsia="Arial Unicode MS" w:hAnsi="Arial Narrow" w:cs="Times New Roman"/>
              <w:caps/>
              <w:color w:val="365F91" w:themeColor="accent1" w:themeShade="BF"/>
              <w:sz w:val="16"/>
              <w:szCs w:val="16"/>
              <w:lang w:val="fr-FR" w:eastAsia="en-US"/>
            </w:rPr>
          </w:pPr>
          <w:r>
            <w:rPr>
              <w:rFonts w:ascii="Arial Narrow" w:eastAsia="Arial Unicode MS" w:hAnsi="Arial Narrow" w:cs="Times New Roman"/>
              <w:caps/>
              <w:color w:val="365F91" w:themeColor="accent1" w:themeShade="BF"/>
              <w:sz w:val="16"/>
              <w:szCs w:val="16"/>
              <w:lang w:val="fr-FR" w:eastAsia="en-US"/>
            </w:rPr>
            <w:t xml:space="preserve">ARTURO MERINO BENITEZ </w:t>
          </w:r>
          <w:r w:rsidRPr="00E32133">
            <w:rPr>
              <w:rFonts w:ascii="Arial Narrow" w:eastAsia="Arial Unicode MS" w:hAnsi="Arial Narrow" w:cs="Times New Roman"/>
              <w:caps/>
              <w:color w:val="365F91" w:themeColor="accent1" w:themeShade="BF"/>
              <w:sz w:val="16"/>
              <w:szCs w:val="16"/>
              <w:lang w:val="fr-FR" w:eastAsia="en-US"/>
            </w:rPr>
            <w:t>DE SANTIAGO DE CHILE</w:t>
          </w:r>
        </w:p>
      </w:tc>
      <w:tc>
        <w:tcPr>
          <w:tcW w:w="5961" w:type="dxa"/>
          <w:tcBorders>
            <w:bottom w:val="single" w:sz="4" w:space="0" w:color="244061" w:themeColor="accent1" w:themeShade="80"/>
          </w:tcBorders>
          <w:vAlign w:val="center"/>
        </w:tcPr>
        <w:p w14:paraId="375E18C3" w14:textId="4E4423B7" w:rsidR="00B832D3" w:rsidRPr="00386270" w:rsidRDefault="00B832D3" w:rsidP="00435D32">
          <w:pPr>
            <w:pStyle w:val="Encabezado"/>
            <w:spacing w:before="0" w:after="0" w:line="240" w:lineRule="auto"/>
            <w:jc w:val="center"/>
            <w:rPr>
              <w:rFonts w:ascii="Arial Narrow" w:hAnsi="Arial Narrow"/>
              <w:b/>
              <w:lang w:val="en-US"/>
            </w:rPr>
          </w:pPr>
          <w:r>
            <w:rPr>
              <w:rFonts w:ascii="Arial Narrow" w:hAnsi="Arial Narrow"/>
              <w:b/>
              <w:lang w:val="en-US"/>
            </w:rPr>
            <w:t>ET</w:t>
          </w:r>
          <w:r w:rsidRPr="00D52623">
            <w:rPr>
              <w:rFonts w:ascii="Arial Narrow" w:hAnsi="Arial Narrow"/>
              <w:b/>
              <w:caps/>
              <w:color w:val="000000" w:themeColor="text1"/>
              <w:lang w:val="en-US"/>
            </w:rPr>
            <w:t xml:space="preserve">APA DE </w:t>
          </w:r>
          <w:r w:rsidRPr="00D52623">
            <w:rPr>
              <w:rFonts w:ascii="Arial Narrow" w:hAnsi="Arial Narrow"/>
              <w:b/>
              <w:caps/>
              <w:color w:val="000000" w:themeColor="text1"/>
            </w:rPr>
            <w:t>EXPLOTACión</w:t>
          </w:r>
        </w:p>
      </w:tc>
      <w:tc>
        <w:tcPr>
          <w:tcW w:w="2186" w:type="dxa"/>
          <w:vMerge w:val="restart"/>
          <w:vAlign w:val="center"/>
        </w:tcPr>
        <w:p w14:paraId="2FE8B6C0" w14:textId="704206E0" w:rsidR="00B832D3" w:rsidRPr="00C445E1" w:rsidRDefault="00B832D3" w:rsidP="00435D32">
          <w:pPr>
            <w:pStyle w:val="Encabezado"/>
            <w:spacing w:before="0" w:after="0" w:line="240" w:lineRule="auto"/>
            <w:rPr>
              <w:rFonts w:ascii="Arial Narrow" w:hAnsi="Arial Narrow"/>
            </w:rPr>
          </w:pPr>
          <w:r>
            <w:rPr>
              <w:noProof/>
              <w:lang w:val="es-CL" w:eastAsia="es-CL"/>
            </w:rPr>
            <w:drawing>
              <wp:inline distT="0" distB="0" distL="0" distR="0" wp14:anchorId="300EB563" wp14:editId="3F51741A">
                <wp:extent cx="1250950" cy="328930"/>
                <wp:effectExtent l="0" t="0" r="6350" b="0"/>
                <wp:docPr id="4"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0950" cy="328930"/>
                        </a:xfrm>
                        <a:prstGeom prst="rect">
                          <a:avLst/>
                        </a:prstGeom>
                        <a:noFill/>
                        <a:ln>
                          <a:noFill/>
                        </a:ln>
                      </pic:spPr>
                    </pic:pic>
                  </a:graphicData>
                </a:graphic>
              </wp:inline>
            </w:drawing>
          </w:r>
        </w:p>
      </w:tc>
    </w:tr>
    <w:tr w:rsidR="00B832D3" w:rsidRPr="00D16567" w14:paraId="62B9DB0D" w14:textId="77777777" w:rsidTr="00D31D01">
      <w:trPr>
        <w:jc w:val="center"/>
      </w:trPr>
      <w:tc>
        <w:tcPr>
          <w:tcW w:w="2239" w:type="dxa"/>
          <w:vMerge/>
          <w:shd w:val="clear" w:color="auto" w:fill="auto"/>
        </w:tcPr>
        <w:p w14:paraId="59E61E93" w14:textId="77777777" w:rsidR="00B832D3" w:rsidRPr="00C445E1" w:rsidRDefault="00B832D3" w:rsidP="00435D32">
          <w:pPr>
            <w:pStyle w:val="Encabezado"/>
            <w:spacing w:before="0" w:after="0" w:line="240" w:lineRule="auto"/>
            <w:rPr>
              <w:rFonts w:ascii="Arial Narrow" w:hAnsi="Arial Narrow"/>
            </w:rPr>
          </w:pPr>
        </w:p>
      </w:tc>
      <w:tc>
        <w:tcPr>
          <w:tcW w:w="5961" w:type="dxa"/>
          <w:tcBorders>
            <w:top w:val="single" w:sz="4" w:space="0" w:color="244061" w:themeColor="accent1" w:themeShade="80"/>
          </w:tcBorders>
          <w:vAlign w:val="center"/>
        </w:tcPr>
        <w:p w14:paraId="6C2FCB0F" w14:textId="45636EC9" w:rsidR="00B832D3" w:rsidRPr="009A777E" w:rsidRDefault="00B832D3" w:rsidP="00CA0E59">
          <w:pPr>
            <w:pStyle w:val="Encabezado"/>
            <w:spacing w:before="0" w:after="0" w:line="240" w:lineRule="auto"/>
            <w:ind w:left="25"/>
            <w:jc w:val="center"/>
            <w:rPr>
              <w:rFonts w:ascii="Arial Narrow" w:hAnsi="Arial Narrow"/>
              <w:szCs w:val="22"/>
              <w:lang w:val="es-AR"/>
            </w:rPr>
          </w:pPr>
          <w:r w:rsidRPr="009A777E">
            <w:rPr>
              <w:rFonts w:ascii="Arial Narrow" w:hAnsi="Arial Narrow"/>
              <w:color w:val="244061" w:themeColor="accent1" w:themeShade="80"/>
              <w:szCs w:val="22"/>
            </w:rPr>
            <w:t>PLAN DE MANEJO AMBIENTAL Y TERRITORIAL</w:t>
          </w:r>
        </w:p>
      </w:tc>
      <w:tc>
        <w:tcPr>
          <w:tcW w:w="2186" w:type="dxa"/>
          <w:vMerge/>
          <w:tcBorders>
            <w:left w:val="nil"/>
          </w:tcBorders>
        </w:tcPr>
        <w:p w14:paraId="008E009B" w14:textId="77777777" w:rsidR="00B832D3" w:rsidRPr="00D16567" w:rsidRDefault="00B832D3" w:rsidP="00435D32">
          <w:pPr>
            <w:pStyle w:val="Encabezado"/>
            <w:spacing w:before="0" w:after="0" w:line="240" w:lineRule="auto"/>
            <w:rPr>
              <w:rFonts w:ascii="Arial Narrow" w:hAnsi="Arial Narrow"/>
              <w:lang w:val="es-AR"/>
            </w:rPr>
          </w:pPr>
        </w:p>
      </w:tc>
    </w:tr>
  </w:tbl>
  <w:p w14:paraId="0F156A07" w14:textId="77777777" w:rsidR="00B832D3" w:rsidRPr="0000278C" w:rsidRDefault="00B832D3" w:rsidP="0000278C">
    <w:pPr>
      <w:pStyle w:val="Encabezado"/>
      <w:spacing w:before="0" w:after="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9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2"/>
      <w:gridCol w:w="5961"/>
      <w:gridCol w:w="2186"/>
    </w:tblGrid>
    <w:tr w:rsidR="00B832D3" w:rsidRPr="00C445E1" w14:paraId="7F8A58ED" w14:textId="77777777" w:rsidTr="000645E3">
      <w:trPr>
        <w:jc w:val="center"/>
      </w:trPr>
      <w:tc>
        <w:tcPr>
          <w:tcW w:w="1802" w:type="dxa"/>
          <w:vMerge w:val="restart"/>
          <w:shd w:val="clear" w:color="auto" w:fill="auto"/>
          <w:vAlign w:val="center"/>
        </w:tcPr>
        <w:p w14:paraId="0E44FCE0" w14:textId="77777777" w:rsidR="00B832D3" w:rsidRPr="00E32133" w:rsidRDefault="00B832D3" w:rsidP="000645E3">
          <w:pPr>
            <w:spacing w:before="0" w:after="0" w:line="240" w:lineRule="auto"/>
            <w:jc w:val="left"/>
            <w:rPr>
              <w:rFonts w:ascii="Arial Narrow" w:eastAsia="Arial Unicode MS" w:hAnsi="Arial Narrow" w:cs="Times New Roman"/>
              <w:caps/>
              <w:color w:val="365F91" w:themeColor="accent1" w:themeShade="BF"/>
              <w:sz w:val="16"/>
              <w:szCs w:val="16"/>
              <w:lang w:val="fr-FR" w:eastAsia="en-US"/>
            </w:rPr>
          </w:pPr>
          <w:r>
            <w:rPr>
              <w:rFonts w:ascii="Arial Narrow" w:eastAsia="Arial Unicode MS" w:hAnsi="Arial Narrow" w:cs="Times New Roman"/>
              <w:caps/>
              <w:color w:val="365F91" w:themeColor="accent1" w:themeShade="BF"/>
              <w:sz w:val="16"/>
              <w:szCs w:val="16"/>
              <w:lang w:val="fr-FR" w:eastAsia="en-US"/>
            </w:rPr>
            <w:t xml:space="preserve">AEROPUERTO </w:t>
          </w:r>
          <w:r w:rsidRPr="00E32133">
            <w:rPr>
              <w:rFonts w:ascii="Arial Narrow" w:eastAsia="Arial Unicode MS" w:hAnsi="Arial Narrow" w:cs="Times New Roman"/>
              <w:caps/>
              <w:color w:val="365F91" w:themeColor="accent1" w:themeShade="BF"/>
              <w:sz w:val="16"/>
              <w:szCs w:val="16"/>
              <w:lang w:val="fr-FR" w:eastAsia="en-US"/>
            </w:rPr>
            <w:t>INTERNACIONAL</w:t>
          </w:r>
        </w:p>
        <w:p w14:paraId="65AD4F67" w14:textId="07A5E682" w:rsidR="00B832D3" w:rsidRPr="00C445E1" w:rsidRDefault="00B832D3" w:rsidP="000645E3">
          <w:pPr>
            <w:pStyle w:val="Encabezado"/>
            <w:spacing w:before="0" w:after="0" w:line="240" w:lineRule="auto"/>
            <w:jc w:val="left"/>
            <w:rPr>
              <w:rFonts w:ascii="Arial Narrow" w:hAnsi="Arial Narrow"/>
              <w:sz w:val="20"/>
              <w:szCs w:val="20"/>
            </w:rPr>
          </w:pPr>
          <w:r>
            <w:rPr>
              <w:rFonts w:ascii="Arial Narrow" w:eastAsia="Arial Unicode MS" w:hAnsi="Arial Narrow" w:cs="Times New Roman"/>
              <w:caps/>
              <w:color w:val="365F91" w:themeColor="accent1" w:themeShade="BF"/>
              <w:sz w:val="16"/>
              <w:szCs w:val="16"/>
              <w:lang w:val="fr-FR" w:eastAsia="en-US"/>
            </w:rPr>
            <w:t xml:space="preserve">ARTURO MERINO BENITEZ </w:t>
          </w:r>
          <w:r w:rsidRPr="00E32133">
            <w:rPr>
              <w:rFonts w:ascii="Arial Narrow" w:eastAsia="Arial Unicode MS" w:hAnsi="Arial Narrow" w:cs="Times New Roman"/>
              <w:caps/>
              <w:color w:val="365F91" w:themeColor="accent1" w:themeShade="BF"/>
              <w:sz w:val="16"/>
              <w:szCs w:val="16"/>
              <w:lang w:val="fr-FR" w:eastAsia="en-US"/>
            </w:rPr>
            <w:t>DE SANTIAGO DE CHILE</w:t>
          </w:r>
        </w:p>
      </w:tc>
      <w:tc>
        <w:tcPr>
          <w:tcW w:w="5961" w:type="dxa"/>
          <w:tcBorders>
            <w:bottom w:val="single" w:sz="4" w:space="0" w:color="244061" w:themeColor="accent1" w:themeShade="80"/>
          </w:tcBorders>
          <w:vAlign w:val="center"/>
        </w:tcPr>
        <w:p w14:paraId="44CC18E1" w14:textId="271B00D8" w:rsidR="00B832D3" w:rsidRPr="00386270" w:rsidRDefault="00B832D3" w:rsidP="00435D32">
          <w:pPr>
            <w:pStyle w:val="Encabezado"/>
            <w:spacing w:before="0" w:after="0" w:line="240" w:lineRule="auto"/>
            <w:jc w:val="center"/>
            <w:rPr>
              <w:rFonts w:ascii="Arial Narrow" w:hAnsi="Arial Narrow"/>
              <w:b/>
              <w:lang w:val="en-US"/>
            </w:rPr>
          </w:pPr>
          <w:r>
            <w:rPr>
              <w:rFonts w:ascii="Arial Narrow" w:hAnsi="Arial Narrow"/>
              <w:b/>
              <w:lang w:val="en-US"/>
            </w:rPr>
            <w:t>ET</w:t>
          </w:r>
          <w:r w:rsidRPr="00D52623">
            <w:rPr>
              <w:rFonts w:ascii="Arial Narrow" w:hAnsi="Arial Narrow"/>
              <w:b/>
              <w:caps/>
              <w:color w:val="000000" w:themeColor="text1"/>
              <w:lang w:val="en-US"/>
            </w:rPr>
            <w:t xml:space="preserve">APA DE </w:t>
          </w:r>
          <w:r w:rsidRPr="00D52623">
            <w:rPr>
              <w:rFonts w:ascii="Arial Narrow" w:hAnsi="Arial Narrow"/>
              <w:b/>
              <w:caps/>
              <w:color w:val="000000" w:themeColor="text1"/>
            </w:rPr>
            <w:t>EXPLOTACión</w:t>
          </w:r>
        </w:p>
      </w:tc>
      <w:tc>
        <w:tcPr>
          <w:tcW w:w="2186" w:type="dxa"/>
          <w:vMerge w:val="restart"/>
          <w:vAlign w:val="center"/>
        </w:tcPr>
        <w:p w14:paraId="64E3503E" w14:textId="777F56AD" w:rsidR="00B832D3" w:rsidRPr="00C445E1" w:rsidRDefault="00B832D3" w:rsidP="00435D32">
          <w:pPr>
            <w:pStyle w:val="Encabezado"/>
            <w:spacing w:before="0" w:after="0" w:line="240" w:lineRule="auto"/>
            <w:rPr>
              <w:rFonts w:ascii="Arial Narrow" w:hAnsi="Arial Narrow"/>
            </w:rPr>
          </w:pPr>
          <w:r>
            <w:rPr>
              <w:noProof/>
              <w:lang w:val="es-CL" w:eastAsia="es-CL"/>
            </w:rPr>
            <w:drawing>
              <wp:inline distT="0" distB="0" distL="0" distR="0" wp14:anchorId="6B2D232E" wp14:editId="3DAB9120">
                <wp:extent cx="1250950" cy="328930"/>
                <wp:effectExtent l="0" t="0" r="6350" b="0"/>
                <wp:docPr id="3"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0950" cy="328930"/>
                        </a:xfrm>
                        <a:prstGeom prst="rect">
                          <a:avLst/>
                        </a:prstGeom>
                        <a:noFill/>
                        <a:ln>
                          <a:noFill/>
                        </a:ln>
                      </pic:spPr>
                    </pic:pic>
                  </a:graphicData>
                </a:graphic>
              </wp:inline>
            </w:drawing>
          </w:r>
        </w:p>
      </w:tc>
    </w:tr>
    <w:tr w:rsidR="00B832D3" w:rsidRPr="00D16567" w14:paraId="6FF7E590" w14:textId="77777777" w:rsidTr="000645E3">
      <w:trPr>
        <w:jc w:val="center"/>
      </w:trPr>
      <w:tc>
        <w:tcPr>
          <w:tcW w:w="1802" w:type="dxa"/>
          <w:vMerge/>
          <w:shd w:val="clear" w:color="auto" w:fill="auto"/>
        </w:tcPr>
        <w:p w14:paraId="79826658" w14:textId="77777777" w:rsidR="00B832D3" w:rsidRPr="00C445E1" w:rsidRDefault="00B832D3" w:rsidP="00435D32">
          <w:pPr>
            <w:pStyle w:val="Encabezado"/>
            <w:spacing w:before="0" w:after="0" w:line="240" w:lineRule="auto"/>
            <w:rPr>
              <w:rFonts w:ascii="Arial Narrow" w:hAnsi="Arial Narrow"/>
            </w:rPr>
          </w:pPr>
        </w:p>
      </w:tc>
      <w:tc>
        <w:tcPr>
          <w:tcW w:w="5961" w:type="dxa"/>
          <w:tcBorders>
            <w:top w:val="single" w:sz="4" w:space="0" w:color="244061" w:themeColor="accent1" w:themeShade="80"/>
          </w:tcBorders>
          <w:vAlign w:val="center"/>
        </w:tcPr>
        <w:p w14:paraId="1A9D2D8A" w14:textId="5BD3417A" w:rsidR="00B832D3" w:rsidRPr="00D16567" w:rsidRDefault="00B832D3" w:rsidP="00CA0E59">
          <w:pPr>
            <w:pStyle w:val="Encabezado"/>
            <w:spacing w:before="0" w:after="0" w:line="240" w:lineRule="auto"/>
            <w:ind w:left="25"/>
            <w:jc w:val="center"/>
            <w:rPr>
              <w:rFonts w:ascii="Arial Narrow" w:hAnsi="Arial Narrow"/>
              <w:sz w:val="20"/>
              <w:szCs w:val="20"/>
              <w:lang w:val="es-AR"/>
            </w:rPr>
          </w:pPr>
          <w:r w:rsidRPr="00E15F35">
            <w:rPr>
              <w:rFonts w:ascii="Arial Narrow" w:hAnsi="Arial Narrow"/>
              <w:color w:val="244061" w:themeColor="accent1" w:themeShade="80"/>
              <w:sz w:val="26"/>
              <w:szCs w:val="26"/>
            </w:rPr>
            <w:t>PLAN DE</w:t>
          </w:r>
          <w:r>
            <w:rPr>
              <w:rFonts w:ascii="Arial Narrow" w:hAnsi="Arial Narrow"/>
              <w:color w:val="244061" w:themeColor="accent1" w:themeShade="80"/>
              <w:sz w:val="26"/>
              <w:szCs w:val="26"/>
            </w:rPr>
            <w:t xml:space="preserve"> MANEJO AMBIENTAL Y TERRITORIAL</w:t>
          </w:r>
        </w:p>
      </w:tc>
      <w:tc>
        <w:tcPr>
          <w:tcW w:w="2186" w:type="dxa"/>
          <w:vMerge/>
          <w:tcBorders>
            <w:left w:val="nil"/>
          </w:tcBorders>
        </w:tcPr>
        <w:p w14:paraId="1AE8CC72" w14:textId="77777777" w:rsidR="00B832D3" w:rsidRPr="00D16567" w:rsidRDefault="00B832D3" w:rsidP="00435D32">
          <w:pPr>
            <w:pStyle w:val="Encabezado"/>
            <w:spacing w:before="0" w:after="0" w:line="240" w:lineRule="auto"/>
            <w:rPr>
              <w:rFonts w:ascii="Arial Narrow" w:hAnsi="Arial Narrow"/>
              <w:lang w:val="es-AR"/>
            </w:rPr>
          </w:pPr>
        </w:p>
      </w:tc>
    </w:tr>
  </w:tbl>
  <w:p w14:paraId="06CCB3CB" w14:textId="77777777" w:rsidR="00B832D3" w:rsidRPr="0000278C" w:rsidRDefault="00B832D3" w:rsidP="0000278C">
    <w:pPr>
      <w:pStyle w:val="Encabezado"/>
      <w:spacing w:before="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D05E1"/>
    <w:multiLevelType w:val="hybridMultilevel"/>
    <w:tmpl w:val="79EA6A1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1BA7B1D"/>
    <w:multiLevelType w:val="multilevel"/>
    <w:tmpl w:val="D206E392"/>
    <w:name w:val="WW8Num5"/>
    <w:styleLink w:val="EstiloEstiloEsquemanumeradoEsquemanumeradoArial11ptNeg"/>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ascii="Arial" w:hAnsi="Arial" w:cs="Arial" w:hint="default"/>
        <w:sz w:val="22"/>
        <w:szCs w:val="22"/>
      </w:rPr>
    </w:lvl>
    <w:lvl w:ilvl="2">
      <w:start w:val="1"/>
      <w:numFmt w:val="decimal"/>
      <w:lvlText w:val="%1.%2.%3"/>
      <w:lvlJc w:val="left"/>
      <w:pPr>
        <w:tabs>
          <w:tab w:val="num" w:pos="720"/>
        </w:tabs>
        <w:ind w:left="720" w:hanging="720"/>
      </w:pPr>
      <w:rPr>
        <w:rFonts w:cs="Times New Roman" w:hint="default"/>
        <w:color w:val="000000"/>
        <w:sz w:val="22"/>
        <w:szCs w:val="22"/>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15:restartNumberingAfterBreak="0">
    <w:nsid w:val="02134B9A"/>
    <w:multiLevelType w:val="hybridMultilevel"/>
    <w:tmpl w:val="54ACAE20"/>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7D055BF"/>
    <w:multiLevelType w:val="singleLevel"/>
    <w:tmpl w:val="4D9237D4"/>
    <w:lvl w:ilvl="0">
      <w:start w:val="1"/>
      <w:numFmt w:val="lowerLetter"/>
      <w:pStyle w:val="Blockquote"/>
      <w:lvlText w:val="%1)"/>
      <w:lvlJc w:val="left"/>
      <w:pPr>
        <w:tabs>
          <w:tab w:val="num" w:pos="360"/>
        </w:tabs>
        <w:ind w:left="360" w:hanging="360"/>
      </w:pPr>
      <w:rPr>
        <w:rFonts w:ascii="Arial" w:hAnsi="Arial" w:cs="Times New Roman" w:hint="default"/>
        <w:b w:val="0"/>
        <w:i w:val="0"/>
        <w:sz w:val="22"/>
      </w:rPr>
    </w:lvl>
  </w:abstractNum>
  <w:abstractNum w:abstractNumId="4" w15:restartNumberingAfterBreak="0">
    <w:nsid w:val="08512EAE"/>
    <w:multiLevelType w:val="hybridMultilevel"/>
    <w:tmpl w:val="18F0FF44"/>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9093D0A"/>
    <w:multiLevelType w:val="hybridMultilevel"/>
    <w:tmpl w:val="BFE2E5F8"/>
    <w:lvl w:ilvl="0" w:tplc="A4B4F968">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15:restartNumberingAfterBreak="0">
    <w:nsid w:val="0926389A"/>
    <w:multiLevelType w:val="hybridMultilevel"/>
    <w:tmpl w:val="6CE2A31A"/>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0E0F0ABC"/>
    <w:multiLevelType w:val="singleLevel"/>
    <w:tmpl w:val="E98E8B50"/>
    <w:lvl w:ilvl="0">
      <w:start w:val="1"/>
      <w:numFmt w:val="bullet"/>
      <w:pStyle w:val="Convieta"/>
      <w:lvlText w:val=""/>
      <w:lvlJc w:val="left"/>
      <w:pPr>
        <w:tabs>
          <w:tab w:val="num" w:pos="530"/>
        </w:tabs>
        <w:ind w:left="454" w:hanging="284"/>
      </w:pPr>
      <w:rPr>
        <w:rFonts w:ascii="Symbol" w:hAnsi="Symbol" w:hint="default"/>
      </w:rPr>
    </w:lvl>
  </w:abstractNum>
  <w:abstractNum w:abstractNumId="8" w15:restartNumberingAfterBreak="0">
    <w:nsid w:val="12C82E17"/>
    <w:multiLevelType w:val="hybridMultilevel"/>
    <w:tmpl w:val="D890B19A"/>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B2C0A56"/>
    <w:multiLevelType w:val="hybridMultilevel"/>
    <w:tmpl w:val="521EB6E0"/>
    <w:lvl w:ilvl="0" w:tplc="AFFC04A0">
      <w:start w:val="1"/>
      <w:numFmt w:val="bullet"/>
      <w:lvlText w:val=""/>
      <w:lvlJc w:val="left"/>
      <w:pPr>
        <w:tabs>
          <w:tab w:val="num" w:pos="720"/>
        </w:tabs>
        <w:ind w:left="720" w:hanging="360"/>
      </w:pPr>
      <w:rPr>
        <w:rFonts w:ascii="Symbol" w:hAnsi="Symbol" w:hint="default"/>
      </w:rPr>
    </w:lvl>
    <w:lvl w:ilvl="1" w:tplc="C50847DC">
      <w:start w:val="1"/>
      <w:numFmt w:val="bullet"/>
      <w:pStyle w:val="EstiloTtulo2Arial"/>
      <w:lvlText w:val="o"/>
      <w:lvlJc w:val="left"/>
      <w:pPr>
        <w:tabs>
          <w:tab w:val="num" w:pos="1440"/>
        </w:tabs>
        <w:ind w:left="1440" w:hanging="360"/>
      </w:pPr>
      <w:rPr>
        <w:rFonts w:ascii="Courier New" w:hAnsi="Courier New" w:hint="default"/>
      </w:rPr>
    </w:lvl>
    <w:lvl w:ilvl="2" w:tplc="0EAC462A">
      <w:start w:val="1"/>
      <w:numFmt w:val="bullet"/>
      <w:lvlText w:val=""/>
      <w:lvlJc w:val="left"/>
      <w:pPr>
        <w:tabs>
          <w:tab w:val="num" w:pos="2160"/>
        </w:tabs>
        <w:ind w:left="2160" w:hanging="360"/>
      </w:pPr>
      <w:rPr>
        <w:rFonts w:ascii="Wingdings" w:hAnsi="Wingdings" w:hint="default"/>
      </w:rPr>
    </w:lvl>
    <w:lvl w:ilvl="3" w:tplc="39BC5448">
      <w:start w:val="1"/>
      <w:numFmt w:val="bullet"/>
      <w:lvlText w:val=""/>
      <w:lvlJc w:val="left"/>
      <w:pPr>
        <w:tabs>
          <w:tab w:val="num" w:pos="2880"/>
        </w:tabs>
        <w:ind w:left="2880" w:hanging="360"/>
      </w:pPr>
      <w:rPr>
        <w:rFonts w:ascii="Symbol" w:hAnsi="Symbol" w:hint="default"/>
      </w:rPr>
    </w:lvl>
    <w:lvl w:ilvl="4" w:tplc="BF28F616">
      <w:start w:val="1"/>
      <w:numFmt w:val="bullet"/>
      <w:lvlText w:val="o"/>
      <w:lvlJc w:val="left"/>
      <w:pPr>
        <w:tabs>
          <w:tab w:val="num" w:pos="3600"/>
        </w:tabs>
        <w:ind w:left="3600" w:hanging="360"/>
      </w:pPr>
      <w:rPr>
        <w:rFonts w:ascii="Courier New" w:hAnsi="Courier New" w:hint="default"/>
      </w:rPr>
    </w:lvl>
    <w:lvl w:ilvl="5" w:tplc="7666C2AA">
      <w:start w:val="1"/>
      <w:numFmt w:val="bullet"/>
      <w:lvlText w:val=""/>
      <w:lvlJc w:val="left"/>
      <w:pPr>
        <w:tabs>
          <w:tab w:val="num" w:pos="4320"/>
        </w:tabs>
        <w:ind w:left="4320" w:hanging="360"/>
      </w:pPr>
      <w:rPr>
        <w:rFonts w:ascii="Wingdings" w:hAnsi="Wingdings" w:hint="default"/>
      </w:rPr>
    </w:lvl>
    <w:lvl w:ilvl="6" w:tplc="95B269C8">
      <w:start w:val="1"/>
      <w:numFmt w:val="bullet"/>
      <w:lvlText w:val=""/>
      <w:lvlJc w:val="left"/>
      <w:pPr>
        <w:tabs>
          <w:tab w:val="num" w:pos="5040"/>
        </w:tabs>
        <w:ind w:left="5040" w:hanging="360"/>
      </w:pPr>
      <w:rPr>
        <w:rFonts w:ascii="Symbol" w:hAnsi="Symbol" w:hint="default"/>
      </w:rPr>
    </w:lvl>
    <w:lvl w:ilvl="7" w:tplc="A2BCB27C">
      <w:start w:val="1"/>
      <w:numFmt w:val="bullet"/>
      <w:lvlText w:val="o"/>
      <w:lvlJc w:val="left"/>
      <w:pPr>
        <w:tabs>
          <w:tab w:val="num" w:pos="5760"/>
        </w:tabs>
        <w:ind w:left="5760" w:hanging="360"/>
      </w:pPr>
      <w:rPr>
        <w:rFonts w:ascii="Courier New" w:hAnsi="Courier New" w:hint="default"/>
      </w:rPr>
    </w:lvl>
    <w:lvl w:ilvl="8" w:tplc="D4A2F784">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D15709"/>
    <w:multiLevelType w:val="hybridMultilevel"/>
    <w:tmpl w:val="F3F8318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0B73F1B"/>
    <w:multiLevelType w:val="multilevel"/>
    <w:tmpl w:val="E3E425A0"/>
    <w:lvl w:ilvl="0">
      <w:start w:val="1"/>
      <w:numFmt w:val="decimal"/>
      <w:pStyle w:val="norm"/>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1080"/>
        </w:tabs>
        <w:ind w:left="720" w:hanging="720"/>
      </w:pPr>
      <w:rPr>
        <w:rFonts w:ascii="Tahoma" w:hAnsi="Tahoma" w:cs="Times New Roman" w:hint="default"/>
        <w:b/>
        <w:i w:val="0"/>
        <w:sz w:val="22"/>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2" w15:restartNumberingAfterBreak="0">
    <w:nsid w:val="22D047FE"/>
    <w:multiLevelType w:val="multilevel"/>
    <w:tmpl w:val="33F23114"/>
    <w:lvl w:ilvl="0">
      <w:start w:val="1"/>
      <w:numFmt w:val="decimal"/>
      <w:pStyle w:val="Grfico"/>
      <w:lvlText w:val="Gráfico %1: "/>
      <w:lvlJc w:val="left"/>
      <w:pPr>
        <w:tabs>
          <w:tab w:val="num" w:pos="1440"/>
        </w:tabs>
        <w:ind w:left="360" w:hanging="360"/>
      </w:pPr>
      <w:rPr>
        <w:rFonts w:ascii="Tahoma" w:hAnsi="Tahoma" w:cs="Times New Roman" w:hint="default"/>
        <w:b/>
        <w:i w:val="0"/>
        <w:sz w:val="24"/>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15:restartNumberingAfterBreak="0">
    <w:nsid w:val="253D5A07"/>
    <w:multiLevelType w:val="multilevel"/>
    <w:tmpl w:val="2EFAAFB2"/>
    <w:lvl w:ilvl="0">
      <w:start w:val="1"/>
      <w:numFmt w:val="decimal"/>
      <w:pStyle w:val="Ttulo1"/>
      <w:lvlText w:val="%1."/>
      <w:lvlJc w:val="left"/>
      <w:pPr>
        <w:tabs>
          <w:tab w:val="num" w:pos="0"/>
        </w:tabs>
        <w:ind w:left="0" w:firstLine="0"/>
      </w:pPr>
      <w:rPr>
        <w:rFonts w:hint="default"/>
      </w:rPr>
    </w:lvl>
    <w:lvl w:ilvl="1">
      <w:start w:val="1"/>
      <w:numFmt w:val="decimal"/>
      <w:pStyle w:val="Ttulo2"/>
      <w:lvlText w:val="%1.%2."/>
      <w:lvlJc w:val="left"/>
      <w:pPr>
        <w:tabs>
          <w:tab w:val="num" w:pos="0"/>
        </w:tabs>
        <w:ind w:left="0" w:firstLine="0"/>
      </w:pPr>
      <w:rPr>
        <w:rFonts w:hint="default"/>
      </w:rPr>
    </w:lvl>
    <w:lvl w:ilvl="2">
      <w:start w:val="1"/>
      <w:numFmt w:val="decimal"/>
      <w:pStyle w:val="Ttulo3"/>
      <w:lvlText w:val="%1.%2.%3"/>
      <w:lvlJc w:val="left"/>
      <w:pPr>
        <w:tabs>
          <w:tab w:val="num" w:pos="284"/>
        </w:tabs>
        <w:ind w:left="0" w:firstLine="0"/>
      </w:pPr>
      <w:rPr>
        <w:rFonts w:hint="default"/>
      </w:rPr>
    </w:lvl>
    <w:lvl w:ilvl="3">
      <w:start w:val="1"/>
      <w:numFmt w:val="decimal"/>
      <w:pStyle w:val="Ttulo4"/>
      <w:lvlText w:val="%1.%2.%3.%4"/>
      <w:lvlJc w:val="left"/>
      <w:pPr>
        <w:tabs>
          <w:tab w:val="num" w:pos="284"/>
        </w:tabs>
        <w:ind w:left="0" w:firstLine="0"/>
      </w:pPr>
      <w:rPr>
        <w:rFonts w:hint="default"/>
      </w:rPr>
    </w:lvl>
    <w:lvl w:ilvl="4">
      <w:start w:val="1"/>
      <w:numFmt w:val="lowerRoman"/>
      <w:pStyle w:val="Ttulo5"/>
      <w:lvlText w:val="%5."/>
      <w:lvlJc w:val="right"/>
      <w:pPr>
        <w:tabs>
          <w:tab w:val="num" w:pos="1800"/>
        </w:tabs>
        <w:ind w:left="1008" w:hanging="1008"/>
      </w:pPr>
      <w:rPr>
        <w:rFonts w:hint="default"/>
      </w:rPr>
    </w:lvl>
    <w:lvl w:ilvl="5">
      <w:start w:val="1"/>
      <w:numFmt w:val="decimal"/>
      <w:lvlText w:val=""/>
      <w:lvlJc w:val="left"/>
      <w:pPr>
        <w:tabs>
          <w:tab w:val="num" w:pos="72"/>
        </w:tabs>
        <w:ind w:left="72" w:hanging="1152"/>
      </w:pPr>
      <w:rPr>
        <w:rFonts w:hint="default"/>
      </w:rPr>
    </w:lvl>
    <w:lvl w:ilvl="6">
      <w:start w:val="1"/>
      <w:numFmt w:val="none"/>
      <w:lvlText w:val=""/>
      <w:lvlJc w:val="left"/>
      <w:pPr>
        <w:tabs>
          <w:tab w:val="num" w:pos="284"/>
        </w:tabs>
        <w:ind w:left="0" w:firstLine="0"/>
      </w:pPr>
      <w:rPr>
        <w:rFonts w:hint="default"/>
      </w:rPr>
    </w:lvl>
    <w:lvl w:ilvl="7">
      <w:start w:val="1"/>
      <w:numFmt w:val="none"/>
      <w:lvlText w:val=""/>
      <w:lvlJc w:val="left"/>
      <w:pPr>
        <w:tabs>
          <w:tab w:val="num" w:pos="284"/>
        </w:tabs>
        <w:ind w:left="0" w:firstLine="0"/>
      </w:pPr>
      <w:rPr>
        <w:rFonts w:hint="default"/>
      </w:rPr>
    </w:lvl>
    <w:lvl w:ilvl="8">
      <w:start w:val="1"/>
      <w:numFmt w:val="none"/>
      <w:lvlText w:val=""/>
      <w:lvlJc w:val="left"/>
      <w:pPr>
        <w:tabs>
          <w:tab w:val="num" w:pos="504"/>
        </w:tabs>
        <w:ind w:left="504" w:hanging="1584"/>
      </w:pPr>
      <w:rPr>
        <w:rFonts w:hint="default"/>
      </w:rPr>
    </w:lvl>
  </w:abstractNum>
  <w:abstractNum w:abstractNumId="14" w15:restartNumberingAfterBreak="0">
    <w:nsid w:val="2B0351C1"/>
    <w:multiLevelType w:val="multilevel"/>
    <w:tmpl w:val="5C1ADA18"/>
    <w:lvl w:ilvl="0">
      <w:start w:val="1"/>
      <w:numFmt w:val="decimal"/>
      <w:lvlText w:val="%1"/>
      <w:lvlJc w:val="left"/>
      <w:pPr>
        <w:tabs>
          <w:tab w:val="num" w:pos="432"/>
        </w:tabs>
        <w:ind w:left="432" w:hanging="432"/>
      </w:pPr>
      <w:rPr>
        <w:rFonts w:cs="Times New Roman"/>
      </w:rPr>
    </w:lvl>
    <w:lvl w:ilvl="1">
      <w:start w:val="1"/>
      <w:numFmt w:val="decimal"/>
      <w:lvlText w:val="6.%2"/>
      <w:lvlJc w:val="left"/>
      <w:pPr>
        <w:tabs>
          <w:tab w:val="num" w:pos="576"/>
        </w:tabs>
        <w:ind w:left="576" w:hanging="576"/>
      </w:pPr>
      <w:rPr>
        <w:rFonts w:cs="Times New Roman"/>
      </w:rPr>
    </w:lvl>
    <w:lvl w:ilvl="2">
      <w:start w:val="1"/>
      <w:numFmt w:val="decimal"/>
      <w:lvlText w:val="6.%2.%3"/>
      <w:lvlJc w:val="left"/>
      <w:pPr>
        <w:tabs>
          <w:tab w:val="num" w:pos="720"/>
        </w:tabs>
        <w:ind w:left="720" w:hanging="720"/>
      </w:pPr>
      <w:rPr>
        <w:rFonts w:cs="Times New Roman"/>
      </w:rPr>
    </w:lvl>
    <w:lvl w:ilvl="3">
      <w:start w:val="1"/>
      <w:numFmt w:val="decimal"/>
      <w:pStyle w:val="Estilo1"/>
      <w:lvlText w:val="6.%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5" w15:restartNumberingAfterBreak="0">
    <w:nsid w:val="2BA103A2"/>
    <w:multiLevelType w:val="hybridMultilevel"/>
    <w:tmpl w:val="FA6499F0"/>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2F5332A6"/>
    <w:multiLevelType w:val="multilevel"/>
    <w:tmpl w:val="66ECE3EC"/>
    <w:styleLink w:val="EstiloConvietas"/>
    <w:lvl w:ilvl="0">
      <w:start w:val="1"/>
      <w:numFmt w:val="bullet"/>
      <w:lvlText w:val=""/>
      <w:lvlJc w:val="left"/>
      <w:pPr>
        <w:tabs>
          <w:tab w:val="num" w:pos="170"/>
        </w:tabs>
        <w:ind w:left="170" w:hanging="170"/>
      </w:pPr>
      <w:rPr>
        <w:rFonts w:ascii="Wingdings" w:hAnsi="Wingdings"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FB660E"/>
    <w:multiLevelType w:val="hybridMultilevel"/>
    <w:tmpl w:val="D046A112"/>
    <w:lvl w:ilvl="0" w:tplc="72B8595C">
      <w:start w:val="2"/>
      <w:numFmt w:val="bullet"/>
      <w:pStyle w:val="Listaconvietas"/>
      <w:lvlText w:val="-"/>
      <w:lvlJc w:val="left"/>
      <w:pPr>
        <w:tabs>
          <w:tab w:val="num" w:pos="2700"/>
        </w:tabs>
        <w:ind w:left="2700" w:hanging="360"/>
      </w:pPr>
      <w:rPr>
        <w:rFonts w:ascii="Arial" w:eastAsia="Times New Roman" w:hAnsi="Arial" w:cs="Arial"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18" w15:restartNumberingAfterBreak="0">
    <w:nsid w:val="3343575F"/>
    <w:multiLevelType w:val="hybridMultilevel"/>
    <w:tmpl w:val="56BAAE42"/>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34B6603F"/>
    <w:multiLevelType w:val="singleLevel"/>
    <w:tmpl w:val="693A74FC"/>
    <w:lvl w:ilvl="0">
      <w:start w:val="1"/>
      <w:numFmt w:val="decimal"/>
      <w:pStyle w:val="NumTabla"/>
      <w:lvlText w:val="Tabla %1."/>
      <w:lvlJc w:val="left"/>
      <w:pPr>
        <w:tabs>
          <w:tab w:val="num" w:pos="1080"/>
        </w:tabs>
        <w:ind w:left="360" w:hanging="360"/>
      </w:pPr>
      <w:rPr>
        <w:rFonts w:ascii="Tahoma" w:hAnsi="Tahoma" w:cs="Times New Roman" w:hint="default"/>
        <w:b/>
        <w:i w:val="0"/>
        <w:sz w:val="22"/>
      </w:rPr>
    </w:lvl>
  </w:abstractNum>
  <w:abstractNum w:abstractNumId="20" w15:restartNumberingAfterBreak="0">
    <w:nsid w:val="36E51F3B"/>
    <w:multiLevelType w:val="multilevel"/>
    <w:tmpl w:val="6E74DE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pStyle w:val="Titulo5"/>
      <w:lvlText w:val="%3."/>
      <w:lvlJc w:val="right"/>
      <w:pPr>
        <w:tabs>
          <w:tab w:val="num" w:pos="1212"/>
        </w:tabs>
        <w:ind w:left="1212" w:hanging="360"/>
      </w:pPr>
      <w:rPr>
        <w:rFonts w:hint="default"/>
        <w:color w:val="auto"/>
        <w:sz w:val="20"/>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74A506A"/>
    <w:multiLevelType w:val="singleLevel"/>
    <w:tmpl w:val="3B8E4996"/>
    <w:lvl w:ilvl="0">
      <w:start w:val="1"/>
      <w:numFmt w:val="lowerLetter"/>
      <w:pStyle w:val="aConletra"/>
      <w:lvlText w:val="%1)"/>
      <w:lvlJc w:val="left"/>
      <w:pPr>
        <w:tabs>
          <w:tab w:val="num" w:pos="644"/>
        </w:tabs>
        <w:ind w:left="567" w:hanging="283"/>
      </w:pPr>
      <w:rPr>
        <w:rFonts w:ascii="Arial" w:hAnsi="Arial" w:cs="Times New Roman" w:hint="default"/>
        <w:b w:val="0"/>
        <w:i w:val="0"/>
        <w:sz w:val="22"/>
      </w:rPr>
    </w:lvl>
  </w:abstractNum>
  <w:abstractNum w:abstractNumId="22" w15:restartNumberingAfterBreak="0">
    <w:nsid w:val="3C821145"/>
    <w:multiLevelType w:val="singleLevel"/>
    <w:tmpl w:val="BCFA6D7C"/>
    <w:lvl w:ilvl="0">
      <w:start w:val="1"/>
      <w:numFmt w:val="bullet"/>
      <w:pStyle w:val="Destacado-"/>
      <w:lvlText w:val="–"/>
      <w:lvlJc w:val="left"/>
      <w:pPr>
        <w:tabs>
          <w:tab w:val="num" w:pos="644"/>
        </w:tabs>
        <w:ind w:left="567" w:hanging="283"/>
      </w:pPr>
      <w:rPr>
        <w:rFonts w:ascii="Arial" w:hAnsi="Arial" w:hint="default"/>
        <w:b/>
        <w:i w:val="0"/>
        <w:sz w:val="22"/>
      </w:rPr>
    </w:lvl>
  </w:abstractNum>
  <w:abstractNum w:abstractNumId="23" w15:restartNumberingAfterBreak="0">
    <w:nsid w:val="3EC0082F"/>
    <w:multiLevelType w:val="hybridMultilevel"/>
    <w:tmpl w:val="4FFC0080"/>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3F252373"/>
    <w:multiLevelType w:val="hybridMultilevel"/>
    <w:tmpl w:val="3DEE2E3A"/>
    <w:lvl w:ilvl="0" w:tplc="A4B4F968">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3F9F7F8F"/>
    <w:multiLevelType w:val="hybridMultilevel"/>
    <w:tmpl w:val="D1AAE92A"/>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434C7A12"/>
    <w:multiLevelType w:val="hybridMultilevel"/>
    <w:tmpl w:val="A1A49E8E"/>
    <w:lvl w:ilvl="0" w:tplc="A4B4F968">
      <w:start w:val="1"/>
      <w:numFmt w:val="bullet"/>
      <w:lvlText w:val=""/>
      <w:lvlJc w:val="left"/>
      <w:pPr>
        <w:ind w:left="1069" w:hanging="360"/>
      </w:pPr>
      <w:rPr>
        <w:rFonts w:ascii="Symbol" w:hAnsi="Symbol"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27" w15:restartNumberingAfterBreak="0">
    <w:nsid w:val="44965F65"/>
    <w:multiLevelType w:val="multilevel"/>
    <w:tmpl w:val="DA929714"/>
    <w:lvl w:ilvl="0">
      <w:start w:val="1"/>
      <w:numFmt w:val="decimal"/>
      <w:pStyle w:val="Foto6"/>
      <w:lvlText w:val="Fotografía 6.%1."/>
      <w:lvlJc w:val="center"/>
      <w:pPr>
        <w:tabs>
          <w:tab w:val="num" w:pos="1368"/>
        </w:tabs>
        <w:ind w:left="360" w:hanging="72"/>
      </w:pPr>
      <w:rPr>
        <w:rFonts w:ascii="Arial" w:hAnsi="Arial" w:cs="Times New Roman" w:hint="default"/>
        <w:b/>
        <w:i w:val="0"/>
        <w:sz w:val="22"/>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8" w15:restartNumberingAfterBreak="0">
    <w:nsid w:val="4C31312D"/>
    <w:multiLevelType w:val="hybridMultilevel"/>
    <w:tmpl w:val="174403F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E182C23"/>
    <w:multiLevelType w:val="singleLevel"/>
    <w:tmpl w:val="A9D291D2"/>
    <w:lvl w:ilvl="0">
      <w:numFmt w:val="bullet"/>
      <w:pStyle w:val="NumFigura"/>
      <w:lvlText w:val="-"/>
      <w:lvlJc w:val="left"/>
      <w:pPr>
        <w:tabs>
          <w:tab w:val="num" w:pos="360"/>
        </w:tabs>
        <w:ind w:left="360" w:hanging="360"/>
      </w:pPr>
      <w:rPr>
        <w:rFonts w:hint="default"/>
      </w:rPr>
    </w:lvl>
  </w:abstractNum>
  <w:abstractNum w:abstractNumId="30" w15:restartNumberingAfterBreak="0">
    <w:nsid w:val="513D5580"/>
    <w:multiLevelType w:val="multilevel"/>
    <w:tmpl w:val="46FEE916"/>
    <w:lvl w:ilvl="0">
      <w:start w:val="1"/>
      <w:numFmt w:val="decimal"/>
      <w:pStyle w:val="Foto"/>
      <w:lvlText w:val="Foto %1: "/>
      <w:lvlJc w:val="left"/>
      <w:pPr>
        <w:tabs>
          <w:tab w:val="num" w:pos="1080"/>
        </w:tabs>
        <w:ind w:left="360" w:hanging="360"/>
      </w:pPr>
      <w:rPr>
        <w:rFonts w:ascii="Tahoma" w:hAnsi="Tahoma" w:cs="Times New Roman" w:hint="default"/>
        <w:b/>
        <w:i w:val="0"/>
        <w:sz w:val="24"/>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1" w15:restartNumberingAfterBreak="0">
    <w:nsid w:val="522B7091"/>
    <w:multiLevelType w:val="hybridMultilevel"/>
    <w:tmpl w:val="F74813DC"/>
    <w:lvl w:ilvl="0" w:tplc="2422A664">
      <w:start w:val="1"/>
      <w:numFmt w:val="lowerLetter"/>
      <w:pStyle w:val="Ttulo6"/>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3675E80"/>
    <w:multiLevelType w:val="multilevel"/>
    <w:tmpl w:val="79B4947E"/>
    <w:lvl w:ilvl="0">
      <w:start w:val="1"/>
      <w:numFmt w:val="decimal"/>
      <w:pStyle w:val="Figura"/>
      <w:lvlText w:val="Figura %1: "/>
      <w:lvlJc w:val="left"/>
      <w:pPr>
        <w:tabs>
          <w:tab w:val="num" w:pos="1440"/>
        </w:tabs>
        <w:ind w:left="360" w:hanging="360"/>
      </w:pPr>
      <w:rPr>
        <w:rFonts w:ascii="Tahoma" w:hAnsi="Tahoma" w:cs="Times New Roman" w:hint="default"/>
        <w:b/>
        <w:i w:val="0"/>
        <w:sz w:val="24"/>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3" w15:restartNumberingAfterBreak="0">
    <w:nsid w:val="54C66B48"/>
    <w:multiLevelType w:val="hybridMultilevel"/>
    <w:tmpl w:val="701ECB80"/>
    <w:lvl w:ilvl="0" w:tplc="0C0A0005">
      <w:start w:val="1"/>
      <w:numFmt w:val="lowerLetter"/>
      <w:pStyle w:val="Cita"/>
      <w:lvlText w:val="%1)"/>
      <w:lvlJc w:val="left"/>
      <w:pPr>
        <w:tabs>
          <w:tab w:val="num" w:pos="720"/>
        </w:tabs>
        <w:ind w:left="720" w:hanging="360"/>
      </w:pPr>
      <w:rPr>
        <w:rFonts w:cs="Times New Roman"/>
      </w:rPr>
    </w:lvl>
    <w:lvl w:ilvl="1" w:tplc="0C0A0003">
      <w:start w:val="1"/>
      <w:numFmt w:val="lowerRoman"/>
      <w:lvlText w:val="%2."/>
      <w:lvlJc w:val="left"/>
      <w:pPr>
        <w:tabs>
          <w:tab w:val="num" w:pos="1440"/>
        </w:tabs>
        <w:ind w:left="1440" w:hanging="360"/>
      </w:pPr>
      <w:rPr>
        <w:rFonts w:cs="Times New Roman" w:hint="default"/>
      </w:rPr>
    </w:lvl>
    <w:lvl w:ilvl="2" w:tplc="0C0A0005">
      <w:start w:val="1"/>
      <w:numFmt w:val="lowerRoman"/>
      <w:lvlText w:val="%3."/>
      <w:lvlJc w:val="right"/>
      <w:pPr>
        <w:tabs>
          <w:tab w:val="num" w:pos="2160"/>
        </w:tabs>
        <w:ind w:left="2160" w:hanging="18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lowerLetter"/>
      <w:lvlText w:val="%5."/>
      <w:lvlJc w:val="left"/>
      <w:pPr>
        <w:tabs>
          <w:tab w:val="num" w:pos="3600"/>
        </w:tabs>
        <w:ind w:left="3600" w:hanging="360"/>
      </w:pPr>
      <w:rPr>
        <w:rFonts w:cs="Times New Roman"/>
      </w:rPr>
    </w:lvl>
    <w:lvl w:ilvl="5" w:tplc="0C0A0005">
      <w:start w:val="1"/>
      <w:numFmt w:val="lowerRoman"/>
      <w:lvlText w:val="%6."/>
      <w:lvlJc w:val="right"/>
      <w:pPr>
        <w:tabs>
          <w:tab w:val="num" w:pos="4320"/>
        </w:tabs>
        <w:ind w:left="4320" w:hanging="18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lowerLetter"/>
      <w:lvlText w:val="%8."/>
      <w:lvlJc w:val="left"/>
      <w:pPr>
        <w:tabs>
          <w:tab w:val="num" w:pos="5760"/>
        </w:tabs>
        <w:ind w:left="5760" w:hanging="360"/>
      </w:pPr>
      <w:rPr>
        <w:rFonts w:cs="Times New Roman"/>
      </w:rPr>
    </w:lvl>
    <w:lvl w:ilvl="8" w:tplc="0C0A0005">
      <w:start w:val="1"/>
      <w:numFmt w:val="lowerRoman"/>
      <w:lvlText w:val="%9."/>
      <w:lvlJc w:val="right"/>
      <w:pPr>
        <w:tabs>
          <w:tab w:val="num" w:pos="6480"/>
        </w:tabs>
        <w:ind w:left="6480" w:hanging="180"/>
      </w:pPr>
      <w:rPr>
        <w:rFonts w:cs="Times New Roman"/>
      </w:rPr>
    </w:lvl>
  </w:abstractNum>
  <w:abstractNum w:abstractNumId="34" w15:restartNumberingAfterBreak="0">
    <w:nsid w:val="5A163AAE"/>
    <w:multiLevelType w:val="hybridMultilevel"/>
    <w:tmpl w:val="7BE44CB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5E507512"/>
    <w:multiLevelType w:val="hybridMultilevel"/>
    <w:tmpl w:val="2E527E5C"/>
    <w:lvl w:ilvl="0" w:tplc="A4B4F968">
      <w:start w:val="1"/>
      <w:numFmt w:val="bullet"/>
      <w:lvlText w:val=""/>
      <w:lvlJc w:val="left"/>
      <w:pPr>
        <w:ind w:left="1069" w:hanging="360"/>
      </w:pPr>
      <w:rPr>
        <w:rFonts w:ascii="Symbol" w:hAnsi="Symbol"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36" w15:restartNumberingAfterBreak="0">
    <w:nsid w:val="5E9540A6"/>
    <w:multiLevelType w:val="hybridMultilevel"/>
    <w:tmpl w:val="DF66C5D0"/>
    <w:lvl w:ilvl="0" w:tplc="A4B4F968">
      <w:start w:val="1"/>
      <w:numFmt w:val="bullet"/>
      <w:lvlText w:val=""/>
      <w:lvlJc w:val="left"/>
      <w:pPr>
        <w:ind w:left="1069" w:hanging="360"/>
      </w:pPr>
      <w:rPr>
        <w:rFonts w:ascii="Symbol" w:hAnsi="Symbol"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37" w15:restartNumberingAfterBreak="0">
    <w:nsid w:val="64C351D9"/>
    <w:multiLevelType w:val="hybridMultilevel"/>
    <w:tmpl w:val="3DF89C3A"/>
    <w:lvl w:ilvl="0" w:tplc="A4B4F968">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8" w15:restartNumberingAfterBreak="0">
    <w:nsid w:val="6FDF1BEB"/>
    <w:multiLevelType w:val="hybridMultilevel"/>
    <w:tmpl w:val="72E4FA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705E0C3E"/>
    <w:multiLevelType w:val="hybridMultilevel"/>
    <w:tmpl w:val="C3BC9C8C"/>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15:restartNumberingAfterBreak="0">
    <w:nsid w:val="7121556A"/>
    <w:multiLevelType w:val="hybridMultilevel"/>
    <w:tmpl w:val="044401DC"/>
    <w:lvl w:ilvl="0" w:tplc="171610AA">
      <w:start w:val="1"/>
      <w:numFmt w:val="bullet"/>
      <w:pStyle w:val="Listaconvietas2"/>
      <w:lvlText w:val=""/>
      <w:lvlJc w:val="left"/>
      <w:pPr>
        <w:ind w:left="720" w:hanging="360"/>
      </w:pPr>
      <w:rPr>
        <w:rFonts w:ascii="Wingdings" w:hAnsi="Wingdings" w:hint="default"/>
      </w:rPr>
    </w:lvl>
    <w:lvl w:ilvl="1" w:tplc="9762FD30">
      <w:start w:val="1"/>
      <w:numFmt w:val="bullet"/>
      <w:lvlText w:val="o"/>
      <w:lvlJc w:val="left"/>
      <w:pPr>
        <w:ind w:left="1440" w:hanging="360"/>
      </w:pPr>
      <w:rPr>
        <w:rFonts w:ascii="Courier New" w:hAnsi="Courier New" w:hint="default"/>
      </w:rPr>
    </w:lvl>
    <w:lvl w:ilvl="2" w:tplc="E2B269A4">
      <w:start w:val="1"/>
      <w:numFmt w:val="bullet"/>
      <w:lvlText w:val=""/>
      <w:lvlJc w:val="left"/>
      <w:pPr>
        <w:ind w:left="2160" w:hanging="360"/>
      </w:pPr>
      <w:rPr>
        <w:rFonts w:ascii="Wingdings" w:hAnsi="Wingdings" w:hint="default"/>
      </w:rPr>
    </w:lvl>
    <w:lvl w:ilvl="3" w:tplc="1E1C7A6A">
      <w:start w:val="1"/>
      <w:numFmt w:val="bullet"/>
      <w:lvlText w:val=""/>
      <w:lvlJc w:val="left"/>
      <w:pPr>
        <w:ind w:left="2880" w:hanging="360"/>
      </w:pPr>
      <w:rPr>
        <w:rFonts w:ascii="Symbol" w:hAnsi="Symbol" w:hint="default"/>
      </w:rPr>
    </w:lvl>
    <w:lvl w:ilvl="4" w:tplc="BF2A5488">
      <w:start w:val="1"/>
      <w:numFmt w:val="bullet"/>
      <w:lvlText w:val="o"/>
      <w:lvlJc w:val="left"/>
      <w:pPr>
        <w:ind w:left="3600" w:hanging="360"/>
      </w:pPr>
      <w:rPr>
        <w:rFonts w:ascii="Courier New" w:hAnsi="Courier New" w:hint="default"/>
      </w:rPr>
    </w:lvl>
    <w:lvl w:ilvl="5" w:tplc="3998D664">
      <w:start w:val="1"/>
      <w:numFmt w:val="bullet"/>
      <w:lvlText w:val=""/>
      <w:lvlJc w:val="left"/>
      <w:pPr>
        <w:ind w:left="4320" w:hanging="360"/>
      </w:pPr>
      <w:rPr>
        <w:rFonts w:ascii="Wingdings" w:hAnsi="Wingdings" w:hint="default"/>
      </w:rPr>
    </w:lvl>
    <w:lvl w:ilvl="6" w:tplc="62FE3F86">
      <w:start w:val="1"/>
      <w:numFmt w:val="bullet"/>
      <w:lvlText w:val=""/>
      <w:lvlJc w:val="left"/>
      <w:pPr>
        <w:ind w:left="5040" w:hanging="360"/>
      </w:pPr>
      <w:rPr>
        <w:rFonts w:ascii="Symbol" w:hAnsi="Symbol" w:hint="default"/>
      </w:rPr>
    </w:lvl>
    <w:lvl w:ilvl="7" w:tplc="659471BE">
      <w:start w:val="1"/>
      <w:numFmt w:val="bullet"/>
      <w:lvlText w:val="o"/>
      <w:lvlJc w:val="left"/>
      <w:pPr>
        <w:ind w:left="5760" w:hanging="360"/>
      </w:pPr>
      <w:rPr>
        <w:rFonts w:ascii="Courier New" w:hAnsi="Courier New" w:hint="default"/>
      </w:rPr>
    </w:lvl>
    <w:lvl w:ilvl="8" w:tplc="FC90A580">
      <w:start w:val="1"/>
      <w:numFmt w:val="bullet"/>
      <w:lvlText w:val=""/>
      <w:lvlJc w:val="left"/>
      <w:pPr>
        <w:ind w:left="6480" w:hanging="360"/>
      </w:pPr>
      <w:rPr>
        <w:rFonts w:ascii="Wingdings" w:hAnsi="Wingdings" w:hint="default"/>
      </w:rPr>
    </w:lvl>
  </w:abstractNum>
  <w:abstractNum w:abstractNumId="41" w15:restartNumberingAfterBreak="0">
    <w:nsid w:val="73CC35C5"/>
    <w:multiLevelType w:val="hybridMultilevel"/>
    <w:tmpl w:val="26A4AEF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74622919"/>
    <w:multiLevelType w:val="hybridMultilevel"/>
    <w:tmpl w:val="A3AEB470"/>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15:restartNumberingAfterBreak="0">
    <w:nsid w:val="7B4E33E6"/>
    <w:multiLevelType w:val="hybridMultilevel"/>
    <w:tmpl w:val="8A380570"/>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4" w15:restartNumberingAfterBreak="0">
    <w:nsid w:val="7FFC35C1"/>
    <w:multiLevelType w:val="hybridMultilevel"/>
    <w:tmpl w:val="18028AB0"/>
    <w:lvl w:ilvl="0" w:tplc="FB8E13DC">
      <w:start w:val="1"/>
      <w:numFmt w:val="bullet"/>
      <w:pStyle w:val="Vieta"/>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9"/>
  </w:num>
  <w:num w:numId="2">
    <w:abstractNumId w:val="30"/>
  </w:num>
  <w:num w:numId="3">
    <w:abstractNumId w:val="32"/>
  </w:num>
  <w:num w:numId="4">
    <w:abstractNumId w:val="12"/>
  </w:num>
  <w:num w:numId="5">
    <w:abstractNumId w:val="3"/>
  </w:num>
  <w:num w:numId="6">
    <w:abstractNumId w:val="14"/>
  </w:num>
  <w:num w:numId="7">
    <w:abstractNumId w:val="29"/>
  </w:num>
  <w:num w:numId="8">
    <w:abstractNumId w:val="21"/>
  </w:num>
  <w:num w:numId="9">
    <w:abstractNumId w:val="22"/>
  </w:num>
  <w:num w:numId="10">
    <w:abstractNumId w:val="7"/>
  </w:num>
  <w:num w:numId="11">
    <w:abstractNumId w:val="19"/>
  </w:num>
  <w:num w:numId="12">
    <w:abstractNumId w:val="27"/>
  </w:num>
  <w:num w:numId="13">
    <w:abstractNumId w:val="11"/>
  </w:num>
  <w:num w:numId="14">
    <w:abstractNumId w:val="40"/>
  </w:num>
  <w:num w:numId="15">
    <w:abstractNumId w:val="33"/>
  </w:num>
  <w:num w:numId="16">
    <w:abstractNumId w:val="1"/>
  </w:num>
  <w:num w:numId="17">
    <w:abstractNumId w:val="16"/>
  </w:num>
  <w:num w:numId="18">
    <w:abstractNumId w:val="13"/>
  </w:num>
  <w:num w:numId="19">
    <w:abstractNumId w:val="31"/>
    <w:lvlOverride w:ilvl="0">
      <w:startOverride w:val="1"/>
    </w:lvlOverride>
  </w:num>
  <w:num w:numId="20">
    <w:abstractNumId w:val="25"/>
  </w:num>
  <w:num w:numId="21">
    <w:abstractNumId w:val="10"/>
  </w:num>
  <w:num w:numId="22">
    <w:abstractNumId w:val="36"/>
  </w:num>
  <w:num w:numId="23">
    <w:abstractNumId w:val="26"/>
  </w:num>
  <w:num w:numId="24">
    <w:abstractNumId w:val="35"/>
  </w:num>
  <w:num w:numId="25">
    <w:abstractNumId w:val="43"/>
  </w:num>
  <w:num w:numId="26">
    <w:abstractNumId w:val="44"/>
  </w:num>
  <w:num w:numId="27">
    <w:abstractNumId w:val="17"/>
  </w:num>
  <w:num w:numId="28">
    <w:abstractNumId w:val="20"/>
  </w:num>
  <w:num w:numId="29">
    <w:abstractNumId w:val="39"/>
  </w:num>
  <w:num w:numId="30">
    <w:abstractNumId w:val="24"/>
  </w:num>
  <w:num w:numId="31">
    <w:abstractNumId w:val="8"/>
  </w:num>
  <w:num w:numId="32">
    <w:abstractNumId w:val="18"/>
  </w:num>
  <w:num w:numId="33">
    <w:abstractNumId w:val="23"/>
  </w:num>
  <w:num w:numId="34">
    <w:abstractNumId w:val="15"/>
  </w:num>
  <w:num w:numId="35">
    <w:abstractNumId w:val="6"/>
  </w:num>
  <w:num w:numId="36">
    <w:abstractNumId w:val="5"/>
  </w:num>
  <w:num w:numId="37">
    <w:abstractNumId w:val="42"/>
  </w:num>
  <w:num w:numId="38">
    <w:abstractNumId w:val="34"/>
  </w:num>
  <w:num w:numId="39">
    <w:abstractNumId w:val="41"/>
  </w:num>
  <w:num w:numId="40">
    <w:abstractNumId w:val="2"/>
  </w:num>
  <w:num w:numId="41">
    <w:abstractNumId w:val="4"/>
  </w:num>
  <w:num w:numId="42">
    <w:abstractNumId w:val="31"/>
    <w:lvlOverride w:ilvl="0">
      <w:startOverride w:val="1"/>
    </w:lvlOverride>
  </w:num>
  <w:num w:numId="43">
    <w:abstractNumId w:val="37"/>
  </w:num>
  <w:num w:numId="44">
    <w:abstractNumId w:val="0"/>
  </w:num>
  <w:num w:numId="45">
    <w:abstractNumId w:val="38"/>
  </w:num>
  <w:num w:numId="46">
    <w:abstractNumId w:val="2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9"/>
  <w:hyphenationZone w:val="425"/>
  <w:doNotHyphenateCaps/>
  <w:noPunctuationKerning/>
  <w:characterSpacingControl w:val="doNotCompress"/>
  <w:doNotValidateAgainstSchema/>
  <w:doNotDemarcateInvalidXml/>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774"/>
    <w:rsid w:val="000006A1"/>
    <w:rsid w:val="000008A7"/>
    <w:rsid w:val="00000B20"/>
    <w:rsid w:val="00000D93"/>
    <w:rsid w:val="00001166"/>
    <w:rsid w:val="00002300"/>
    <w:rsid w:val="0000248D"/>
    <w:rsid w:val="0000278C"/>
    <w:rsid w:val="00002C97"/>
    <w:rsid w:val="00003678"/>
    <w:rsid w:val="00003D16"/>
    <w:rsid w:val="0000512F"/>
    <w:rsid w:val="0000537F"/>
    <w:rsid w:val="00005809"/>
    <w:rsid w:val="000058F9"/>
    <w:rsid w:val="00006366"/>
    <w:rsid w:val="00006A76"/>
    <w:rsid w:val="00006C4D"/>
    <w:rsid w:val="00006F53"/>
    <w:rsid w:val="00007118"/>
    <w:rsid w:val="0000771F"/>
    <w:rsid w:val="00010FBF"/>
    <w:rsid w:val="00012FC0"/>
    <w:rsid w:val="00014EDA"/>
    <w:rsid w:val="00017E57"/>
    <w:rsid w:val="0002103F"/>
    <w:rsid w:val="00022267"/>
    <w:rsid w:val="000225EA"/>
    <w:rsid w:val="00023230"/>
    <w:rsid w:val="00023810"/>
    <w:rsid w:val="00023D7E"/>
    <w:rsid w:val="00027D71"/>
    <w:rsid w:val="00027E58"/>
    <w:rsid w:val="0003028B"/>
    <w:rsid w:val="0003117D"/>
    <w:rsid w:val="000312E3"/>
    <w:rsid w:val="000314A8"/>
    <w:rsid w:val="000321D8"/>
    <w:rsid w:val="00032388"/>
    <w:rsid w:val="000329F1"/>
    <w:rsid w:val="00032BE1"/>
    <w:rsid w:val="000344C4"/>
    <w:rsid w:val="000353D8"/>
    <w:rsid w:val="00035813"/>
    <w:rsid w:val="000377AE"/>
    <w:rsid w:val="00037BA2"/>
    <w:rsid w:val="00037FD1"/>
    <w:rsid w:val="000429AD"/>
    <w:rsid w:val="00042B28"/>
    <w:rsid w:val="00042F93"/>
    <w:rsid w:val="000441E1"/>
    <w:rsid w:val="000442F4"/>
    <w:rsid w:val="00045145"/>
    <w:rsid w:val="000459EE"/>
    <w:rsid w:val="00047C09"/>
    <w:rsid w:val="00047D0B"/>
    <w:rsid w:val="00047E72"/>
    <w:rsid w:val="00047FEF"/>
    <w:rsid w:val="0005022B"/>
    <w:rsid w:val="00052B02"/>
    <w:rsid w:val="00052CF7"/>
    <w:rsid w:val="0005313B"/>
    <w:rsid w:val="000535E0"/>
    <w:rsid w:val="00053BFA"/>
    <w:rsid w:val="00060E2E"/>
    <w:rsid w:val="00061117"/>
    <w:rsid w:val="0006283E"/>
    <w:rsid w:val="00062A9B"/>
    <w:rsid w:val="00063869"/>
    <w:rsid w:val="00063F5C"/>
    <w:rsid w:val="00063FCC"/>
    <w:rsid w:val="00064281"/>
    <w:rsid w:val="00064500"/>
    <w:rsid w:val="0006459A"/>
    <w:rsid w:val="000645E3"/>
    <w:rsid w:val="0006549B"/>
    <w:rsid w:val="00065654"/>
    <w:rsid w:val="00065951"/>
    <w:rsid w:val="000659D5"/>
    <w:rsid w:val="00065AC9"/>
    <w:rsid w:val="00065E9D"/>
    <w:rsid w:val="0006671A"/>
    <w:rsid w:val="00066BA9"/>
    <w:rsid w:val="00067177"/>
    <w:rsid w:val="00067CDE"/>
    <w:rsid w:val="00070568"/>
    <w:rsid w:val="000730CC"/>
    <w:rsid w:val="000730F1"/>
    <w:rsid w:val="0007327D"/>
    <w:rsid w:val="000732D2"/>
    <w:rsid w:val="00073C99"/>
    <w:rsid w:val="0007493F"/>
    <w:rsid w:val="000769C8"/>
    <w:rsid w:val="000769E5"/>
    <w:rsid w:val="00076BC0"/>
    <w:rsid w:val="000771D6"/>
    <w:rsid w:val="00077865"/>
    <w:rsid w:val="00080614"/>
    <w:rsid w:val="00080869"/>
    <w:rsid w:val="0008190C"/>
    <w:rsid w:val="000822FB"/>
    <w:rsid w:val="00082F37"/>
    <w:rsid w:val="000839AA"/>
    <w:rsid w:val="00085E03"/>
    <w:rsid w:val="00090310"/>
    <w:rsid w:val="000949DC"/>
    <w:rsid w:val="00094CCB"/>
    <w:rsid w:val="000951BC"/>
    <w:rsid w:val="00095435"/>
    <w:rsid w:val="000960FB"/>
    <w:rsid w:val="000A0254"/>
    <w:rsid w:val="000A0579"/>
    <w:rsid w:val="000A0650"/>
    <w:rsid w:val="000A0978"/>
    <w:rsid w:val="000A2094"/>
    <w:rsid w:val="000A4AB9"/>
    <w:rsid w:val="000A4D0D"/>
    <w:rsid w:val="000A5A1E"/>
    <w:rsid w:val="000A6589"/>
    <w:rsid w:val="000A7961"/>
    <w:rsid w:val="000B149A"/>
    <w:rsid w:val="000B28BB"/>
    <w:rsid w:val="000B29F6"/>
    <w:rsid w:val="000B313F"/>
    <w:rsid w:val="000B3266"/>
    <w:rsid w:val="000B3FA6"/>
    <w:rsid w:val="000B3FE6"/>
    <w:rsid w:val="000B439B"/>
    <w:rsid w:val="000C07BF"/>
    <w:rsid w:val="000C1009"/>
    <w:rsid w:val="000C1284"/>
    <w:rsid w:val="000C159D"/>
    <w:rsid w:val="000C3650"/>
    <w:rsid w:val="000C40EB"/>
    <w:rsid w:val="000C4E94"/>
    <w:rsid w:val="000C669C"/>
    <w:rsid w:val="000D0652"/>
    <w:rsid w:val="000D12D7"/>
    <w:rsid w:val="000D15BB"/>
    <w:rsid w:val="000D50EF"/>
    <w:rsid w:val="000D6F3C"/>
    <w:rsid w:val="000E0469"/>
    <w:rsid w:val="000E2A79"/>
    <w:rsid w:val="000E33DC"/>
    <w:rsid w:val="000E47E9"/>
    <w:rsid w:val="000E5940"/>
    <w:rsid w:val="000F05DC"/>
    <w:rsid w:val="000F0889"/>
    <w:rsid w:val="000F1785"/>
    <w:rsid w:val="000F2644"/>
    <w:rsid w:val="000F3D2F"/>
    <w:rsid w:val="000F5092"/>
    <w:rsid w:val="000F6BBB"/>
    <w:rsid w:val="000F7B22"/>
    <w:rsid w:val="001002F3"/>
    <w:rsid w:val="00100F33"/>
    <w:rsid w:val="0010371A"/>
    <w:rsid w:val="0010459E"/>
    <w:rsid w:val="0010521B"/>
    <w:rsid w:val="001054D8"/>
    <w:rsid w:val="00105A28"/>
    <w:rsid w:val="00106AB6"/>
    <w:rsid w:val="00107550"/>
    <w:rsid w:val="001101FB"/>
    <w:rsid w:val="00110D58"/>
    <w:rsid w:val="0011119F"/>
    <w:rsid w:val="00112130"/>
    <w:rsid w:val="00112AFE"/>
    <w:rsid w:val="00113B61"/>
    <w:rsid w:val="001145E2"/>
    <w:rsid w:val="00114774"/>
    <w:rsid w:val="00115B84"/>
    <w:rsid w:val="00115D8A"/>
    <w:rsid w:val="00120694"/>
    <w:rsid w:val="0012157E"/>
    <w:rsid w:val="00121618"/>
    <w:rsid w:val="00121E12"/>
    <w:rsid w:val="00121E1C"/>
    <w:rsid w:val="00122746"/>
    <w:rsid w:val="00122D0C"/>
    <w:rsid w:val="00122E5F"/>
    <w:rsid w:val="0012306A"/>
    <w:rsid w:val="001239EB"/>
    <w:rsid w:val="00124384"/>
    <w:rsid w:val="001251AF"/>
    <w:rsid w:val="00125CBA"/>
    <w:rsid w:val="00130FEC"/>
    <w:rsid w:val="001327EB"/>
    <w:rsid w:val="00132BFA"/>
    <w:rsid w:val="00132D3F"/>
    <w:rsid w:val="00132F0B"/>
    <w:rsid w:val="00133027"/>
    <w:rsid w:val="00133347"/>
    <w:rsid w:val="00133687"/>
    <w:rsid w:val="0013411E"/>
    <w:rsid w:val="0013448B"/>
    <w:rsid w:val="00134577"/>
    <w:rsid w:val="0013487A"/>
    <w:rsid w:val="00135A36"/>
    <w:rsid w:val="001378DC"/>
    <w:rsid w:val="001378E2"/>
    <w:rsid w:val="00141746"/>
    <w:rsid w:val="001429CD"/>
    <w:rsid w:val="00143214"/>
    <w:rsid w:val="0014390B"/>
    <w:rsid w:val="00143A87"/>
    <w:rsid w:val="00144FF7"/>
    <w:rsid w:val="00150770"/>
    <w:rsid w:val="00151828"/>
    <w:rsid w:val="001522F4"/>
    <w:rsid w:val="0015278F"/>
    <w:rsid w:val="00152FF7"/>
    <w:rsid w:val="001538C5"/>
    <w:rsid w:val="00153ECB"/>
    <w:rsid w:val="00155E8A"/>
    <w:rsid w:val="00156ABB"/>
    <w:rsid w:val="00156C13"/>
    <w:rsid w:val="00160B05"/>
    <w:rsid w:val="00161C28"/>
    <w:rsid w:val="00161F1F"/>
    <w:rsid w:val="0016369C"/>
    <w:rsid w:val="00163738"/>
    <w:rsid w:val="00170865"/>
    <w:rsid w:val="001718F1"/>
    <w:rsid w:val="00171D61"/>
    <w:rsid w:val="00172C47"/>
    <w:rsid w:val="00173FCD"/>
    <w:rsid w:val="00174EA1"/>
    <w:rsid w:val="00176120"/>
    <w:rsid w:val="00180026"/>
    <w:rsid w:val="00180478"/>
    <w:rsid w:val="00181281"/>
    <w:rsid w:val="00182886"/>
    <w:rsid w:val="0018305D"/>
    <w:rsid w:val="001831EE"/>
    <w:rsid w:val="00183479"/>
    <w:rsid w:val="00183A9B"/>
    <w:rsid w:val="001874C0"/>
    <w:rsid w:val="00187CE3"/>
    <w:rsid w:val="00190553"/>
    <w:rsid w:val="001907DA"/>
    <w:rsid w:val="00190D42"/>
    <w:rsid w:val="00191C99"/>
    <w:rsid w:val="00192557"/>
    <w:rsid w:val="0019255B"/>
    <w:rsid w:val="001939A0"/>
    <w:rsid w:val="00194149"/>
    <w:rsid w:val="00194E8F"/>
    <w:rsid w:val="00195835"/>
    <w:rsid w:val="00196F3C"/>
    <w:rsid w:val="00197EB0"/>
    <w:rsid w:val="001A0630"/>
    <w:rsid w:val="001A0F44"/>
    <w:rsid w:val="001A1C30"/>
    <w:rsid w:val="001A28A8"/>
    <w:rsid w:val="001A2BD8"/>
    <w:rsid w:val="001A2EA8"/>
    <w:rsid w:val="001A3B9A"/>
    <w:rsid w:val="001A47C4"/>
    <w:rsid w:val="001A4902"/>
    <w:rsid w:val="001A5476"/>
    <w:rsid w:val="001B09FD"/>
    <w:rsid w:val="001B1531"/>
    <w:rsid w:val="001B1A5D"/>
    <w:rsid w:val="001B2D58"/>
    <w:rsid w:val="001B31A5"/>
    <w:rsid w:val="001B36F9"/>
    <w:rsid w:val="001B3F32"/>
    <w:rsid w:val="001B4168"/>
    <w:rsid w:val="001B50DF"/>
    <w:rsid w:val="001B548C"/>
    <w:rsid w:val="001B596D"/>
    <w:rsid w:val="001C1465"/>
    <w:rsid w:val="001C1DFA"/>
    <w:rsid w:val="001C2794"/>
    <w:rsid w:val="001C33CC"/>
    <w:rsid w:val="001C44A1"/>
    <w:rsid w:val="001C558B"/>
    <w:rsid w:val="001C5F58"/>
    <w:rsid w:val="001C6B6C"/>
    <w:rsid w:val="001C7A9F"/>
    <w:rsid w:val="001D0C80"/>
    <w:rsid w:val="001D1881"/>
    <w:rsid w:val="001D27F1"/>
    <w:rsid w:val="001D34B6"/>
    <w:rsid w:val="001D61C7"/>
    <w:rsid w:val="001D7C02"/>
    <w:rsid w:val="001D7E42"/>
    <w:rsid w:val="001E102A"/>
    <w:rsid w:val="001E1AB6"/>
    <w:rsid w:val="001E2BF4"/>
    <w:rsid w:val="001E3588"/>
    <w:rsid w:val="001E385C"/>
    <w:rsid w:val="001E4BA7"/>
    <w:rsid w:val="001E59D0"/>
    <w:rsid w:val="001E59E7"/>
    <w:rsid w:val="001E63CF"/>
    <w:rsid w:val="001E78C2"/>
    <w:rsid w:val="001F0015"/>
    <w:rsid w:val="001F0332"/>
    <w:rsid w:val="001F0B46"/>
    <w:rsid w:val="001F1000"/>
    <w:rsid w:val="001F1B9A"/>
    <w:rsid w:val="001F3345"/>
    <w:rsid w:val="001F46C4"/>
    <w:rsid w:val="001F4DB2"/>
    <w:rsid w:val="001F5879"/>
    <w:rsid w:val="001F5A16"/>
    <w:rsid w:val="001F5ED4"/>
    <w:rsid w:val="001F62CE"/>
    <w:rsid w:val="001F6695"/>
    <w:rsid w:val="001F68CA"/>
    <w:rsid w:val="002000B9"/>
    <w:rsid w:val="002006E8"/>
    <w:rsid w:val="00200B2A"/>
    <w:rsid w:val="00200B5B"/>
    <w:rsid w:val="00200E26"/>
    <w:rsid w:val="002017AF"/>
    <w:rsid w:val="00201DF3"/>
    <w:rsid w:val="00201E72"/>
    <w:rsid w:val="00204757"/>
    <w:rsid w:val="002057CB"/>
    <w:rsid w:val="002074A5"/>
    <w:rsid w:val="00207537"/>
    <w:rsid w:val="0021085D"/>
    <w:rsid w:val="00210CCF"/>
    <w:rsid w:val="0021199D"/>
    <w:rsid w:val="00211FCD"/>
    <w:rsid w:val="00212CC3"/>
    <w:rsid w:val="00212E2E"/>
    <w:rsid w:val="00213A1F"/>
    <w:rsid w:val="00213C35"/>
    <w:rsid w:val="0021405C"/>
    <w:rsid w:val="0021490D"/>
    <w:rsid w:val="0021601A"/>
    <w:rsid w:val="00217A4C"/>
    <w:rsid w:val="00220FFA"/>
    <w:rsid w:val="002210A3"/>
    <w:rsid w:val="0022285E"/>
    <w:rsid w:val="00222F51"/>
    <w:rsid w:val="0022323D"/>
    <w:rsid w:val="00224326"/>
    <w:rsid w:val="00224671"/>
    <w:rsid w:val="00226D9A"/>
    <w:rsid w:val="00226DF9"/>
    <w:rsid w:val="002270F5"/>
    <w:rsid w:val="00227806"/>
    <w:rsid w:val="00227A77"/>
    <w:rsid w:val="002302E3"/>
    <w:rsid w:val="00230F93"/>
    <w:rsid w:val="00231A4E"/>
    <w:rsid w:val="0023265B"/>
    <w:rsid w:val="00232700"/>
    <w:rsid w:val="002327AA"/>
    <w:rsid w:val="0023292D"/>
    <w:rsid w:val="00232CC4"/>
    <w:rsid w:val="0023313C"/>
    <w:rsid w:val="00234928"/>
    <w:rsid w:val="00234E21"/>
    <w:rsid w:val="00234F7F"/>
    <w:rsid w:val="002350F9"/>
    <w:rsid w:val="002363FF"/>
    <w:rsid w:val="0023764C"/>
    <w:rsid w:val="0023773C"/>
    <w:rsid w:val="00237AF3"/>
    <w:rsid w:val="00240A9F"/>
    <w:rsid w:val="00241476"/>
    <w:rsid w:val="002419B2"/>
    <w:rsid w:val="00242806"/>
    <w:rsid w:val="00244C38"/>
    <w:rsid w:val="00245132"/>
    <w:rsid w:val="0024666D"/>
    <w:rsid w:val="00247419"/>
    <w:rsid w:val="0025238D"/>
    <w:rsid w:val="002537A2"/>
    <w:rsid w:val="002537D0"/>
    <w:rsid w:val="00256AF3"/>
    <w:rsid w:val="00256F3E"/>
    <w:rsid w:val="00257C91"/>
    <w:rsid w:val="00260206"/>
    <w:rsid w:val="002628AE"/>
    <w:rsid w:val="002636F0"/>
    <w:rsid w:val="00263A85"/>
    <w:rsid w:val="002641DD"/>
    <w:rsid w:val="0026497D"/>
    <w:rsid w:val="00264A53"/>
    <w:rsid w:val="00264B69"/>
    <w:rsid w:val="00264D59"/>
    <w:rsid w:val="00266B91"/>
    <w:rsid w:val="002707F7"/>
    <w:rsid w:val="002708CD"/>
    <w:rsid w:val="00270CEB"/>
    <w:rsid w:val="00271BE9"/>
    <w:rsid w:val="00271D72"/>
    <w:rsid w:val="00272569"/>
    <w:rsid w:val="00273DD8"/>
    <w:rsid w:val="00274D96"/>
    <w:rsid w:val="00275B3F"/>
    <w:rsid w:val="00275B93"/>
    <w:rsid w:val="00275FDD"/>
    <w:rsid w:val="0027649B"/>
    <w:rsid w:val="0027698F"/>
    <w:rsid w:val="00276CEA"/>
    <w:rsid w:val="00280693"/>
    <w:rsid w:val="0028084F"/>
    <w:rsid w:val="00280F36"/>
    <w:rsid w:val="002832AD"/>
    <w:rsid w:val="00284987"/>
    <w:rsid w:val="00284AAA"/>
    <w:rsid w:val="00285D8B"/>
    <w:rsid w:val="002860D7"/>
    <w:rsid w:val="002861B4"/>
    <w:rsid w:val="00287541"/>
    <w:rsid w:val="0028796C"/>
    <w:rsid w:val="00287C93"/>
    <w:rsid w:val="002901DA"/>
    <w:rsid w:val="002903BC"/>
    <w:rsid w:val="00290717"/>
    <w:rsid w:val="00290D95"/>
    <w:rsid w:val="00291F88"/>
    <w:rsid w:val="00293450"/>
    <w:rsid w:val="00293D68"/>
    <w:rsid w:val="00295364"/>
    <w:rsid w:val="00296915"/>
    <w:rsid w:val="00296931"/>
    <w:rsid w:val="002A0944"/>
    <w:rsid w:val="002A3C58"/>
    <w:rsid w:val="002A410B"/>
    <w:rsid w:val="002A5CA1"/>
    <w:rsid w:val="002A6F47"/>
    <w:rsid w:val="002B0306"/>
    <w:rsid w:val="002B1DEA"/>
    <w:rsid w:val="002B25F7"/>
    <w:rsid w:val="002B2B8F"/>
    <w:rsid w:val="002B4023"/>
    <w:rsid w:val="002B6102"/>
    <w:rsid w:val="002B6635"/>
    <w:rsid w:val="002B7E9B"/>
    <w:rsid w:val="002C1285"/>
    <w:rsid w:val="002C1331"/>
    <w:rsid w:val="002C206A"/>
    <w:rsid w:val="002C2595"/>
    <w:rsid w:val="002C25D6"/>
    <w:rsid w:val="002C2DFE"/>
    <w:rsid w:val="002C3EB5"/>
    <w:rsid w:val="002C47AC"/>
    <w:rsid w:val="002C56AF"/>
    <w:rsid w:val="002C5FE1"/>
    <w:rsid w:val="002C7487"/>
    <w:rsid w:val="002C787B"/>
    <w:rsid w:val="002C7D5C"/>
    <w:rsid w:val="002C7DF2"/>
    <w:rsid w:val="002D14FC"/>
    <w:rsid w:val="002D1D28"/>
    <w:rsid w:val="002D5ED6"/>
    <w:rsid w:val="002D61DD"/>
    <w:rsid w:val="002D7CA9"/>
    <w:rsid w:val="002D7FF7"/>
    <w:rsid w:val="002E0350"/>
    <w:rsid w:val="002E0C77"/>
    <w:rsid w:val="002E1AC7"/>
    <w:rsid w:val="002E1FDB"/>
    <w:rsid w:val="002E6130"/>
    <w:rsid w:val="002E6D38"/>
    <w:rsid w:val="002E7CE4"/>
    <w:rsid w:val="002F02C2"/>
    <w:rsid w:val="002F065A"/>
    <w:rsid w:val="002F07BF"/>
    <w:rsid w:val="002F0ED1"/>
    <w:rsid w:val="002F13C2"/>
    <w:rsid w:val="002F157A"/>
    <w:rsid w:val="002F2910"/>
    <w:rsid w:val="002F2A6A"/>
    <w:rsid w:val="002F30EA"/>
    <w:rsid w:val="002F311C"/>
    <w:rsid w:val="002F35A5"/>
    <w:rsid w:val="002F44C6"/>
    <w:rsid w:val="002F58F9"/>
    <w:rsid w:val="002F5A56"/>
    <w:rsid w:val="002F6872"/>
    <w:rsid w:val="002F77DE"/>
    <w:rsid w:val="00301EB7"/>
    <w:rsid w:val="00303FB8"/>
    <w:rsid w:val="0030468B"/>
    <w:rsid w:val="003046E9"/>
    <w:rsid w:val="0030511C"/>
    <w:rsid w:val="0030576F"/>
    <w:rsid w:val="0030645C"/>
    <w:rsid w:val="00306720"/>
    <w:rsid w:val="0030693C"/>
    <w:rsid w:val="0031033D"/>
    <w:rsid w:val="003107B9"/>
    <w:rsid w:val="00312E3E"/>
    <w:rsid w:val="003136DD"/>
    <w:rsid w:val="00313822"/>
    <w:rsid w:val="00314585"/>
    <w:rsid w:val="00314914"/>
    <w:rsid w:val="0031692D"/>
    <w:rsid w:val="00316BB0"/>
    <w:rsid w:val="003171A7"/>
    <w:rsid w:val="00320626"/>
    <w:rsid w:val="0032117A"/>
    <w:rsid w:val="0032125A"/>
    <w:rsid w:val="00321836"/>
    <w:rsid w:val="00321F4E"/>
    <w:rsid w:val="0032276D"/>
    <w:rsid w:val="00322D1E"/>
    <w:rsid w:val="00323252"/>
    <w:rsid w:val="00324A5C"/>
    <w:rsid w:val="00324A81"/>
    <w:rsid w:val="00327D85"/>
    <w:rsid w:val="0033049F"/>
    <w:rsid w:val="003312C0"/>
    <w:rsid w:val="00333D3B"/>
    <w:rsid w:val="00334049"/>
    <w:rsid w:val="0033457A"/>
    <w:rsid w:val="003345B0"/>
    <w:rsid w:val="003377B1"/>
    <w:rsid w:val="00337B4B"/>
    <w:rsid w:val="0034009D"/>
    <w:rsid w:val="003424BC"/>
    <w:rsid w:val="00342664"/>
    <w:rsid w:val="00343119"/>
    <w:rsid w:val="00344913"/>
    <w:rsid w:val="0034492E"/>
    <w:rsid w:val="00344B73"/>
    <w:rsid w:val="0034537D"/>
    <w:rsid w:val="00345E6A"/>
    <w:rsid w:val="003468D5"/>
    <w:rsid w:val="00346F69"/>
    <w:rsid w:val="0034740E"/>
    <w:rsid w:val="00347936"/>
    <w:rsid w:val="003508C2"/>
    <w:rsid w:val="0035095C"/>
    <w:rsid w:val="003519FF"/>
    <w:rsid w:val="003524F0"/>
    <w:rsid w:val="00352B66"/>
    <w:rsid w:val="003533D5"/>
    <w:rsid w:val="00353A95"/>
    <w:rsid w:val="00355B3D"/>
    <w:rsid w:val="00356144"/>
    <w:rsid w:val="00356435"/>
    <w:rsid w:val="00360091"/>
    <w:rsid w:val="0036141D"/>
    <w:rsid w:val="00362EE3"/>
    <w:rsid w:val="00363359"/>
    <w:rsid w:val="003634E5"/>
    <w:rsid w:val="00363FBD"/>
    <w:rsid w:val="00364456"/>
    <w:rsid w:val="00364C1A"/>
    <w:rsid w:val="0036523E"/>
    <w:rsid w:val="00367414"/>
    <w:rsid w:val="00370022"/>
    <w:rsid w:val="00371033"/>
    <w:rsid w:val="00371215"/>
    <w:rsid w:val="00372A51"/>
    <w:rsid w:val="00372DD9"/>
    <w:rsid w:val="00373181"/>
    <w:rsid w:val="003734B7"/>
    <w:rsid w:val="00374B10"/>
    <w:rsid w:val="003753D7"/>
    <w:rsid w:val="00376A85"/>
    <w:rsid w:val="00376A93"/>
    <w:rsid w:val="00377B69"/>
    <w:rsid w:val="00380E7C"/>
    <w:rsid w:val="0038100E"/>
    <w:rsid w:val="0038319A"/>
    <w:rsid w:val="00384694"/>
    <w:rsid w:val="00385581"/>
    <w:rsid w:val="00386335"/>
    <w:rsid w:val="00386C98"/>
    <w:rsid w:val="00386CEB"/>
    <w:rsid w:val="0039062B"/>
    <w:rsid w:val="00393181"/>
    <w:rsid w:val="003936AF"/>
    <w:rsid w:val="003937D0"/>
    <w:rsid w:val="00393CBD"/>
    <w:rsid w:val="0039613E"/>
    <w:rsid w:val="00396D9B"/>
    <w:rsid w:val="00397352"/>
    <w:rsid w:val="0039735B"/>
    <w:rsid w:val="003A0019"/>
    <w:rsid w:val="003A1632"/>
    <w:rsid w:val="003A1DC0"/>
    <w:rsid w:val="003A478F"/>
    <w:rsid w:val="003A5C6C"/>
    <w:rsid w:val="003B012D"/>
    <w:rsid w:val="003B103B"/>
    <w:rsid w:val="003B19B3"/>
    <w:rsid w:val="003B26EB"/>
    <w:rsid w:val="003B4824"/>
    <w:rsid w:val="003B77DA"/>
    <w:rsid w:val="003B7E9C"/>
    <w:rsid w:val="003C0D02"/>
    <w:rsid w:val="003C163F"/>
    <w:rsid w:val="003C1F09"/>
    <w:rsid w:val="003C2C21"/>
    <w:rsid w:val="003C2D52"/>
    <w:rsid w:val="003C41D4"/>
    <w:rsid w:val="003C575C"/>
    <w:rsid w:val="003C68FC"/>
    <w:rsid w:val="003D1AF2"/>
    <w:rsid w:val="003D1EF2"/>
    <w:rsid w:val="003D1F62"/>
    <w:rsid w:val="003D2F8E"/>
    <w:rsid w:val="003D34EA"/>
    <w:rsid w:val="003D384A"/>
    <w:rsid w:val="003D3AE3"/>
    <w:rsid w:val="003D4677"/>
    <w:rsid w:val="003D4AB7"/>
    <w:rsid w:val="003D509C"/>
    <w:rsid w:val="003D5478"/>
    <w:rsid w:val="003D5761"/>
    <w:rsid w:val="003D602A"/>
    <w:rsid w:val="003D7D51"/>
    <w:rsid w:val="003E13AF"/>
    <w:rsid w:val="003E1A27"/>
    <w:rsid w:val="003E3948"/>
    <w:rsid w:val="003E47E8"/>
    <w:rsid w:val="003E4F1D"/>
    <w:rsid w:val="003E6FF1"/>
    <w:rsid w:val="003F0C12"/>
    <w:rsid w:val="003F31FD"/>
    <w:rsid w:val="003F5221"/>
    <w:rsid w:val="003F5594"/>
    <w:rsid w:val="003F57B1"/>
    <w:rsid w:val="003F67FF"/>
    <w:rsid w:val="003F7B19"/>
    <w:rsid w:val="003F7B47"/>
    <w:rsid w:val="0040044A"/>
    <w:rsid w:val="004004B6"/>
    <w:rsid w:val="00400518"/>
    <w:rsid w:val="004020E8"/>
    <w:rsid w:val="00402EB9"/>
    <w:rsid w:val="0041297A"/>
    <w:rsid w:val="00412CAF"/>
    <w:rsid w:val="00413336"/>
    <w:rsid w:val="0041357B"/>
    <w:rsid w:val="00413CDD"/>
    <w:rsid w:val="00413EB2"/>
    <w:rsid w:val="00415993"/>
    <w:rsid w:val="00416C36"/>
    <w:rsid w:val="00417C0E"/>
    <w:rsid w:val="00420408"/>
    <w:rsid w:val="00420B62"/>
    <w:rsid w:val="0042132F"/>
    <w:rsid w:val="00421C40"/>
    <w:rsid w:val="004221B9"/>
    <w:rsid w:val="004235B1"/>
    <w:rsid w:val="00423626"/>
    <w:rsid w:val="00426425"/>
    <w:rsid w:val="00426A02"/>
    <w:rsid w:val="00426E91"/>
    <w:rsid w:val="00427291"/>
    <w:rsid w:val="004278A6"/>
    <w:rsid w:val="00430963"/>
    <w:rsid w:val="00430CCF"/>
    <w:rsid w:val="004318CD"/>
    <w:rsid w:val="004328A7"/>
    <w:rsid w:val="00435D32"/>
    <w:rsid w:val="0043645A"/>
    <w:rsid w:val="00436510"/>
    <w:rsid w:val="004369A5"/>
    <w:rsid w:val="00436E72"/>
    <w:rsid w:val="00437579"/>
    <w:rsid w:val="00437A4F"/>
    <w:rsid w:val="00437E9C"/>
    <w:rsid w:val="00441624"/>
    <w:rsid w:val="004416A9"/>
    <w:rsid w:val="0044207F"/>
    <w:rsid w:val="0044337E"/>
    <w:rsid w:val="004442ED"/>
    <w:rsid w:val="00445CE8"/>
    <w:rsid w:val="00446BD1"/>
    <w:rsid w:val="00447A6D"/>
    <w:rsid w:val="00447AA5"/>
    <w:rsid w:val="004505CC"/>
    <w:rsid w:val="00450BA2"/>
    <w:rsid w:val="00450BC2"/>
    <w:rsid w:val="00450D27"/>
    <w:rsid w:val="004514D3"/>
    <w:rsid w:val="004524A9"/>
    <w:rsid w:val="004536E4"/>
    <w:rsid w:val="004539DB"/>
    <w:rsid w:val="00454F66"/>
    <w:rsid w:val="004555D1"/>
    <w:rsid w:val="00455AC9"/>
    <w:rsid w:val="00455DE9"/>
    <w:rsid w:val="00455E79"/>
    <w:rsid w:val="00456314"/>
    <w:rsid w:val="00456448"/>
    <w:rsid w:val="00456487"/>
    <w:rsid w:val="00456CF3"/>
    <w:rsid w:val="00456D3F"/>
    <w:rsid w:val="00456E14"/>
    <w:rsid w:val="00457456"/>
    <w:rsid w:val="00457697"/>
    <w:rsid w:val="00464125"/>
    <w:rsid w:val="00464375"/>
    <w:rsid w:val="00464464"/>
    <w:rsid w:val="00465665"/>
    <w:rsid w:val="00465696"/>
    <w:rsid w:val="00466483"/>
    <w:rsid w:val="004664B8"/>
    <w:rsid w:val="0046681E"/>
    <w:rsid w:val="004671A4"/>
    <w:rsid w:val="0046797E"/>
    <w:rsid w:val="00471475"/>
    <w:rsid w:val="00471556"/>
    <w:rsid w:val="00471B92"/>
    <w:rsid w:val="00471EF6"/>
    <w:rsid w:val="004721B4"/>
    <w:rsid w:val="004737F7"/>
    <w:rsid w:val="00473E0E"/>
    <w:rsid w:val="00474896"/>
    <w:rsid w:val="00474961"/>
    <w:rsid w:val="0047559C"/>
    <w:rsid w:val="004770EE"/>
    <w:rsid w:val="00477E28"/>
    <w:rsid w:val="0048084A"/>
    <w:rsid w:val="00481991"/>
    <w:rsid w:val="00482053"/>
    <w:rsid w:val="00482499"/>
    <w:rsid w:val="00482532"/>
    <w:rsid w:val="004826B1"/>
    <w:rsid w:val="004829B5"/>
    <w:rsid w:val="00483159"/>
    <w:rsid w:val="004835A5"/>
    <w:rsid w:val="004851F8"/>
    <w:rsid w:val="004854CC"/>
    <w:rsid w:val="0048678A"/>
    <w:rsid w:val="00487333"/>
    <w:rsid w:val="004912E7"/>
    <w:rsid w:val="0049203B"/>
    <w:rsid w:val="00492D14"/>
    <w:rsid w:val="00493737"/>
    <w:rsid w:val="00497B4C"/>
    <w:rsid w:val="004A0226"/>
    <w:rsid w:val="004A332D"/>
    <w:rsid w:val="004A3706"/>
    <w:rsid w:val="004A432B"/>
    <w:rsid w:val="004A46DD"/>
    <w:rsid w:val="004A4FC4"/>
    <w:rsid w:val="004A5834"/>
    <w:rsid w:val="004A6ABD"/>
    <w:rsid w:val="004A7275"/>
    <w:rsid w:val="004A7820"/>
    <w:rsid w:val="004B1711"/>
    <w:rsid w:val="004B1D14"/>
    <w:rsid w:val="004B23AE"/>
    <w:rsid w:val="004B3041"/>
    <w:rsid w:val="004B34A4"/>
    <w:rsid w:val="004B3FD2"/>
    <w:rsid w:val="004B43E9"/>
    <w:rsid w:val="004B4E50"/>
    <w:rsid w:val="004B5A70"/>
    <w:rsid w:val="004B6381"/>
    <w:rsid w:val="004B7581"/>
    <w:rsid w:val="004B7F07"/>
    <w:rsid w:val="004C009B"/>
    <w:rsid w:val="004C0513"/>
    <w:rsid w:val="004C087C"/>
    <w:rsid w:val="004C1442"/>
    <w:rsid w:val="004C2454"/>
    <w:rsid w:val="004C31AF"/>
    <w:rsid w:val="004C376D"/>
    <w:rsid w:val="004C3AF4"/>
    <w:rsid w:val="004C3F6D"/>
    <w:rsid w:val="004C4134"/>
    <w:rsid w:val="004C4146"/>
    <w:rsid w:val="004C4AFB"/>
    <w:rsid w:val="004C5DB9"/>
    <w:rsid w:val="004C6EAA"/>
    <w:rsid w:val="004D0270"/>
    <w:rsid w:val="004D11EF"/>
    <w:rsid w:val="004D1ACF"/>
    <w:rsid w:val="004D1F77"/>
    <w:rsid w:val="004D2119"/>
    <w:rsid w:val="004D21D4"/>
    <w:rsid w:val="004D2BA9"/>
    <w:rsid w:val="004D2BDB"/>
    <w:rsid w:val="004D355A"/>
    <w:rsid w:val="004D3CD4"/>
    <w:rsid w:val="004D50EB"/>
    <w:rsid w:val="004D58CC"/>
    <w:rsid w:val="004D7317"/>
    <w:rsid w:val="004E1A05"/>
    <w:rsid w:val="004E2387"/>
    <w:rsid w:val="004E2E16"/>
    <w:rsid w:val="004E321A"/>
    <w:rsid w:val="004E3DA4"/>
    <w:rsid w:val="004E46DB"/>
    <w:rsid w:val="004E47E6"/>
    <w:rsid w:val="004E5371"/>
    <w:rsid w:val="004E6FB4"/>
    <w:rsid w:val="004E7864"/>
    <w:rsid w:val="004E7957"/>
    <w:rsid w:val="004F0977"/>
    <w:rsid w:val="004F0DE4"/>
    <w:rsid w:val="004F22C5"/>
    <w:rsid w:val="004F22EF"/>
    <w:rsid w:val="004F4772"/>
    <w:rsid w:val="004F4AFD"/>
    <w:rsid w:val="004F4B5B"/>
    <w:rsid w:val="004F5AF2"/>
    <w:rsid w:val="004F6A73"/>
    <w:rsid w:val="004F6C03"/>
    <w:rsid w:val="004F7A20"/>
    <w:rsid w:val="00501462"/>
    <w:rsid w:val="00503BE1"/>
    <w:rsid w:val="005042D7"/>
    <w:rsid w:val="0050700A"/>
    <w:rsid w:val="005075F3"/>
    <w:rsid w:val="00511379"/>
    <w:rsid w:val="005121AA"/>
    <w:rsid w:val="00512FD1"/>
    <w:rsid w:val="005144E4"/>
    <w:rsid w:val="00514B99"/>
    <w:rsid w:val="00514FF1"/>
    <w:rsid w:val="00516E4E"/>
    <w:rsid w:val="00516E8B"/>
    <w:rsid w:val="005178C0"/>
    <w:rsid w:val="00517EC8"/>
    <w:rsid w:val="00520222"/>
    <w:rsid w:val="00520555"/>
    <w:rsid w:val="00520588"/>
    <w:rsid w:val="005209AE"/>
    <w:rsid w:val="00521326"/>
    <w:rsid w:val="00522CBD"/>
    <w:rsid w:val="00525D60"/>
    <w:rsid w:val="00526609"/>
    <w:rsid w:val="00526ABE"/>
    <w:rsid w:val="00526F44"/>
    <w:rsid w:val="005271EC"/>
    <w:rsid w:val="00527CFF"/>
    <w:rsid w:val="00530425"/>
    <w:rsid w:val="00530857"/>
    <w:rsid w:val="00531031"/>
    <w:rsid w:val="00532327"/>
    <w:rsid w:val="0053318B"/>
    <w:rsid w:val="00533243"/>
    <w:rsid w:val="005338B5"/>
    <w:rsid w:val="00535349"/>
    <w:rsid w:val="00535ECE"/>
    <w:rsid w:val="00536798"/>
    <w:rsid w:val="00537584"/>
    <w:rsid w:val="0053785D"/>
    <w:rsid w:val="00537ABD"/>
    <w:rsid w:val="005400C3"/>
    <w:rsid w:val="00540377"/>
    <w:rsid w:val="00540AED"/>
    <w:rsid w:val="00541019"/>
    <w:rsid w:val="00542812"/>
    <w:rsid w:val="005428F5"/>
    <w:rsid w:val="00542A4C"/>
    <w:rsid w:val="00543498"/>
    <w:rsid w:val="00543F50"/>
    <w:rsid w:val="00544B1D"/>
    <w:rsid w:val="00545F15"/>
    <w:rsid w:val="00546A32"/>
    <w:rsid w:val="00547B61"/>
    <w:rsid w:val="0055154A"/>
    <w:rsid w:val="00551B1B"/>
    <w:rsid w:val="00551C27"/>
    <w:rsid w:val="005529A9"/>
    <w:rsid w:val="00552F14"/>
    <w:rsid w:val="0055387C"/>
    <w:rsid w:val="00553962"/>
    <w:rsid w:val="00553A8D"/>
    <w:rsid w:val="00554056"/>
    <w:rsid w:val="005549A6"/>
    <w:rsid w:val="0055559C"/>
    <w:rsid w:val="005570EF"/>
    <w:rsid w:val="0055790C"/>
    <w:rsid w:val="00557BEE"/>
    <w:rsid w:val="00560058"/>
    <w:rsid w:val="0056034E"/>
    <w:rsid w:val="005619C9"/>
    <w:rsid w:val="00561C2C"/>
    <w:rsid w:val="00561D37"/>
    <w:rsid w:val="0056221F"/>
    <w:rsid w:val="005625B1"/>
    <w:rsid w:val="00563CBB"/>
    <w:rsid w:val="005646FA"/>
    <w:rsid w:val="005656CE"/>
    <w:rsid w:val="00570FEA"/>
    <w:rsid w:val="00571403"/>
    <w:rsid w:val="00572B50"/>
    <w:rsid w:val="0057387A"/>
    <w:rsid w:val="005743D3"/>
    <w:rsid w:val="00575CC0"/>
    <w:rsid w:val="005769DF"/>
    <w:rsid w:val="005777C1"/>
    <w:rsid w:val="00577C51"/>
    <w:rsid w:val="00580485"/>
    <w:rsid w:val="00580930"/>
    <w:rsid w:val="00582BF4"/>
    <w:rsid w:val="00582E08"/>
    <w:rsid w:val="00583540"/>
    <w:rsid w:val="005848DB"/>
    <w:rsid w:val="00585A59"/>
    <w:rsid w:val="00587E77"/>
    <w:rsid w:val="00590F1E"/>
    <w:rsid w:val="00593C29"/>
    <w:rsid w:val="00594443"/>
    <w:rsid w:val="00594B54"/>
    <w:rsid w:val="00595238"/>
    <w:rsid w:val="005972D2"/>
    <w:rsid w:val="00597B1B"/>
    <w:rsid w:val="005A0569"/>
    <w:rsid w:val="005A08CC"/>
    <w:rsid w:val="005A0C3D"/>
    <w:rsid w:val="005A0F0C"/>
    <w:rsid w:val="005A1807"/>
    <w:rsid w:val="005A1B18"/>
    <w:rsid w:val="005A2D86"/>
    <w:rsid w:val="005A307B"/>
    <w:rsid w:val="005A3867"/>
    <w:rsid w:val="005A3F74"/>
    <w:rsid w:val="005A4038"/>
    <w:rsid w:val="005A4234"/>
    <w:rsid w:val="005A42B8"/>
    <w:rsid w:val="005A57CA"/>
    <w:rsid w:val="005A5B9E"/>
    <w:rsid w:val="005A7B87"/>
    <w:rsid w:val="005B02AC"/>
    <w:rsid w:val="005B0AEF"/>
    <w:rsid w:val="005B11DD"/>
    <w:rsid w:val="005B1B31"/>
    <w:rsid w:val="005B220E"/>
    <w:rsid w:val="005B28A4"/>
    <w:rsid w:val="005B292A"/>
    <w:rsid w:val="005B3B9B"/>
    <w:rsid w:val="005B3DE2"/>
    <w:rsid w:val="005B4C98"/>
    <w:rsid w:val="005B59E2"/>
    <w:rsid w:val="005B5E7D"/>
    <w:rsid w:val="005B665A"/>
    <w:rsid w:val="005B71A1"/>
    <w:rsid w:val="005B7537"/>
    <w:rsid w:val="005B7626"/>
    <w:rsid w:val="005C03EB"/>
    <w:rsid w:val="005C086C"/>
    <w:rsid w:val="005C0D70"/>
    <w:rsid w:val="005C0F3C"/>
    <w:rsid w:val="005C112F"/>
    <w:rsid w:val="005C1393"/>
    <w:rsid w:val="005C287E"/>
    <w:rsid w:val="005C28F7"/>
    <w:rsid w:val="005C3A1A"/>
    <w:rsid w:val="005C3D14"/>
    <w:rsid w:val="005C4129"/>
    <w:rsid w:val="005C4EA9"/>
    <w:rsid w:val="005C57BE"/>
    <w:rsid w:val="005C5992"/>
    <w:rsid w:val="005C5EA3"/>
    <w:rsid w:val="005C69C1"/>
    <w:rsid w:val="005C75FB"/>
    <w:rsid w:val="005D0B05"/>
    <w:rsid w:val="005D15AE"/>
    <w:rsid w:val="005D1CA7"/>
    <w:rsid w:val="005D3C70"/>
    <w:rsid w:val="005D40D6"/>
    <w:rsid w:val="005D51FA"/>
    <w:rsid w:val="005D59BA"/>
    <w:rsid w:val="005D6438"/>
    <w:rsid w:val="005D647D"/>
    <w:rsid w:val="005D6EB1"/>
    <w:rsid w:val="005E0064"/>
    <w:rsid w:val="005E091C"/>
    <w:rsid w:val="005E0B0C"/>
    <w:rsid w:val="005E12CD"/>
    <w:rsid w:val="005E1BD3"/>
    <w:rsid w:val="005E1F84"/>
    <w:rsid w:val="005E3074"/>
    <w:rsid w:val="005E35EE"/>
    <w:rsid w:val="005E3A5B"/>
    <w:rsid w:val="005E5020"/>
    <w:rsid w:val="005E534D"/>
    <w:rsid w:val="005E5F69"/>
    <w:rsid w:val="005E76CD"/>
    <w:rsid w:val="005E7934"/>
    <w:rsid w:val="005E7B10"/>
    <w:rsid w:val="005E7C29"/>
    <w:rsid w:val="005F0D84"/>
    <w:rsid w:val="005F1B91"/>
    <w:rsid w:val="005F25D5"/>
    <w:rsid w:val="005F2BEA"/>
    <w:rsid w:val="005F347F"/>
    <w:rsid w:val="005F360A"/>
    <w:rsid w:val="005F4C23"/>
    <w:rsid w:val="005F4C80"/>
    <w:rsid w:val="005F6144"/>
    <w:rsid w:val="00600BCA"/>
    <w:rsid w:val="00601394"/>
    <w:rsid w:val="0060162A"/>
    <w:rsid w:val="0060165D"/>
    <w:rsid w:val="006016A2"/>
    <w:rsid w:val="006020E6"/>
    <w:rsid w:val="006022F7"/>
    <w:rsid w:val="0060543C"/>
    <w:rsid w:val="00605897"/>
    <w:rsid w:val="00606AE3"/>
    <w:rsid w:val="00610789"/>
    <w:rsid w:val="00610ED9"/>
    <w:rsid w:val="00611BC1"/>
    <w:rsid w:val="00612B94"/>
    <w:rsid w:val="00613B36"/>
    <w:rsid w:val="00614109"/>
    <w:rsid w:val="006151F8"/>
    <w:rsid w:val="00615724"/>
    <w:rsid w:val="00615B8F"/>
    <w:rsid w:val="00616505"/>
    <w:rsid w:val="006169AF"/>
    <w:rsid w:val="00616D11"/>
    <w:rsid w:val="0061737F"/>
    <w:rsid w:val="0061788E"/>
    <w:rsid w:val="00617DDA"/>
    <w:rsid w:val="00617F94"/>
    <w:rsid w:val="0062151C"/>
    <w:rsid w:val="0062214A"/>
    <w:rsid w:val="00622415"/>
    <w:rsid w:val="00623BB9"/>
    <w:rsid w:val="0062481F"/>
    <w:rsid w:val="0062519A"/>
    <w:rsid w:val="006253C4"/>
    <w:rsid w:val="0062559E"/>
    <w:rsid w:val="0063247F"/>
    <w:rsid w:val="00632C52"/>
    <w:rsid w:val="006335B8"/>
    <w:rsid w:val="00633A8C"/>
    <w:rsid w:val="006340F8"/>
    <w:rsid w:val="006345CF"/>
    <w:rsid w:val="00640BAE"/>
    <w:rsid w:val="0064166A"/>
    <w:rsid w:val="00642F01"/>
    <w:rsid w:val="006447AF"/>
    <w:rsid w:val="00644F91"/>
    <w:rsid w:val="00646167"/>
    <w:rsid w:val="00650E16"/>
    <w:rsid w:val="00651186"/>
    <w:rsid w:val="006515FD"/>
    <w:rsid w:val="00652A53"/>
    <w:rsid w:val="00653720"/>
    <w:rsid w:val="00653A22"/>
    <w:rsid w:val="00654625"/>
    <w:rsid w:val="00654766"/>
    <w:rsid w:val="00655688"/>
    <w:rsid w:val="00655D82"/>
    <w:rsid w:val="00655E32"/>
    <w:rsid w:val="00655E35"/>
    <w:rsid w:val="00655E48"/>
    <w:rsid w:val="0065625C"/>
    <w:rsid w:val="0065663A"/>
    <w:rsid w:val="006575DF"/>
    <w:rsid w:val="0065769B"/>
    <w:rsid w:val="0065786F"/>
    <w:rsid w:val="0065796D"/>
    <w:rsid w:val="006609AE"/>
    <w:rsid w:val="00661121"/>
    <w:rsid w:val="006620A0"/>
    <w:rsid w:val="0066356E"/>
    <w:rsid w:val="00663D69"/>
    <w:rsid w:val="00663FF7"/>
    <w:rsid w:val="00664404"/>
    <w:rsid w:val="00665D62"/>
    <w:rsid w:val="00666AA2"/>
    <w:rsid w:val="00667717"/>
    <w:rsid w:val="00667ABF"/>
    <w:rsid w:val="00671F32"/>
    <w:rsid w:val="0067235A"/>
    <w:rsid w:val="006735D1"/>
    <w:rsid w:val="00676938"/>
    <w:rsid w:val="006777C5"/>
    <w:rsid w:val="00680A4D"/>
    <w:rsid w:val="00680C69"/>
    <w:rsid w:val="00681133"/>
    <w:rsid w:val="00681E12"/>
    <w:rsid w:val="006822B5"/>
    <w:rsid w:val="006834E5"/>
    <w:rsid w:val="00684920"/>
    <w:rsid w:val="00685520"/>
    <w:rsid w:val="00686042"/>
    <w:rsid w:val="0068706F"/>
    <w:rsid w:val="00687AF3"/>
    <w:rsid w:val="00690D6F"/>
    <w:rsid w:val="00692167"/>
    <w:rsid w:val="00692852"/>
    <w:rsid w:val="006928BB"/>
    <w:rsid w:val="00692B40"/>
    <w:rsid w:val="00692E32"/>
    <w:rsid w:val="006944C3"/>
    <w:rsid w:val="00694603"/>
    <w:rsid w:val="00695833"/>
    <w:rsid w:val="00695C25"/>
    <w:rsid w:val="00696A5E"/>
    <w:rsid w:val="006976B6"/>
    <w:rsid w:val="006A0479"/>
    <w:rsid w:val="006A08D5"/>
    <w:rsid w:val="006A0EBB"/>
    <w:rsid w:val="006A1CF8"/>
    <w:rsid w:val="006A1F69"/>
    <w:rsid w:val="006A2B3F"/>
    <w:rsid w:val="006A3383"/>
    <w:rsid w:val="006A38E7"/>
    <w:rsid w:val="006A5733"/>
    <w:rsid w:val="006A6066"/>
    <w:rsid w:val="006B043B"/>
    <w:rsid w:val="006B07B7"/>
    <w:rsid w:val="006B15DA"/>
    <w:rsid w:val="006B1628"/>
    <w:rsid w:val="006B17EA"/>
    <w:rsid w:val="006B1C6A"/>
    <w:rsid w:val="006B2181"/>
    <w:rsid w:val="006B3644"/>
    <w:rsid w:val="006B4853"/>
    <w:rsid w:val="006B4F56"/>
    <w:rsid w:val="006B587D"/>
    <w:rsid w:val="006B5999"/>
    <w:rsid w:val="006B6161"/>
    <w:rsid w:val="006B642A"/>
    <w:rsid w:val="006B66E8"/>
    <w:rsid w:val="006B67E8"/>
    <w:rsid w:val="006B6BA7"/>
    <w:rsid w:val="006B760F"/>
    <w:rsid w:val="006B7F6E"/>
    <w:rsid w:val="006C2666"/>
    <w:rsid w:val="006C3840"/>
    <w:rsid w:val="006C391F"/>
    <w:rsid w:val="006C542B"/>
    <w:rsid w:val="006C5630"/>
    <w:rsid w:val="006C5B98"/>
    <w:rsid w:val="006C6B06"/>
    <w:rsid w:val="006C740C"/>
    <w:rsid w:val="006D0850"/>
    <w:rsid w:val="006D4BDD"/>
    <w:rsid w:val="006D5B12"/>
    <w:rsid w:val="006D7667"/>
    <w:rsid w:val="006D78A1"/>
    <w:rsid w:val="006D79C5"/>
    <w:rsid w:val="006E07A0"/>
    <w:rsid w:val="006E0F97"/>
    <w:rsid w:val="006E1B40"/>
    <w:rsid w:val="006E2427"/>
    <w:rsid w:val="006E2712"/>
    <w:rsid w:val="006E3396"/>
    <w:rsid w:val="006E4529"/>
    <w:rsid w:val="006E47F9"/>
    <w:rsid w:val="006E5340"/>
    <w:rsid w:val="006E6001"/>
    <w:rsid w:val="006E683D"/>
    <w:rsid w:val="006E72BC"/>
    <w:rsid w:val="006F174B"/>
    <w:rsid w:val="006F182D"/>
    <w:rsid w:val="006F1963"/>
    <w:rsid w:val="006F25B2"/>
    <w:rsid w:val="006F2AA3"/>
    <w:rsid w:val="006F2B5E"/>
    <w:rsid w:val="006F36F1"/>
    <w:rsid w:val="006F3FFC"/>
    <w:rsid w:val="006F408F"/>
    <w:rsid w:val="006F4720"/>
    <w:rsid w:val="006F60A9"/>
    <w:rsid w:val="006F68D1"/>
    <w:rsid w:val="006F7997"/>
    <w:rsid w:val="00700870"/>
    <w:rsid w:val="007010FE"/>
    <w:rsid w:val="007013B0"/>
    <w:rsid w:val="0070196B"/>
    <w:rsid w:val="00702733"/>
    <w:rsid w:val="00702E9B"/>
    <w:rsid w:val="00704FAC"/>
    <w:rsid w:val="00705751"/>
    <w:rsid w:val="00706CD2"/>
    <w:rsid w:val="00706F81"/>
    <w:rsid w:val="007077CF"/>
    <w:rsid w:val="00711AE3"/>
    <w:rsid w:val="00712D76"/>
    <w:rsid w:val="0071302F"/>
    <w:rsid w:val="007132FA"/>
    <w:rsid w:val="0071464E"/>
    <w:rsid w:val="00714F82"/>
    <w:rsid w:val="00715121"/>
    <w:rsid w:val="00715778"/>
    <w:rsid w:val="00715F9F"/>
    <w:rsid w:val="00716AB8"/>
    <w:rsid w:val="00716CD1"/>
    <w:rsid w:val="0071716B"/>
    <w:rsid w:val="0071750F"/>
    <w:rsid w:val="007204BA"/>
    <w:rsid w:val="007215EE"/>
    <w:rsid w:val="00722D78"/>
    <w:rsid w:val="00724371"/>
    <w:rsid w:val="0072571F"/>
    <w:rsid w:val="0072590E"/>
    <w:rsid w:val="00726642"/>
    <w:rsid w:val="0072677F"/>
    <w:rsid w:val="007308E8"/>
    <w:rsid w:val="0073098E"/>
    <w:rsid w:val="00730CDC"/>
    <w:rsid w:val="007314EF"/>
    <w:rsid w:val="0073173A"/>
    <w:rsid w:val="007321E5"/>
    <w:rsid w:val="00732593"/>
    <w:rsid w:val="00733E55"/>
    <w:rsid w:val="00734E5E"/>
    <w:rsid w:val="0073683C"/>
    <w:rsid w:val="0073745F"/>
    <w:rsid w:val="00741318"/>
    <w:rsid w:val="0074283F"/>
    <w:rsid w:val="007432C4"/>
    <w:rsid w:val="00743526"/>
    <w:rsid w:val="00743F2E"/>
    <w:rsid w:val="00744483"/>
    <w:rsid w:val="0074486F"/>
    <w:rsid w:val="00744887"/>
    <w:rsid w:val="0074531A"/>
    <w:rsid w:val="00746E56"/>
    <w:rsid w:val="0074790D"/>
    <w:rsid w:val="00747FED"/>
    <w:rsid w:val="00750608"/>
    <w:rsid w:val="00750825"/>
    <w:rsid w:val="007509B9"/>
    <w:rsid w:val="00752428"/>
    <w:rsid w:val="0075250A"/>
    <w:rsid w:val="00753241"/>
    <w:rsid w:val="00753C4E"/>
    <w:rsid w:val="007545DE"/>
    <w:rsid w:val="00755705"/>
    <w:rsid w:val="0075571B"/>
    <w:rsid w:val="007562BF"/>
    <w:rsid w:val="00756DF3"/>
    <w:rsid w:val="007603F1"/>
    <w:rsid w:val="00761422"/>
    <w:rsid w:val="007615A9"/>
    <w:rsid w:val="00761A85"/>
    <w:rsid w:val="00763F90"/>
    <w:rsid w:val="00767B38"/>
    <w:rsid w:val="007715A5"/>
    <w:rsid w:val="0077268E"/>
    <w:rsid w:val="007759EC"/>
    <w:rsid w:val="00776121"/>
    <w:rsid w:val="0077628B"/>
    <w:rsid w:val="00776B83"/>
    <w:rsid w:val="00777819"/>
    <w:rsid w:val="00777BD9"/>
    <w:rsid w:val="00782459"/>
    <w:rsid w:val="00782481"/>
    <w:rsid w:val="007825E2"/>
    <w:rsid w:val="0078480B"/>
    <w:rsid w:val="007849CC"/>
    <w:rsid w:val="007852A4"/>
    <w:rsid w:val="00785953"/>
    <w:rsid w:val="00785EFD"/>
    <w:rsid w:val="00787F22"/>
    <w:rsid w:val="007909C5"/>
    <w:rsid w:val="0079127A"/>
    <w:rsid w:val="00791DCB"/>
    <w:rsid w:val="007920D8"/>
    <w:rsid w:val="007924C0"/>
    <w:rsid w:val="00793B15"/>
    <w:rsid w:val="007966FE"/>
    <w:rsid w:val="00796B4F"/>
    <w:rsid w:val="00796CFA"/>
    <w:rsid w:val="00796D33"/>
    <w:rsid w:val="00796F32"/>
    <w:rsid w:val="0079728F"/>
    <w:rsid w:val="007A0860"/>
    <w:rsid w:val="007A45AF"/>
    <w:rsid w:val="007A4C3F"/>
    <w:rsid w:val="007A6401"/>
    <w:rsid w:val="007A661C"/>
    <w:rsid w:val="007A6CD7"/>
    <w:rsid w:val="007A6D50"/>
    <w:rsid w:val="007A7D28"/>
    <w:rsid w:val="007B001A"/>
    <w:rsid w:val="007B0880"/>
    <w:rsid w:val="007B1D70"/>
    <w:rsid w:val="007B2C5C"/>
    <w:rsid w:val="007B3226"/>
    <w:rsid w:val="007B3E6F"/>
    <w:rsid w:val="007B54AC"/>
    <w:rsid w:val="007B618B"/>
    <w:rsid w:val="007B72D3"/>
    <w:rsid w:val="007B7DF8"/>
    <w:rsid w:val="007C05F7"/>
    <w:rsid w:val="007C0B6F"/>
    <w:rsid w:val="007C0F4A"/>
    <w:rsid w:val="007C0FD5"/>
    <w:rsid w:val="007C2E6E"/>
    <w:rsid w:val="007C4610"/>
    <w:rsid w:val="007C4C89"/>
    <w:rsid w:val="007C5023"/>
    <w:rsid w:val="007C7AA5"/>
    <w:rsid w:val="007C7CCC"/>
    <w:rsid w:val="007D05A6"/>
    <w:rsid w:val="007D05F3"/>
    <w:rsid w:val="007D1173"/>
    <w:rsid w:val="007D17F7"/>
    <w:rsid w:val="007D2901"/>
    <w:rsid w:val="007D2931"/>
    <w:rsid w:val="007D38AF"/>
    <w:rsid w:val="007D3D77"/>
    <w:rsid w:val="007D419E"/>
    <w:rsid w:val="007D43F5"/>
    <w:rsid w:val="007D4AAD"/>
    <w:rsid w:val="007D4F94"/>
    <w:rsid w:val="007D52D4"/>
    <w:rsid w:val="007D5C2F"/>
    <w:rsid w:val="007D629A"/>
    <w:rsid w:val="007D782D"/>
    <w:rsid w:val="007E10D1"/>
    <w:rsid w:val="007E28CF"/>
    <w:rsid w:val="007E30FC"/>
    <w:rsid w:val="007E351D"/>
    <w:rsid w:val="007E3929"/>
    <w:rsid w:val="007E3997"/>
    <w:rsid w:val="007E3D04"/>
    <w:rsid w:val="007E3D65"/>
    <w:rsid w:val="007E7949"/>
    <w:rsid w:val="007E7DB0"/>
    <w:rsid w:val="007F066F"/>
    <w:rsid w:val="007F0EBE"/>
    <w:rsid w:val="007F1023"/>
    <w:rsid w:val="007F14A5"/>
    <w:rsid w:val="007F215D"/>
    <w:rsid w:val="007F2B92"/>
    <w:rsid w:val="007F3D04"/>
    <w:rsid w:val="007F4DFB"/>
    <w:rsid w:val="007F4FE8"/>
    <w:rsid w:val="007F54B4"/>
    <w:rsid w:val="007F61E8"/>
    <w:rsid w:val="007F6480"/>
    <w:rsid w:val="007F7568"/>
    <w:rsid w:val="007F7632"/>
    <w:rsid w:val="008006E1"/>
    <w:rsid w:val="008011C2"/>
    <w:rsid w:val="008012C8"/>
    <w:rsid w:val="00801BD5"/>
    <w:rsid w:val="008028D0"/>
    <w:rsid w:val="00802C12"/>
    <w:rsid w:val="00803B50"/>
    <w:rsid w:val="0080459C"/>
    <w:rsid w:val="0080468E"/>
    <w:rsid w:val="00804DBE"/>
    <w:rsid w:val="00810E9B"/>
    <w:rsid w:val="008112A2"/>
    <w:rsid w:val="00811B18"/>
    <w:rsid w:val="00811C59"/>
    <w:rsid w:val="0081204D"/>
    <w:rsid w:val="008139A0"/>
    <w:rsid w:val="00814643"/>
    <w:rsid w:val="008152B6"/>
    <w:rsid w:val="008157D3"/>
    <w:rsid w:val="00816611"/>
    <w:rsid w:val="00816C28"/>
    <w:rsid w:val="00817398"/>
    <w:rsid w:val="00817B41"/>
    <w:rsid w:val="00822FFA"/>
    <w:rsid w:val="00823E43"/>
    <w:rsid w:val="008245A9"/>
    <w:rsid w:val="00824AB0"/>
    <w:rsid w:val="008256EC"/>
    <w:rsid w:val="008267E8"/>
    <w:rsid w:val="00826EBD"/>
    <w:rsid w:val="00827C30"/>
    <w:rsid w:val="00827D85"/>
    <w:rsid w:val="0083039F"/>
    <w:rsid w:val="0083041F"/>
    <w:rsid w:val="008315F4"/>
    <w:rsid w:val="00831980"/>
    <w:rsid w:val="00831AB7"/>
    <w:rsid w:val="008327D1"/>
    <w:rsid w:val="00832F46"/>
    <w:rsid w:val="00833101"/>
    <w:rsid w:val="00833CF6"/>
    <w:rsid w:val="00834090"/>
    <w:rsid w:val="00834524"/>
    <w:rsid w:val="00835490"/>
    <w:rsid w:val="008370F1"/>
    <w:rsid w:val="008374BC"/>
    <w:rsid w:val="008379A5"/>
    <w:rsid w:val="00840009"/>
    <w:rsid w:val="008405D7"/>
    <w:rsid w:val="00842426"/>
    <w:rsid w:val="00842D99"/>
    <w:rsid w:val="0084330E"/>
    <w:rsid w:val="00843BF4"/>
    <w:rsid w:val="00843D86"/>
    <w:rsid w:val="00844AA1"/>
    <w:rsid w:val="008451C1"/>
    <w:rsid w:val="00845CD6"/>
    <w:rsid w:val="008518E5"/>
    <w:rsid w:val="008522AC"/>
    <w:rsid w:val="00853301"/>
    <w:rsid w:val="008536CA"/>
    <w:rsid w:val="00853CC0"/>
    <w:rsid w:val="00855F3A"/>
    <w:rsid w:val="008565E7"/>
    <w:rsid w:val="008570A3"/>
    <w:rsid w:val="00857827"/>
    <w:rsid w:val="008605F8"/>
    <w:rsid w:val="00860655"/>
    <w:rsid w:val="00860797"/>
    <w:rsid w:val="00862451"/>
    <w:rsid w:val="008635C1"/>
    <w:rsid w:val="00865C8D"/>
    <w:rsid w:val="00867A3D"/>
    <w:rsid w:val="00874726"/>
    <w:rsid w:val="008761A1"/>
    <w:rsid w:val="00876641"/>
    <w:rsid w:val="00876C22"/>
    <w:rsid w:val="00876CE9"/>
    <w:rsid w:val="00877BF6"/>
    <w:rsid w:val="008828B6"/>
    <w:rsid w:val="00882AD6"/>
    <w:rsid w:val="00882B5F"/>
    <w:rsid w:val="00882E6A"/>
    <w:rsid w:val="0088392F"/>
    <w:rsid w:val="0088455D"/>
    <w:rsid w:val="00884817"/>
    <w:rsid w:val="0088534B"/>
    <w:rsid w:val="008860B8"/>
    <w:rsid w:val="0088697C"/>
    <w:rsid w:val="00886D4C"/>
    <w:rsid w:val="00887227"/>
    <w:rsid w:val="008872BF"/>
    <w:rsid w:val="0088731D"/>
    <w:rsid w:val="008878BE"/>
    <w:rsid w:val="00887EEB"/>
    <w:rsid w:val="0089057B"/>
    <w:rsid w:val="008911B2"/>
    <w:rsid w:val="008914D1"/>
    <w:rsid w:val="008928D9"/>
    <w:rsid w:val="00892BAA"/>
    <w:rsid w:val="0089303F"/>
    <w:rsid w:val="00893511"/>
    <w:rsid w:val="008939D7"/>
    <w:rsid w:val="008940AB"/>
    <w:rsid w:val="008941F3"/>
    <w:rsid w:val="008944A3"/>
    <w:rsid w:val="00894D00"/>
    <w:rsid w:val="008959B9"/>
    <w:rsid w:val="00896837"/>
    <w:rsid w:val="008978CB"/>
    <w:rsid w:val="00897BA1"/>
    <w:rsid w:val="00897F0B"/>
    <w:rsid w:val="008A11BC"/>
    <w:rsid w:val="008A15A5"/>
    <w:rsid w:val="008A2114"/>
    <w:rsid w:val="008A302F"/>
    <w:rsid w:val="008A3C8B"/>
    <w:rsid w:val="008A483C"/>
    <w:rsid w:val="008A50D8"/>
    <w:rsid w:val="008A7A66"/>
    <w:rsid w:val="008B0280"/>
    <w:rsid w:val="008B0B9B"/>
    <w:rsid w:val="008B0BBD"/>
    <w:rsid w:val="008B193D"/>
    <w:rsid w:val="008B1E57"/>
    <w:rsid w:val="008B2017"/>
    <w:rsid w:val="008B3390"/>
    <w:rsid w:val="008B3F55"/>
    <w:rsid w:val="008B41CC"/>
    <w:rsid w:val="008B4570"/>
    <w:rsid w:val="008B7AA6"/>
    <w:rsid w:val="008C065E"/>
    <w:rsid w:val="008C0B25"/>
    <w:rsid w:val="008C18EF"/>
    <w:rsid w:val="008C35E7"/>
    <w:rsid w:val="008C3BBB"/>
    <w:rsid w:val="008C4346"/>
    <w:rsid w:val="008C49E5"/>
    <w:rsid w:val="008C4CFD"/>
    <w:rsid w:val="008C57A5"/>
    <w:rsid w:val="008C5AEE"/>
    <w:rsid w:val="008C5B99"/>
    <w:rsid w:val="008C74E5"/>
    <w:rsid w:val="008D2015"/>
    <w:rsid w:val="008D6F3B"/>
    <w:rsid w:val="008D7384"/>
    <w:rsid w:val="008E1041"/>
    <w:rsid w:val="008E1871"/>
    <w:rsid w:val="008E33F7"/>
    <w:rsid w:val="008E3949"/>
    <w:rsid w:val="008E42D0"/>
    <w:rsid w:val="008E7C56"/>
    <w:rsid w:val="008E7DA6"/>
    <w:rsid w:val="008F0740"/>
    <w:rsid w:val="008F0903"/>
    <w:rsid w:val="008F09BC"/>
    <w:rsid w:val="008F1D14"/>
    <w:rsid w:val="008F1D83"/>
    <w:rsid w:val="008F24EA"/>
    <w:rsid w:val="008F273D"/>
    <w:rsid w:val="008F37AD"/>
    <w:rsid w:val="008F7195"/>
    <w:rsid w:val="008F7245"/>
    <w:rsid w:val="008F762D"/>
    <w:rsid w:val="009004E1"/>
    <w:rsid w:val="0090128A"/>
    <w:rsid w:val="00901D17"/>
    <w:rsid w:val="00902196"/>
    <w:rsid w:val="00902618"/>
    <w:rsid w:val="00902DAF"/>
    <w:rsid w:val="00904440"/>
    <w:rsid w:val="00906F16"/>
    <w:rsid w:val="00907EAF"/>
    <w:rsid w:val="0091185B"/>
    <w:rsid w:val="0091229F"/>
    <w:rsid w:val="009140D7"/>
    <w:rsid w:val="00914D01"/>
    <w:rsid w:val="00915FAD"/>
    <w:rsid w:val="00916647"/>
    <w:rsid w:val="009207DC"/>
    <w:rsid w:val="00920A43"/>
    <w:rsid w:val="00920A99"/>
    <w:rsid w:val="00920DA8"/>
    <w:rsid w:val="00920FCC"/>
    <w:rsid w:val="0092229E"/>
    <w:rsid w:val="00923782"/>
    <w:rsid w:val="00923FE0"/>
    <w:rsid w:val="00924ED7"/>
    <w:rsid w:val="009252A0"/>
    <w:rsid w:val="00926C77"/>
    <w:rsid w:val="00930307"/>
    <w:rsid w:val="0093061B"/>
    <w:rsid w:val="00930893"/>
    <w:rsid w:val="00930B5B"/>
    <w:rsid w:val="00930C83"/>
    <w:rsid w:val="00931798"/>
    <w:rsid w:val="00933F2E"/>
    <w:rsid w:val="00934DFA"/>
    <w:rsid w:val="00934ECD"/>
    <w:rsid w:val="009352D6"/>
    <w:rsid w:val="00936462"/>
    <w:rsid w:val="0093702A"/>
    <w:rsid w:val="00937130"/>
    <w:rsid w:val="00937240"/>
    <w:rsid w:val="00937511"/>
    <w:rsid w:val="00937787"/>
    <w:rsid w:val="00940274"/>
    <w:rsid w:val="00940D4E"/>
    <w:rsid w:val="00941607"/>
    <w:rsid w:val="00942474"/>
    <w:rsid w:val="00942E6A"/>
    <w:rsid w:val="00943A39"/>
    <w:rsid w:val="00944A16"/>
    <w:rsid w:val="00944D01"/>
    <w:rsid w:val="00946306"/>
    <w:rsid w:val="0094684B"/>
    <w:rsid w:val="00946BA1"/>
    <w:rsid w:val="00950619"/>
    <w:rsid w:val="00951179"/>
    <w:rsid w:val="00952F62"/>
    <w:rsid w:val="00952FAA"/>
    <w:rsid w:val="00955C59"/>
    <w:rsid w:val="00957A77"/>
    <w:rsid w:val="00960359"/>
    <w:rsid w:val="00960B9C"/>
    <w:rsid w:val="009618C8"/>
    <w:rsid w:val="00961C65"/>
    <w:rsid w:val="0096246B"/>
    <w:rsid w:val="0096437A"/>
    <w:rsid w:val="00964476"/>
    <w:rsid w:val="00965235"/>
    <w:rsid w:val="00965A1C"/>
    <w:rsid w:val="009660C3"/>
    <w:rsid w:val="00967496"/>
    <w:rsid w:val="009678F3"/>
    <w:rsid w:val="00967F9E"/>
    <w:rsid w:val="0097043D"/>
    <w:rsid w:val="00971362"/>
    <w:rsid w:val="0097344A"/>
    <w:rsid w:val="00975360"/>
    <w:rsid w:val="00975A11"/>
    <w:rsid w:val="009763CE"/>
    <w:rsid w:val="0097795F"/>
    <w:rsid w:val="0098074A"/>
    <w:rsid w:val="00980E0D"/>
    <w:rsid w:val="0098122A"/>
    <w:rsid w:val="0098330A"/>
    <w:rsid w:val="009856D7"/>
    <w:rsid w:val="009872A8"/>
    <w:rsid w:val="009901DB"/>
    <w:rsid w:val="009903EB"/>
    <w:rsid w:val="00990896"/>
    <w:rsid w:val="00990940"/>
    <w:rsid w:val="00990946"/>
    <w:rsid w:val="00990BD3"/>
    <w:rsid w:val="00990C04"/>
    <w:rsid w:val="00991D9F"/>
    <w:rsid w:val="009930B0"/>
    <w:rsid w:val="00993A01"/>
    <w:rsid w:val="00995ADA"/>
    <w:rsid w:val="00995BFE"/>
    <w:rsid w:val="0099686E"/>
    <w:rsid w:val="00996A60"/>
    <w:rsid w:val="009975D7"/>
    <w:rsid w:val="00997E54"/>
    <w:rsid w:val="009A32C5"/>
    <w:rsid w:val="009A3D32"/>
    <w:rsid w:val="009A3EE4"/>
    <w:rsid w:val="009A3F37"/>
    <w:rsid w:val="009A5E3B"/>
    <w:rsid w:val="009A64F3"/>
    <w:rsid w:val="009A6AC4"/>
    <w:rsid w:val="009A6EC8"/>
    <w:rsid w:val="009A6F2C"/>
    <w:rsid w:val="009A777E"/>
    <w:rsid w:val="009B1147"/>
    <w:rsid w:val="009B1C97"/>
    <w:rsid w:val="009B25A7"/>
    <w:rsid w:val="009B2B8B"/>
    <w:rsid w:val="009B377C"/>
    <w:rsid w:val="009B4C82"/>
    <w:rsid w:val="009B5DE9"/>
    <w:rsid w:val="009B6AB3"/>
    <w:rsid w:val="009B7FA9"/>
    <w:rsid w:val="009C2752"/>
    <w:rsid w:val="009C30A4"/>
    <w:rsid w:val="009C3949"/>
    <w:rsid w:val="009C47EF"/>
    <w:rsid w:val="009C55A2"/>
    <w:rsid w:val="009C6784"/>
    <w:rsid w:val="009C7064"/>
    <w:rsid w:val="009D0810"/>
    <w:rsid w:val="009D0E98"/>
    <w:rsid w:val="009D0EEA"/>
    <w:rsid w:val="009D1E8C"/>
    <w:rsid w:val="009D39C7"/>
    <w:rsid w:val="009D3A7C"/>
    <w:rsid w:val="009D456A"/>
    <w:rsid w:val="009D4659"/>
    <w:rsid w:val="009D5086"/>
    <w:rsid w:val="009D5CE4"/>
    <w:rsid w:val="009D5FB9"/>
    <w:rsid w:val="009D7ED7"/>
    <w:rsid w:val="009E05B9"/>
    <w:rsid w:val="009E236A"/>
    <w:rsid w:val="009E3D72"/>
    <w:rsid w:val="009E427A"/>
    <w:rsid w:val="009E6479"/>
    <w:rsid w:val="009E680F"/>
    <w:rsid w:val="009E6C09"/>
    <w:rsid w:val="009E745F"/>
    <w:rsid w:val="009F11B2"/>
    <w:rsid w:val="009F19DF"/>
    <w:rsid w:val="009F2E75"/>
    <w:rsid w:val="009F3559"/>
    <w:rsid w:val="009F3E4B"/>
    <w:rsid w:val="009F4787"/>
    <w:rsid w:val="009F4FF2"/>
    <w:rsid w:val="009F56AA"/>
    <w:rsid w:val="009F60BB"/>
    <w:rsid w:val="009F620F"/>
    <w:rsid w:val="009F6402"/>
    <w:rsid w:val="009F77D9"/>
    <w:rsid w:val="00A00C75"/>
    <w:rsid w:val="00A01A77"/>
    <w:rsid w:val="00A02724"/>
    <w:rsid w:val="00A02EE8"/>
    <w:rsid w:val="00A03E31"/>
    <w:rsid w:val="00A051FB"/>
    <w:rsid w:val="00A05ADA"/>
    <w:rsid w:val="00A05EAB"/>
    <w:rsid w:val="00A062F4"/>
    <w:rsid w:val="00A06401"/>
    <w:rsid w:val="00A06D36"/>
    <w:rsid w:val="00A0774A"/>
    <w:rsid w:val="00A11118"/>
    <w:rsid w:val="00A1170C"/>
    <w:rsid w:val="00A11771"/>
    <w:rsid w:val="00A12CBA"/>
    <w:rsid w:val="00A12FF6"/>
    <w:rsid w:val="00A14768"/>
    <w:rsid w:val="00A14A5D"/>
    <w:rsid w:val="00A14A94"/>
    <w:rsid w:val="00A15403"/>
    <w:rsid w:val="00A156DA"/>
    <w:rsid w:val="00A15BFA"/>
    <w:rsid w:val="00A16E8F"/>
    <w:rsid w:val="00A16F97"/>
    <w:rsid w:val="00A208E8"/>
    <w:rsid w:val="00A20985"/>
    <w:rsid w:val="00A20BED"/>
    <w:rsid w:val="00A2220D"/>
    <w:rsid w:val="00A22C26"/>
    <w:rsid w:val="00A23A6D"/>
    <w:rsid w:val="00A24809"/>
    <w:rsid w:val="00A2510B"/>
    <w:rsid w:val="00A25287"/>
    <w:rsid w:val="00A2566D"/>
    <w:rsid w:val="00A25DF2"/>
    <w:rsid w:val="00A32952"/>
    <w:rsid w:val="00A3416D"/>
    <w:rsid w:val="00A3450B"/>
    <w:rsid w:val="00A36A16"/>
    <w:rsid w:val="00A3746B"/>
    <w:rsid w:val="00A37477"/>
    <w:rsid w:val="00A40001"/>
    <w:rsid w:val="00A40B3E"/>
    <w:rsid w:val="00A41707"/>
    <w:rsid w:val="00A42695"/>
    <w:rsid w:val="00A429AB"/>
    <w:rsid w:val="00A43091"/>
    <w:rsid w:val="00A43176"/>
    <w:rsid w:val="00A4560A"/>
    <w:rsid w:val="00A46CCF"/>
    <w:rsid w:val="00A50F58"/>
    <w:rsid w:val="00A5135E"/>
    <w:rsid w:val="00A51848"/>
    <w:rsid w:val="00A51ECF"/>
    <w:rsid w:val="00A527A7"/>
    <w:rsid w:val="00A52C3F"/>
    <w:rsid w:val="00A54A35"/>
    <w:rsid w:val="00A54A9E"/>
    <w:rsid w:val="00A55639"/>
    <w:rsid w:val="00A55C2A"/>
    <w:rsid w:val="00A5679E"/>
    <w:rsid w:val="00A57ECA"/>
    <w:rsid w:val="00A57EF5"/>
    <w:rsid w:val="00A604BE"/>
    <w:rsid w:val="00A60639"/>
    <w:rsid w:val="00A60A64"/>
    <w:rsid w:val="00A6303A"/>
    <w:rsid w:val="00A64087"/>
    <w:rsid w:val="00A64E64"/>
    <w:rsid w:val="00A64F42"/>
    <w:rsid w:val="00A65390"/>
    <w:rsid w:val="00A65707"/>
    <w:rsid w:val="00A65981"/>
    <w:rsid w:val="00A65BB3"/>
    <w:rsid w:val="00A66F17"/>
    <w:rsid w:val="00A6790E"/>
    <w:rsid w:val="00A71535"/>
    <w:rsid w:val="00A71B5C"/>
    <w:rsid w:val="00A7353A"/>
    <w:rsid w:val="00A736E4"/>
    <w:rsid w:val="00A73C9F"/>
    <w:rsid w:val="00A7580C"/>
    <w:rsid w:val="00A75AAE"/>
    <w:rsid w:val="00A76885"/>
    <w:rsid w:val="00A77594"/>
    <w:rsid w:val="00A8032D"/>
    <w:rsid w:val="00A80805"/>
    <w:rsid w:val="00A80CE8"/>
    <w:rsid w:val="00A81784"/>
    <w:rsid w:val="00A824C3"/>
    <w:rsid w:val="00A82515"/>
    <w:rsid w:val="00A83D67"/>
    <w:rsid w:val="00A8408C"/>
    <w:rsid w:val="00A84414"/>
    <w:rsid w:val="00A84464"/>
    <w:rsid w:val="00A84859"/>
    <w:rsid w:val="00A852F2"/>
    <w:rsid w:val="00A866C3"/>
    <w:rsid w:val="00A87C3F"/>
    <w:rsid w:val="00A903C7"/>
    <w:rsid w:val="00A914D8"/>
    <w:rsid w:val="00A93908"/>
    <w:rsid w:val="00A93DB6"/>
    <w:rsid w:val="00A9583B"/>
    <w:rsid w:val="00A9665C"/>
    <w:rsid w:val="00A97A32"/>
    <w:rsid w:val="00A97D07"/>
    <w:rsid w:val="00AA058D"/>
    <w:rsid w:val="00AA0884"/>
    <w:rsid w:val="00AA2439"/>
    <w:rsid w:val="00AA30B5"/>
    <w:rsid w:val="00AA37BB"/>
    <w:rsid w:val="00AA50C3"/>
    <w:rsid w:val="00AA5394"/>
    <w:rsid w:val="00AA6615"/>
    <w:rsid w:val="00AA7AA5"/>
    <w:rsid w:val="00AA7EC2"/>
    <w:rsid w:val="00AB1229"/>
    <w:rsid w:val="00AB13A3"/>
    <w:rsid w:val="00AB1C5D"/>
    <w:rsid w:val="00AB1CFA"/>
    <w:rsid w:val="00AB26E3"/>
    <w:rsid w:val="00AB2B2C"/>
    <w:rsid w:val="00AB37EE"/>
    <w:rsid w:val="00AB4180"/>
    <w:rsid w:val="00AB473E"/>
    <w:rsid w:val="00AB47EA"/>
    <w:rsid w:val="00AB4A79"/>
    <w:rsid w:val="00AB4E9E"/>
    <w:rsid w:val="00AB5AAC"/>
    <w:rsid w:val="00AB5FF3"/>
    <w:rsid w:val="00AB61F4"/>
    <w:rsid w:val="00AB69C5"/>
    <w:rsid w:val="00AB725F"/>
    <w:rsid w:val="00AC0AD1"/>
    <w:rsid w:val="00AC1833"/>
    <w:rsid w:val="00AC2464"/>
    <w:rsid w:val="00AC33F4"/>
    <w:rsid w:val="00AC3D90"/>
    <w:rsid w:val="00AC43A3"/>
    <w:rsid w:val="00AC479A"/>
    <w:rsid w:val="00AC4A2E"/>
    <w:rsid w:val="00AC4D64"/>
    <w:rsid w:val="00AC51F5"/>
    <w:rsid w:val="00AC5E4A"/>
    <w:rsid w:val="00AC6D83"/>
    <w:rsid w:val="00AC6F62"/>
    <w:rsid w:val="00AC77C0"/>
    <w:rsid w:val="00AD05ED"/>
    <w:rsid w:val="00AD367E"/>
    <w:rsid w:val="00AD68DD"/>
    <w:rsid w:val="00AD6C25"/>
    <w:rsid w:val="00AE1868"/>
    <w:rsid w:val="00AE296F"/>
    <w:rsid w:val="00AE2C96"/>
    <w:rsid w:val="00AE37C0"/>
    <w:rsid w:val="00AE4CC1"/>
    <w:rsid w:val="00AE599D"/>
    <w:rsid w:val="00AE78D4"/>
    <w:rsid w:val="00AE7B7F"/>
    <w:rsid w:val="00AE7FB7"/>
    <w:rsid w:val="00AF0A9D"/>
    <w:rsid w:val="00AF1E34"/>
    <w:rsid w:val="00AF233B"/>
    <w:rsid w:val="00AF4BF5"/>
    <w:rsid w:val="00AF520C"/>
    <w:rsid w:val="00AF5C8B"/>
    <w:rsid w:val="00AF6711"/>
    <w:rsid w:val="00AF6F0C"/>
    <w:rsid w:val="00AF73F4"/>
    <w:rsid w:val="00AF7802"/>
    <w:rsid w:val="00AF7CE0"/>
    <w:rsid w:val="00B0149F"/>
    <w:rsid w:val="00B02A0A"/>
    <w:rsid w:val="00B02BC3"/>
    <w:rsid w:val="00B02C77"/>
    <w:rsid w:val="00B05EB1"/>
    <w:rsid w:val="00B06919"/>
    <w:rsid w:val="00B06A2B"/>
    <w:rsid w:val="00B06B36"/>
    <w:rsid w:val="00B06D27"/>
    <w:rsid w:val="00B10C2E"/>
    <w:rsid w:val="00B111C9"/>
    <w:rsid w:val="00B1251C"/>
    <w:rsid w:val="00B12C46"/>
    <w:rsid w:val="00B133A7"/>
    <w:rsid w:val="00B1405C"/>
    <w:rsid w:val="00B14547"/>
    <w:rsid w:val="00B145AA"/>
    <w:rsid w:val="00B14A8E"/>
    <w:rsid w:val="00B150D8"/>
    <w:rsid w:val="00B1596C"/>
    <w:rsid w:val="00B15EEC"/>
    <w:rsid w:val="00B16068"/>
    <w:rsid w:val="00B165B5"/>
    <w:rsid w:val="00B17160"/>
    <w:rsid w:val="00B20314"/>
    <w:rsid w:val="00B20B68"/>
    <w:rsid w:val="00B21D60"/>
    <w:rsid w:val="00B23248"/>
    <w:rsid w:val="00B267B8"/>
    <w:rsid w:val="00B26DD4"/>
    <w:rsid w:val="00B2745A"/>
    <w:rsid w:val="00B278B8"/>
    <w:rsid w:val="00B27E03"/>
    <w:rsid w:val="00B27FE1"/>
    <w:rsid w:val="00B30597"/>
    <w:rsid w:val="00B3068E"/>
    <w:rsid w:val="00B324B0"/>
    <w:rsid w:val="00B335E4"/>
    <w:rsid w:val="00B350EA"/>
    <w:rsid w:val="00B356DF"/>
    <w:rsid w:val="00B36F39"/>
    <w:rsid w:val="00B40FB4"/>
    <w:rsid w:val="00B43DD4"/>
    <w:rsid w:val="00B44591"/>
    <w:rsid w:val="00B45C6E"/>
    <w:rsid w:val="00B50A2F"/>
    <w:rsid w:val="00B50CFE"/>
    <w:rsid w:val="00B523E3"/>
    <w:rsid w:val="00B5353B"/>
    <w:rsid w:val="00B536F2"/>
    <w:rsid w:val="00B53CAA"/>
    <w:rsid w:val="00B53F4D"/>
    <w:rsid w:val="00B548D6"/>
    <w:rsid w:val="00B5510A"/>
    <w:rsid w:val="00B55247"/>
    <w:rsid w:val="00B554B8"/>
    <w:rsid w:val="00B5632D"/>
    <w:rsid w:val="00B5649A"/>
    <w:rsid w:val="00B57AD3"/>
    <w:rsid w:val="00B60E70"/>
    <w:rsid w:val="00B616EB"/>
    <w:rsid w:val="00B6172C"/>
    <w:rsid w:val="00B6178D"/>
    <w:rsid w:val="00B61D5F"/>
    <w:rsid w:val="00B630C4"/>
    <w:rsid w:val="00B63266"/>
    <w:rsid w:val="00B635C1"/>
    <w:rsid w:val="00B63A8F"/>
    <w:rsid w:val="00B64C14"/>
    <w:rsid w:val="00B65ADF"/>
    <w:rsid w:val="00B65CF2"/>
    <w:rsid w:val="00B65EC1"/>
    <w:rsid w:val="00B70CCE"/>
    <w:rsid w:val="00B71922"/>
    <w:rsid w:val="00B72AD4"/>
    <w:rsid w:val="00B72B5D"/>
    <w:rsid w:val="00B72F47"/>
    <w:rsid w:val="00B73186"/>
    <w:rsid w:val="00B74140"/>
    <w:rsid w:val="00B74DE3"/>
    <w:rsid w:val="00B75EA7"/>
    <w:rsid w:val="00B760B0"/>
    <w:rsid w:val="00B763F3"/>
    <w:rsid w:val="00B77042"/>
    <w:rsid w:val="00B7764E"/>
    <w:rsid w:val="00B77F6B"/>
    <w:rsid w:val="00B80072"/>
    <w:rsid w:val="00B81119"/>
    <w:rsid w:val="00B81823"/>
    <w:rsid w:val="00B82B78"/>
    <w:rsid w:val="00B82EC0"/>
    <w:rsid w:val="00B832D3"/>
    <w:rsid w:val="00B842AD"/>
    <w:rsid w:val="00B84AA8"/>
    <w:rsid w:val="00B85CAD"/>
    <w:rsid w:val="00B86CA4"/>
    <w:rsid w:val="00B872FE"/>
    <w:rsid w:val="00B90FB4"/>
    <w:rsid w:val="00B917AD"/>
    <w:rsid w:val="00B919A6"/>
    <w:rsid w:val="00B91E06"/>
    <w:rsid w:val="00B91FF0"/>
    <w:rsid w:val="00B920CC"/>
    <w:rsid w:val="00B93C32"/>
    <w:rsid w:val="00B93CA3"/>
    <w:rsid w:val="00B94E97"/>
    <w:rsid w:val="00B95957"/>
    <w:rsid w:val="00B95C45"/>
    <w:rsid w:val="00B96009"/>
    <w:rsid w:val="00B97825"/>
    <w:rsid w:val="00BA07C8"/>
    <w:rsid w:val="00BA2741"/>
    <w:rsid w:val="00BA2FAA"/>
    <w:rsid w:val="00BA36CF"/>
    <w:rsid w:val="00BA45FF"/>
    <w:rsid w:val="00BA4667"/>
    <w:rsid w:val="00BA5026"/>
    <w:rsid w:val="00BA5143"/>
    <w:rsid w:val="00BA5A9C"/>
    <w:rsid w:val="00BA649C"/>
    <w:rsid w:val="00BA7515"/>
    <w:rsid w:val="00BB029F"/>
    <w:rsid w:val="00BB284B"/>
    <w:rsid w:val="00BB2DC8"/>
    <w:rsid w:val="00BB3900"/>
    <w:rsid w:val="00BB39A9"/>
    <w:rsid w:val="00BB609D"/>
    <w:rsid w:val="00BB7304"/>
    <w:rsid w:val="00BC018F"/>
    <w:rsid w:val="00BC052A"/>
    <w:rsid w:val="00BC078E"/>
    <w:rsid w:val="00BC1521"/>
    <w:rsid w:val="00BC1A88"/>
    <w:rsid w:val="00BC21A7"/>
    <w:rsid w:val="00BC2578"/>
    <w:rsid w:val="00BC4101"/>
    <w:rsid w:val="00BC419B"/>
    <w:rsid w:val="00BC505E"/>
    <w:rsid w:val="00BC550C"/>
    <w:rsid w:val="00BC5E97"/>
    <w:rsid w:val="00BC628C"/>
    <w:rsid w:val="00BC7388"/>
    <w:rsid w:val="00BD029F"/>
    <w:rsid w:val="00BD1EAA"/>
    <w:rsid w:val="00BD3785"/>
    <w:rsid w:val="00BD3C49"/>
    <w:rsid w:val="00BD6A5C"/>
    <w:rsid w:val="00BD71CB"/>
    <w:rsid w:val="00BE0513"/>
    <w:rsid w:val="00BE05A7"/>
    <w:rsid w:val="00BE1359"/>
    <w:rsid w:val="00BE2E42"/>
    <w:rsid w:val="00BE2E71"/>
    <w:rsid w:val="00BE2F9A"/>
    <w:rsid w:val="00BE3068"/>
    <w:rsid w:val="00BE35D2"/>
    <w:rsid w:val="00BE453C"/>
    <w:rsid w:val="00BE4972"/>
    <w:rsid w:val="00BE64A2"/>
    <w:rsid w:val="00BE7A41"/>
    <w:rsid w:val="00BF00B5"/>
    <w:rsid w:val="00BF03FA"/>
    <w:rsid w:val="00BF0697"/>
    <w:rsid w:val="00BF0C5E"/>
    <w:rsid w:val="00BF0DE6"/>
    <w:rsid w:val="00BF100A"/>
    <w:rsid w:val="00BF1417"/>
    <w:rsid w:val="00BF2839"/>
    <w:rsid w:val="00BF51D9"/>
    <w:rsid w:val="00BF7EC3"/>
    <w:rsid w:val="00C016E9"/>
    <w:rsid w:val="00C01845"/>
    <w:rsid w:val="00C01B8D"/>
    <w:rsid w:val="00C047E9"/>
    <w:rsid w:val="00C04B3B"/>
    <w:rsid w:val="00C053A0"/>
    <w:rsid w:val="00C05EE4"/>
    <w:rsid w:val="00C06F8A"/>
    <w:rsid w:val="00C115DE"/>
    <w:rsid w:val="00C12471"/>
    <w:rsid w:val="00C1264B"/>
    <w:rsid w:val="00C129FD"/>
    <w:rsid w:val="00C1416B"/>
    <w:rsid w:val="00C14809"/>
    <w:rsid w:val="00C14DFB"/>
    <w:rsid w:val="00C153EE"/>
    <w:rsid w:val="00C15540"/>
    <w:rsid w:val="00C15BF2"/>
    <w:rsid w:val="00C16586"/>
    <w:rsid w:val="00C1672E"/>
    <w:rsid w:val="00C16918"/>
    <w:rsid w:val="00C17469"/>
    <w:rsid w:val="00C17E78"/>
    <w:rsid w:val="00C20A97"/>
    <w:rsid w:val="00C20B42"/>
    <w:rsid w:val="00C22BF0"/>
    <w:rsid w:val="00C251C5"/>
    <w:rsid w:val="00C25728"/>
    <w:rsid w:val="00C27D32"/>
    <w:rsid w:val="00C30B70"/>
    <w:rsid w:val="00C31BB6"/>
    <w:rsid w:val="00C323A7"/>
    <w:rsid w:val="00C32BD2"/>
    <w:rsid w:val="00C336BF"/>
    <w:rsid w:val="00C34BA7"/>
    <w:rsid w:val="00C35CFF"/>
    <w:rsid w:val="00C364F4"/>
    <w:rsid w:val="00C36DDA"/>
    <w:rsid w:val="00C40E47"/>
    <w:rsid w:val="00C41580"/>
    <w:rsid w:val="00C41F18"/>
    <w:rsid w:val="00C436F2"/>
    <w:rsid w:val="00C43C30"/>
    <w:rsid w:val="00C440A1"/>
    <w:rsid w:val="00C4495A"/>
    <w:rsid w:val="00C4545F"/>
    <w:rsid w:val="00C46361"/>
    <w:rsid w:val="00C46863"/>
    <w:rsid w:val="00C4726B"/>
    <w:rsid w:val="00C47BFF"/>
    <w:rsid w:val="00C507DF"/>
    <w:rsid w:val="00C50D9C"/>
    <w:rsid w:val="00C51C7D"/>
    <w:rsid w:val="00C5269B"/>
    <w:rsid w:val="00C539C9"/>
    <w:rsid w:val="00C54056"/>
    <w:rsid w:val="00C557F1"/>
    <w:rsid w:val="00C56185"/>
    <w:rsid w:val="00C56247"/>
    <w:rsid w:val="00C5658F"/>
    <w:rsid w:val="00C56DCE"/>
    <w:rsid w:val="00C5739C"/>
    <w:rsid w:val="00C576BB"/>
    <w:rsid w:val="00C5797D"/>
    <w:rsid w:val="00C57CF4"/>
    <w:rsid w:val="00C60003"/>
    <w:rsid w:val="00C6002F"/>
    <w:rsid w:val="00C60480"/>
    <w:rsid w:val="00C6056F"/>
    <w:rsid w:val="00C6064A"/>
    <w:rsid w:val="00C61024"/>
    <w:rsid w:val="00C612C2"/>
    <w:rsid w:val="00C616BB"/>
    <w:rsid w:val="00C61795"/>
    <w:rsid w:val="00C61FC8"/>
    <w:rsid w:val="00C62419"/>
    <w:rsid w:val="00C627F1"/>
    <w:rsid w:val="00C632A1"/>
    <w:rsid w:val="00C64595"/>
    <w:rsid w:val="00C6524F"/>
    <w:rsid w:val="00C6561D"/>
    <w:rsid w:val="00C6609D"/>
    <w:rsid w:val="00C660C7"/>
    <w:rsid w:val="00C66C0F"/>
    <w:rsid w:val="00C67CA3"/>
    <w:rsid w:val="00C73244"/>
    <w:rsid w:val="00C7505E"/>
    <w:rsid w:val="00C750A1"/>
    <w:rsid w:val="00C75833"/>
    <w:rsid w:val="00C758F0"/>
    <w:rsid w:val="00C763CB"/>
    <w:rsid w:val="00C76732"/>
    <w:rsid w:val="00C76822"/>
    <w:rsid w:val="00C770EC"/>
    <w:rsid w:val="00C77F8B"/>
    <w:rsid w:val="00C8014A"/>
    <w:rsid w:val="00C80E33"/>
    <w:rsid w:val="00C8217F"/>
    <w:rsid w:val="00C82980"/>
    <w:rsid w:val="00C830BA"/>
    <w:rsid w:val="00C84F6C"/>
    <w:rsid w:val="00C85328"/>
    <w:rsid w:val="00C8682C"/>
    <w:rsid w:val="00C90152"/>
    <w:rsid w:val="00C90F30"/>
    <w:rsid w:val="00C91156"/>
    <w:rsid w:val="00C92A23"/>
    <w:rsid w:val="00C940A7"/>
    <w:rsid w:val="00C942A8"/>
    <w:rsid w:val="00C945CC"/>
    <w:rsid w:val="00C9495A"/>
    <w:rsid w:val="00C95BF7"/>
    <w:rsid w:val="00C9694C"/>
    <w:rsid w:val="00C97A31"/>
    <w:rsid w:val="00CA0E59"/>
    <w:rsid w:val="00CA0F41"/>
    <w:rsid w:val="00CA12F7"/>
    <w:rsid w:val="00CA3EC1"/>
    <w:rsid w:val="00CA42B2"/>
    <w:rsid w:val="00CA44DC"/>
    <w:rsid w:val="00CA581D"/>
    <w:rsid w:val="00CA5D4D"/>
    <w:rsid w:val="00CA5E31"/>
    <w:rsid w:val="00CA62C8"/>
    <w:rsid w:val="00CA735A"/>
    <w:rsid w:val="00CA7469"/>
    <w:rsid w:val="00CB1064"/>
    <w:rsid w:val="00CB1926"/>
    <w:rsid w:val="00CB2140"/>
    <w:rsid w:val="00CB24E2"/>
    <w:rsid w:val="00CB2FF4"/>
    <w:rsid w:val="00CB3403"/>
    <w:rsid w:val="00CB36F5"/>
    <w:rsid w:val="00CB3751"/>
    <w:rsid w:val="00CB3A8F"/>
    <w:rsid w:val="00CB4D6D"/>
    <w:rsid w:val="00CB597F"/>
    <w:rsid w:val="00CB72DE"/>
    <w:rsid w:val="00CC01C9"/>
    <w:rsid w:val="00CC26EA"/>
    <w:rsid w:val="00CC37A4"/>
    <w:rsid w:val="00CC3C52"/>
    <w:rsid w:val="00CC3DB6"/>
    <w:rsid w:val="00CC44EF"/>
    <w:rsid w:val="00CC4AD1"/>
    <w:rsid w:val="00CC53AC"/>
    <w:rsid w:val="00CC5458"/>
    <w:rsid w:val="00CC62B5"/>
    <w:rsid w:val="00CC6C1F"/>
    <w:rsid w:val="00CD0221"/>
    <w:rsid w:val="00CD03A4"/>
    <w:rsid w:val="00CD0B33"/>
    <w:rsid w:val="00CD14A4"/>
    <w:rsid w:val="00CD14DF"/>
    <w:rsid w:val="00CD2012"/>
    <w:rsid w:val="00CD37FF"/>
    <w:rsid w:val="00CD499B"/>
    <w:rsid w:val="00CD4EC1"/>
    <w:rsid w:val="00CD50C0"/>
    <w:rsid w:val="00CD649F"/>
    <w:rsid w:val="00CD698E"/>
    <w:rsid w:val="00CD6B90"/>
    <w:rsid w:val="00CD6CD4"/>
    <w:rsid w:val="00CD7D5E"/>
    <w:rsid w:val="00CE0A78"/>
    <w:rsid w:val="00CE1243"/>
    <w:rsid w:val="00CE147A"/>
    <w:rsid w:val="00CE18EB"/>
    <w:rsid w:val="00CE2CFB"/>
    <w:rsid w:val="00CE42BA"/>
    <w:rsid w:val="00CE48FE"/>
    <w:rsid w:val="00CE502A"/>
    <w:rsid w:val="00CE590F"/>
    <w:rsid w:val="00CE5CC5"/>
    <w:rsid w:val="00CE66FB"/>
    <w:rsid w:val="00CE75DE"/>
    <w:rsid w:val="00CF0229"/>
    <w:rsid w:val="00CF07D2"/>
    <w:rsid w:val="00CF094A"/>
    <w:rsid w:val="00CF1A50"/>
    <w:rsid w:val="00CF250F"/>
    <w:rsid w:val="00CF2970"/>
    <w:rsid w:val="00CF29B8"/>
    <w:rsid w:val="00CF424E"/>
    <w:rsid w:val="00CF456B"/>
    <w:rsid w:val="00CF5F34"/>
    <w:rsid w:val="00D00C1A"/>
    <w:rsid w:val="00D01104"/>
    <w:rsid w:val="00D0246F"/>
    <w:rsid w:val="00D026F5"/>
    <w:rsid w:val="00D02BB8"/>
    <w:rsid w:val="00D03BDA"/>
    <w:rsid w:val="00D041F5"/>
    <w:rsid w:val="00D05A5F"/>
    <w:rsid w:val="00D05C7C"/>
    <w:rsid w:val="00D05CB1"/>
    <w:rsid w:val="00D05DDE"/>
    <w:rsid w:val="00D073BC"/>
    <w:rsid w:val="00D079D4"/>
    <w:rsid w:val="00D11F74"/>
    <w:rsid w:val="00D128A6"/>
    <w:rsid w:val="00D14019"/>
    <w:rsid w:val="00D14885"/>
    <w:rsid w:val="00D15105"/>
    <w:rsid w:val="00D154D1"/>
    <w:rsid w:val="00D1613F"/>
    <w:rsid w:val="00D20127"/>
    <w:rsid w:val="00D207ED"/>
    <w:rsid w:val="00D20D6A"/>
    <w:rsid w:val="00D2107F"/>
    <w:rsid w:val="00D210B1"/>
    <w:rsid w:val="00D21E65"/>
    <w:rsid w:val="00D22225"/>
    <w:rsid w:val="00D235FB"/>
    <w:rsid w:val="00D240F4"/>
    <w:rsid w:val="00D279BB"/>
    <w:rsid w:val="00D27A17"/>
    <w:rsid w:val="00D30016"/>
    <w:rsid w:val="00D3021C"/>
    <w:rsid w:val="00D3165A"/>
    <w:rsid w:val="00D31D01"/>
    <w:rsid w:val="00D320D7"/>
    <w:rsid w:val="00D34A44"/>
    <w:rsid w:val="00D35409"/>
    <w:rsid w:val="00D36CFF"/>
    <w:rsid w:val="00D3716A"/>
    <w:rsid w:val="00D37C56"/>
    <w:rsid w:val="00D404C0"/>
    <w:rsid w:val="00D405C0"/>
    <w:rsid w:val="00D41A7D"/>
    <w:rsid w:val="00D424EB"/>
    <w:rsid w:val="00D430F7"/>
    <w:rsid w:val="00D4326E"/>
    <w:rsid w:val="00D4463C"/>
    <w:rsid w:val="00D44696"/>
    <w:rsid w:val="00D450CE"/>
    <w:rsid w:val="00D45BE3"/>
    <w:rsid w:val="00D45D0E"/>
    <w:rsid w:val="00D46BB3"/>
    <w:rsid w:val="00D47144"/>
    <w:rsid w:val="00D47B55"/>
    <w:rsid w:val="00D47EC6"/>
    <w:rsid w:val="00D47F3E"/>
    <w:rsid w:val="00D50542"/>
    <w:rsid w:val="00D5089E"/>
    <w:rsid w:val="00D50AD5"/>
    <w:rsid w:val="00D51290"/>
    <w:rsid w:val="00D5169F"/>
    <w:rsid w:val="00D52961"/>
    <w:rsid w:val="00D530A3"/>
    <w:rsid w:val="00D5446D"/>
    <w:rsid w:val="00D55754"/>
    <w:rsid w:val="00D56228"/>
    <w:rsid w:val="00D56735"/>
    <w:rsid w:val="00D57002"/>
    <w:rsid w:val="00D570A0"/>
    <w:rsid w:val="00D574E0"/>
    <w:rsid w:val="00D60F23"/>
    <w:rsid w:val="00D61586"/>
    <w:rsid w:val="00D61742"/>
    <w:rsid w:val="00D619C3"/>
    <w:rsid w:val="00D630E2"/>
    <w:rsid w:val="00D643F8"/>
    <w:rsid w:val="00D648E2"/>
    <w:rsid w:val="00D65261"/>
    <w:rsid w:val="00D66876"/>
    <w:rsid w:val="00D6717B"/>
    <w:rsid w:val="00D707E4"/>
    <w:rsid w:val="00D70831"/>
    <w:rsid w:val="00D70EDC"/>
    <w:rsid w:val="00D71984"/>
    <w:rsid w:val="00D71DF5"/>
    <w:rsid w:val="00D7220D"/>
    <w:rsid w:val="00D7249C"/>
    <w:rsid w:val="00D742AB"/>
    <w:rsid w:val="00D74DB3"/>
    <w:rsid w:val="00D752BF"/>
    <w:rsid w:val="00D76C7F"/>
    <w:rsid w:val="00D77986"/>
    <w:rsid w:val="00D77DD3"/>
    <w:rsid w:val="00D806A2"/>
    <w:rsid w:val="00D82822"/>
    <w:rsid w:val="00D83B5D"/>
    <w:rsid w:val="00D83E68"/>
    <w:rsid w:val="00D85157"/>
    <w:rsid w:val="00D851DF"/>
    <w:rsid w:val="00D85591"/>
    <w:rsid w:val="00D85C60"/>
    <w:rsid w:val="00D86263"/>
    <w:rsid w:val="00D8634C"/>
    <w:rsid w:val="00D86896"/>
    <w:rsid w:val="00D86A92"/>
    <w:rsid w:val="00D901F2"/>
    <w:rsid w:val="00D91348"/>
    <w:rsid w:val="00D91D31"/>
    <w:rsid w:val="00D92256"/>
    <w:rsid w:val="00D92F57"/>
    <w:rsid w:val="00D93570"/>
    <w:rsid w:val="00D93C45"/>
    <w:rsid w:val="00D94CB6"/>
    <w:rsid w:val="00D950AF"/>
    <w:rsid w:val="00D95666"/>
    <w:rsid w:val="00D95B57"/>
    <w:rsid w:val="00D96CE3"/>
    <w:rsid w:val="00D97298"/>
    <w:rsid w:val="00D973E4"/>
    <w:rsid w:val="00D97803"/>
    <w:rsid w:val="00DA06A7"/>
    <w:rsid w:val="00DA108D"/>
    <w:rsid w:val="00DA1C6C"/>
    <w:rsid w:val="00DA1E83"/>
    <w:rsid w:val="00DA2FBA"/>
    <w:rsid w:val="00DA3318"/>
    <w:rsid w:val="00DA34D7"/>
    <w:rsid w:val="00DA5F51"/>
    <w:rsid w:val="00DB3A8D"/>
    <w:rsid w:val="00DB4292"/>
    <w:rsid w:val="00DB42D5"/>
    <w:rsid w:val="00DB4597"/>
    <w:rsid w:val="00DB48B7"/>
    <w:rsid w:val="00DB7176"/>
    <w:rsid w:val="00DB7891"/>
    <w:rsid w:val="00DC0320"/>
    <w:rsid w:val="00DC0BB8"/>
    <w:rsid w:val="00DC6064"/>
    <w:rsid w:val="00DC719F"/>
    <w:rsid w:val="00DD02CF"/>
    <w:rsid w:val="00DD0841"/>
    <w:rsid w:val="00DD5C88"/>
    <w:rsid w:val="00DD74F0"/>
    <w:rsid w:val="00DD7D82"/>
    <w:rsid w:val="00DE1853"/>
    <w:rsid w:val="00DE1AEB"/>
    <w:rsid w:val="00DE24BA"/>
    <w:rsid w:val="00DE27EB"/>
    <w:rsid w:val="00DE313A"/>
    <w:rsid w:val="00DE4416"/>
    <w:rsid w:val="00DE514F"/>
    <w:rsid w:val="00DE589A"/>
    <w:rsid w:val="00DE6782"/>
    <w:rsid w:val="00DE7C94"/>
    <w:rsid w:val="00DF00B6"/>
    <w:rsid w:val="00DF1117"/>
    <w:rsid w:val="00DF16F4"/>
    <w:rsid w:val="00DF1B87"/>
    <w:rsid w:val="00DF23A7"/>
    <w:rsid w:val="00DF287B"/>
    <w:rsid w:val="00DF2E67"/>
    <w:rsid w:val="00DF305D"/>
    <w:rsid w:val="00DF3CED"/>
    <w:rsid w:val="00DF3FC0"/>
    <w:rsid w:val="00DF40CD"/>
    <w:rsid w:val="00DF46C7"/>
    <w:rsid w:val="00DF7909"/>
    <w:rsid w:val="00E006C5"/>
    <w:rsid w:val="00E00EBB"/>
    <w:rsid w:val="00E01A81"/>
    <w:rsid w:val="00E032AC"/>
    <w:rsid w:val="00E03C86"/>
    <w:rsid w:val="00E043BB"/>
    <w:rsid w:val="00E05EED"/>
    <w:rsid w:val="00E10410"/>
    <w:rsid w:val="00E10BEA"/>
    <w:rsid w:val="00E10DD9"/>
    <w:rsid w:val="00E11B0D"/>
    <w:rsid w:val="00E12723"/>
    <w:rsid w:val="00E130C8"/>
    <w:rsid w:val="00E13164"/>
    <w:rsid w:val="00E137BD"/>
    <w:rsid w:val="00E148F7"/>
    <w:rsid w:val="00E1548D"/>
    <w:rsid w:val="00E15AEE"/>
    <w:rsid w:val="00E15F35"/>
    <w:rsid w:val="00E16656"/>
    <w:rsid w:val="00E17243"/>
    <w:rsid w:val="00E20344"/>
    <w:rsid w:val="00E206C2"/>
    <w:rsid w:val="00E218D6"/>
    <w:rsid w:val="00E22199"/>
    <w:rsid w:val="00E243AD"/>
    <w:rsid w:val="00E24786"/>
    <w:rsid w:val="00E247C1"/>
    <w:rsid w:val="00E24A47"/>
    <w:rsid w:val="00E2644B"/>
    <w:rsid w:val="00E271F3"/>
    <w:rsid w:val="00E277B0"/>
    <w:rsid w:val="00E30793"/>
    <w:rsid w:val="00E310EA"/>
    <w:rsid w:val="00E31B9D"/>
    <w:rsid w:val="00E31F8A"/>
    <w:rsid w:val="00E32133"/>
    <w:rsid w:val="00E32B83"/>
    <w:rsid w:val="00E32C53"/>
    <w:rsid w:val="00E33556"/>
    <w:rsid w:val="00E34699"/>
    <w:rsid w:val="00E347FC"/>
    <w:rsid w:val="00E41ADA"/>
    <w:rsid w:val="00E422DA"/>
    <w:rsid w:val="00E43207"/>
    <w:rsid w:val="00E43990"/>
    <w:rsid w:val="00E50F04"/>
    <w:rsid w:val="00E5143D"/>
    <w:rsid w:val="00E51E79"/>
    <w:rsid w:val="00E52235"/>
    <w:rsid w:val="00E52851"/>
    <w:rsid w:val="00E52A4A"/>
    <w:rsid w:val="00E52EC4"/>
    <w:rsid w:val="00E53E11"/>
    <w:rsid w:val="00E53E4F"/>
    <w:rsid w:val="00E53E9D"/>
    <w:rsid w:val="00E54216"/>
    <w:rsid w:val="00E5485C"/>
    <w:rsid w:val="00E550DB"/>
    <w:rsid w:val="00E5516D"/>
    <w:rsid w:val="00E5559A"/>
    <w:rsid w:val="00E55DF1"/>
    <w:rsid w:val="00E56AA2"/>
    <w:rsid w:val="00E60484"/>
    <w:rsid w:val="00E605DF"/>
    <w:rsid w:val="00E60800"/>
    <w:rsid w:val="00E612AA"/>
    <w:rsid w:val="00E628F8"/>
    <w:rsid w:val="00E633D3"/>
    <w:rsid w:val="00E65134"/>
    <w:rsid w:val="00E65A6E"/>
    <w:rsid w:val="00E66A30"/>
    <w:rsid w:val="00E67163"/>
    <w:rsid w:val="00E671C9"/>
    <w:rsid w:val="00E67C95"/>
    <w:rsid w:val="00E709C0"/>
    <w:rsid w:val="00E722EA"/>
    <w:rsid w:val="00E72CE3"/>
    <w:rsid w:val="00E73015"/>
    <w:rsid w:val="00E73542"/>
    <w:rsid w:val="00E73992"/>
    <w:rsid w:val="00E744CD"/>
    <w:rsid w:val="00E74E5C"/>
    <w:rsid w:val="00E76E18"/>
    <w:rsid w:val="00E7743C"/>
    <w:rsid w:val="00E800E5"/>
    <w:rsid w:val="00E826AF"/>
    <w:rsid w:val="00E82718"/>
    <w:rsid w:val="00E82A98"/>
    <w:rsid w:val="00E82F8F"/>
    <w:rsid w:val="00E836BB"/>
    <w:rsid w:val="00E839D8"/>
    <w:rsid w:val="00E83E68"/>
    <w:rsid w:val="00E84A53"/>
    <w:rsid w:val="00E84DBE"/>
    <w:rsid w:val="00E8585F"/>
    <w:rsid w:val="00E85DB5"/>
    <w:rsid w:val="00E8749E"/>
    <w:rsid w:val="00E877BC"/>
    <w:rsid w:val="00E90328"/>
    <w:rsid w:val="00E91771"/>
    <w:rsid w:val="00E91BA7"/>
    <w:rsid w:val="00E9217F"/>
    <w:rsid w:val="00E93AAD"/>
    <w:rsid w:val="00E942E8"/>
    <w:rsid w:val="00E9521D"/>
    <w:rsid w:val="00E97CF1"/>
    <w:rsid w:val="00EA0C38"/>
    <w:rsid w:val="00EA11A5"/>
    <w:rsid w:val="00EA18D0"/>
    <w:rsid w:val="00EA2266"/>
    <w:rsid w:val="00EA277D"/>
    <w:rsid w:val="00EA37CD"/>
    <w:rsid w:val="00EA3CE9"/>
    <w:rsid w:val="00EA520E"/>
    <w:rsid w:val="00EA57FB"/>
    <w:rsid w:val="00EA7774"/>
    <w:rsid w:val="00EA79D6"/>
    <w:rsid w:val="00EB0CFB"/>
    <w:rsid w:val="00EB1FDD"/>
    <w:rsid w:val="00EB350D"/>
    <w:rsid w:val="00EB3737"/>
    <w:rsid w:val="00EB3CC4"/>
    <w:rsid w:val="00EB5760"/>
    <w:rsid w:val="00EB602D"/>
    <w:rsid w:val="00EB6911"/>
    <w:rsid w:val="00EB6C5A"/>
    <w:rsid w:val="00EB7636"/>
    <w:rsid w:val="00EB7B21"/>
    <w:rsid w:val="00EC02C3"/>
    <w:rsid w:val="00EC064F"/>
    <w:rsid w:val="00EC102D"/>
    <w:rsid w:val="00EC1E90"/>
    <w:rsid w:val="00EC2828"/>
    <w:rsid w:val="00EC2B9A"/>
    <w:rsid w:val="00EC3158"/>
    <w:rsid w:val="00EC37E5"/>
    <w:rsid w:val="00EC4107"/>
    <w:rsid w:val="00EC4DA1"/>
    <w:rsid w:val="00EC50EA"/>
    <w:rsid w:val="00EC5907"/>
    <w:rsid w:val="00EC6003"/>
    <w:rsid w:val="00EC652F"/>
    <w:rsid w:val="00EC71A8"/>
    <w:rsid w:val="00EC7BBB"/>
    <w:rsid w:val="00ED039C"/>
    <w:rsid w:val="00ED054C"/>
    <w:rsid w:val="00ED09A4"/>
    <w:rsid w:val="00ED1E92"/>
    <w:rsid w:val="00ED1FA7"/>
    <w:rsid w:val="00ED277C"/>
    <w:rsid w:val="00ED4855"/>
    <w:rsid w:val="00ED56F4"/>
    <w:rsid w:val="00ED6F04"/>
    <w:rsid w:val="00ED6F3C"/>
    <w:rsid w:val="00EE00FE"/>
    <w:rsid w:val="00EE1CC8"/>
    <w:rsid w:val="00EE2BB2"/>
    <w:rsid w:val="00EE2DAB"/>
    <w:rsid w:val="00EE2F81"/>
    <w:rsid w:val="00EE334E"/>
    <w:rsid w:val="00EE536F"/>
    <w:rsid w:val="00EE5775"/>
    <w:rsid w:val="00EE6FD6"/>
    <w:rsid w:val="00EE7CD2"/>
    <w:rsid w:val="00EF08FD"/>
    <w:rsid w:val="00EF159F"/>
    <w:rsid w:val="00EF18F5"/>
    <w:rsid w:val="00EF19A5"/>
    <w:rsid w:val="00EF1AEC"/>
    <w:rsid w:val="00EF2142"/>
    <w:rsid w:val="00EF40FF"/>
    <w:rsid w:val="00EF43BC"/>
    <w:rsid w:val="00EF4FBC"/>
    <w:rsid w:val="00EF541B"/>
    <w:rsid w:val="00EF5779"/>
    <w:rsid w:val="00EF5A2F"/>
    <w:rsid w:val="00EF5C2C"/>
    <w:rsid w:val="00F015AD"/>
    <w:rsid w:val="00F01E39"/>
    <w:rsid w:val="00F024A8"/>
    <w:rsid w:val="00F028B9"/>
    <w:rsid w:val="00F037DC"/>
    <w:rsid w:val="00F03BE6"/>
    <w:rsid w:val="00F04293"/>
    <w:rsid w:val="00F05051"/>
    <w:rsid w:val="00F0680E"/>
    <w:rsid w:val="00F06F91"/>
    <w:rsid w:val="00F0798B"/>
    <w:rsid w:val="00F07D68"/>
    <w:rsid w:val="00F1066D"/>
    <w:rsid w:val="00F112B1"/>
    <w:rsid w:val="00F11EE9"/>
    <w:rsid w:val="00F1264B"/>
    <w:rsid w:val="00F12A90"/>
    <w:rsid w:val="00F157D9"/>
    <w:rsid w:val="00F159FF"/>
    <w:rsid w:val="00F15F08"/>
    <w:rsid w:val="00F15F39"/>
    <w:rsid w:val="00F167A4"/>
    <w:rsid w:val="00F17034"/>
    <w:rsid w:val="00F174FB"/>
    <w:rsid w:val="00F20DC6"/>
    <w:rsid w:val="00F24174"/>
    <w:rsid w:val="00F25787"/>
    <w:rsid w:val="00F25BE4"/>
    <w:rsid w:val="00F265DC"/>
    <w:rsid w:val="00F26715"/>
    <w:rsid w:val="00F26782"/>
    <w:rsid w:val="00F278AA"/>
    <w:rsid w:val="00F278DF"/>
    <w:rsid w:val="00F307E4"/>
    <w:rsid w:val="00F30AEF"/>
    <w:rsid w:val="00F3196C"/>
    <w:rsid w:val="00F31AF1"/>
    <w:rsid w:val="00F31EB4"/>
    <w:rsid w:val="00F32223"/>
    <w:rsid w:val="00F324F1"/>
    <w:rsid w:val="00F3279B"/>
    <w:rsid w:val="00F3362C"/>
    <w:rsid w:val="00F33681"/>
    <w:rsid w:val="00F33782"/>
    <w:rsid w:val="00F33FE5"/>
    <w:rsid w:val="00F34F78"/>
    <w:rsid w:val="00F35360"/>
    <w:rsid w:val="00F35671"/>
    <w:rsid w:val="00F35B15"/>
    <w:rsid w:val="00F37D79"/>
    <w:rsid w:val="00F40AD6"/>
    <w:rsid w:val="00F42F61"/>
    <w:rsid w:val="00F4317E"/>
    <w:rsid w:val="00F4381C"/>
    <w:rsid w:val="00F4396A"/>
    <w:rsid w:val="00F50AF5"/>
    <w:rsid w:val="00F5253B"/>
    <w:rsid w:val="00F53B0F"/>
    <w:rsid w:val="00F53EA2"/>
    <w:rsid w:val="00F548E5"/>
    <w:rsid w:val="00F55087"/>
    <w:rsid w:val="00F55252"/>
    <w:rsid w:val="00F56779"/>
    <w:rsid w:val="00F569A7"/>
    <w:rsid w:val="00F615D8"/>
    <w:rsid w:val="00F61FE8"/>
    <w:rsid w:val="00F6294E"/>
    <w:rsid w:val="00F63405"/>
    <w:rsid w:val="00F63F03"/>
    <w:rsid w:val="00F64421"/>
    <w:rsid w:val="00F66423"/>
    <w:rsid w:val="00F670A0"/>
    <w:rsid w:val="00F6731B"/>
    <w:rsid w:val="00F67B54"/>
    <w:rsid w:val="00F70FA7"/>
    <w:rsid w:val="00F73F50"/>
    <w:rsid w:val="00F76621"/>
    <w:rsid w:val="00F810B1"/>
    <w:rsid w:val="00F81725"/>
    <w:rsid w:val="00F81B12"/>
    <w:rsid w:val="00F81B24"/>
    <w:rsid w:val="00F823E2"/>
    <w:rsid w:val="00F834F7"/>
    <w:rsid w:val="00F83E82"/>
    <w:rsid w:val="00F864FF"/>
    <w:rsid w:val="00F873AA"/>
    <w:rsid w:val="00F90094"/>
    <w:rsid w:val="00F9040D"/>
    <w:rsid w:val="00F90B4A"/>
    <w:rsid w:val="00F90D8E"/>
    <w:rsid w:val="00F910E2"/>
    <w:rsid w:val="00F91145"/>
    <w:rsid w:val="00F91DC3"/>
    <w:rsid w:val="00F91F06"/>
    <w:rsid w:val="00F925B4"/>
    <w:rsid w:val="00F974A7"/>
    <w:rsid w:val="00F97792"/>
    <w:rsid w:val="00FA1E70"/>
    <w:rsid w:val="00FA2BE7"/>
    <w:rsid w:val="00FA479F"/>
    <w:rsid w:val="00FB11D2"/>
    <w:rsid w:val="00FB2DE1"/>
    <w:rsid w:val="00FB2E6B"/>
    <w:rsid w:val="00FB2FE9"/>
    <w:rsid w:val="00FB3DE4"/>
    <w:rsid w:val="00FB58CF"/>
    <w:rsid w:val="00FB676B"/>
    <w:rsid w:val="00FB689A"/>
    <w:rsid w:val="00FB7A35"/>
    <w:rsid w:val="00FC14A9"/>
    <w:rsid w:val="00FC1706"/>
    <w:rsid w:val="00FC17F3"/>
    <w:rsid w:val="00FC216B"/>
    <w:rsid w:val="00FC2E01"/>
    <w:rsid w:val="00FC2E6D"/>
    <w:rsid w:val="00FC32F1"/>
    <w:rsid w:val="00FC3933"/>
    <w:rsid w:val="00FC4907"/>
    <w:rsid w:val="00FC4984"/>
    <w:rsid w:val="00FD02A9"/>
    <w:rsid w:val="00FD0485"/>
    <w:rsid w:val="00FD04A1"/>
    <w:rsid w:val="00FD0926"/>
    <w:rsid w:val="00FD0C00"/>
    <w:rsid w:val="00FD0C30"/>
    <w:rsid w:val="00FD0EF8"/>
    <w:rsid w:val="00FD0FE2"/>
    <w:rsid w:val="00FD1A0F"/>
    <w:rsid w:val="00FD1CB5"/>
    <w:rsid w:val="00FD236B"/>
    <w:rsid w:val="00FD5CE3"/>
    <w:rsid w:val="00FD5EEA"/>
    <w:rsid w:val="00FD5FBB"/>
    <w:rsid w:val="00FD60F2"/>
    <w:rsid w:val="00FD654F"/>
    <w:rsid w:val="00FD6993"/>
    <w:rsid w:val="00FD712B"/>
    <w:rsid w:val="00FE3698"/>
    <w:rsid w:val="00FE3BDD"/>
    <w:rsid w:val="00FE3CF5"/>
    <w:rsid w:val="00FE4316"/>
    <w:rsid w:val="00FE4EE4"/>
    <w:rsid w:val="00FE72AC"/>
    <w:rsid w:val="00FE7571"/>
    <w:rsid w:val="00FE7642"/>
    <w:rsid w:val="00FF0499"/>
    <w:rsid w:val="00FF2A09"/>
    <w:rsid w:val="00FF2EBB"/>
    <w:rsid w:val="00FF3B08"/>
    <w:rsid w:val="00FF7F73"/>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1EAEF453"/>
  <w15:docId w15:val="{F073C022-B681-4711-B14D-F5556D481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s-ES" w:eastAsia="es-ES"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iPriority="0" w:unhideWhenUsed="1"/>
    <w:lsdException w:name="caption" w:locked="1" w:uiPriority="0" w:qFormat="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FollowedHyperlink" w:locked="1" w:semiHidden="1" w:uiPriority="0" w:unhideWhenUsed="1"/>
    <w:lsdException w:name="Strong" w:locked="1" w:uiPriority="0"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iPriority="0" w:unhideWhenUsed="1"/>
    <w:lsdException w:name="Table Simple 2" w:locked="1" w:semiHidden="1" w:uiPriority="0" w:unhideWhenUsed="1"/>
    <w:lsdException w:name="Table Simple 3" w:locked="1" w:semiHidden="1" w:unhideWhenUsed="1"/>
    <w:lsdException w:name="Table Classic 1" w:locked="1" w:semiHidden="1" w:uiPriority="0"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iPriority="0"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lsdException w:name="Balloon Text" w:locked="1" w:semiHidden="1" w:uiPriority="0" w:unhideWhenUsed="1"/>
    <w:lsdException w:name="Table Grid" w:locked="1" w:uiPriority="59"/>
    <w:lsdException w:name="Table Theme" w:lock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E1CC8"/>
    <w:pPr>
      <w:spacing w:before="120" w:after="120" w:line="288" w:lineRule="auto"/>
      <w:jc w:val="both"/>
    </w:pPr>
    <w:rPr>
      <w:rFonts w:cs="Arial"/>
      <w:sz w:val="22"/>
      <w:szCs w:val="24"/>
    </w:rPr>
  </w:style>
  <w:style w:type="paragraph" w:styleId="Ttulo1">
    <w:name w:val="heading 1"/>
    <w:aliases w:val="Título 1 Memoria,Título1amb,abs,abs1,abs2,abs3,abs11,abs4,abs5,abs12,abs6,abs13,abs7,abs14,abs8,abs15,abs9,abs16,abs10,abs17,abs18,abs19,abs20,abs21,abs110,abs22,abs111,abs23,abs24,abs112,Título 1 Memoria1,abs31,abs41,abs51,abs121,abs61,abs131"/>
    <w:basedOn w:val="Normal"/>
    <w:next w:val="Normal"/>
    <w:link w:val="Ttulo1Car"/>
    <w:qFormat/>
    <w:rsid w:val="00EE1CC8"/>
    <w:pPr>
      <w:keepNext/>
      <w:numPr>
        <w:numId w:val="18"/>
      </w:numPr>
      <w:spacing w:before="600" w:after="480"/>
      <w:jc w:val="left"/>
      <w:outlineLvl w:val="0"/>
    </w:pPr>
    <w:rPr>
      <w:b/>
      <w:bCs/>
      <w:caps/>
      <w:kern w:val="32"/>
      <w:sz w:val="28"/>
      <w:szCs w:val="32"/>
    </w:rPr>
  </w:style>
  <w:style w:type="paragraph" w:styleId="Ttulo2">
    <w:name w:val="heading 2"/>
    <w:aliases w:val="Título nivel 2,Título 2 Memoria,Título 2 Memoria1,Título 2 Memoria2,Título 2 Memoria3,Título 2 Memoria4,Título 2 Memoria5,Título 2 Memoria6,Título 2 Memoria7,Título 2 Memoria8,Título 2 Memoria9,Título 2 Memoria10,Título 2 Memoria11,title 2,XX"/>
    <w:basedOn w:val="Normal"/>
    <w:next w:val="Normal"/>
    <w:link w:val="Ttulo2Car"/>
    <w:qFormat/>
    <w:rsid w:val="00EE1CC8"/>
    <w:pPr>
      <w:keepNext/>
      <w:numPr>
        <w:ilvl w:val="1"/>
        <w:numId w:val="18"/>
      </w:numPr>
      <w:tabs>
        <w:tab w:val="left" w:pos="680"/>
      </w:tabs>
      <w:spacing w:before="480" w:after="360"/>
      <w:outlineLvl w:val="1"/>
    </w:pPr>
    <w:rPr>
      <w:rFonts w:cs="Tahoma"/>
      <w:b/>
      <w:bCs/>
      <w:sz w:val="28"/>
      <w:szCs w:val="28"/>
    </w:rPr>
  </w:style>
  <w:style w:type="paragraph" w:styleId="Ttulo3">
    <w:name w:val="heading 3"/>
    <w:aliases w:val="Título nivel 3,Título 3 Marcia,TítuL 2,. (1.1.1),(1,1),Titulo 3,Sub,h3,1.2.3.,H-3,Subcapítulo 2,Título 3 Car1 Car,Título 3 Car Car Car,Título 3 Car1 Car Car Car,Título 3 Car Car Car Car Car,Título 3 Car Car1 Car,Título 3 Car1 Car1,Título 3 Car1"/>
    <w:basedOn w:val="Normal"/>
    <w:next w:val="Normal"/>
    <w:link w:val="Ttulo3Car"/>
    <w:qFormat/>
    <w:rsid w:val="00EE1CC8"/>
    <w:pPr>
      <w:keepNext/>
      <w:numPr>
        <w:ilvl w:val="2"/>
        <w:numId w:val="18"/>
      </w:numPr>
      <w:tabs>
        <w:tab w:val="left" w:pos="851"/>
      </w:tabs>
      <w:spacing w:before="240" w:after="60"/>
      <w:outlineLvl w:val="2"/>
    </w:pPr>
    <w:rPr>
      <w:rFonts w:cs="Tahoma"/>
      <w:b/>
      <w:bCs/>
      <w:sz w:val="26"/>
      <w:szCs w:val="26"/>
    </w:rPr>
  </w:style>
  <w:style w:type="paragraph" w:styleId="Ttulo4">
    <w:name w:val="heading 4"/>
    <w:aliases w:val="Título 4amb,Título 4 Memoria,title 4,Título 4 Memoria1,Título 4 Memoria2,Título 4 Memoria3,Título 4 Memoria4,Título 4 Memoria5,Título 4 Memoria6,Título 4 Memoria7,Título 4 Memoria8,Título 4 Memoria9,Título 4 Memoria10,Título 4 Memoria11,Car C"/>
    <w:basedOn w:val="Normal"/>
    <w:next w:val="Normal"/>
    <w:link w:val="Ttulo4Car"/>
    <w:qFormat/>
    <w:rsid w:val="00EE1CC8"/>
    <w:pPr>
      <w:keepNext/>
      <w:numPr>
        <w:ilvl w:val="3"/>
        <w:numId w:val="18"/>
      </w:numPr>
      <w:tabs>
        <w:tab w:val="left" w:pos="1134"/>
      </w:tabs>
      <w:spacing w:before="240" w:after="60"/>
      <w:outlineLvl w:val="3"/>
    </w:pPr>
    <w:rPr>
      <w:rFonts w:cs="Tahoma"/>
      <w:b/>
      <w:iCs/>
      <w:sz w:val="24"/>
    </w:rPr>
  </w:style>
  <w:style w:type="paragraph" w:styleId="Ttulo5">
    <w:name w:val="heading 5"/>
    <w:aliases w:val="Cuadros y Figuras,Correlativo,PMP5,. (1.),Side"/>
    <w:basedOn w:val="Normal"/>
    <w:next w:val="Normal"/>
    <w:link w:val="Ttulo5Car"/>
    <w:qFormat/>
    <w:rsid w:val="00EE1CC8"/>
    <w:pPr>
      <w:keepNext/>
      <w:numPr>
        <w:ilvl w:val="4"/>
        <w:numId w:val="18"/>
      </w:numPr>
      <w:tabs>
        <w:tab w:val="left" w:pos="567"/>
      </w:tabs>
      <w:spacing w:before="240" w:after="60"/>
      <w:outlineLvl w:val="4"/>
    </w:pPr>
    <w:rPr>
      <w:b/>
      <w:iCs/>
      <w:sz w:val="24"/>
      <w:u w:val="single"/>
    </w:rPr>
  </w:style>
  <w:style w:type="paragraph" w:styleId="Ttulo6">
    <w:name w:val="heading 6"/>
    <w:aliases w:val=". (a.)"/>
    <w:basedOn w:val="Normal"/>
    <w:next w:val="Normal"/>
    <w:link w:val="Ttulo6Car"/>
    <w:qFormat/>
    <w:rsid w:val="00EE1CC8"/>
    <w:pPr>
      <w:numPr>
        <w:numId w:val="19"/>
      </w:numPr>
      <w:tabs>
        <w:tab w:val="left" w:pos="426"/>
      </w:tabs>
      <w:outlineLvl w:val="5"/>
    </w:pPr>
    <w:rPr>
      <w:b/>
    </w:rPr>
  </w:style>
  <w:style w:type="paragraph" w:styleId="Ttulo7">
    <w:name w:val="heading 7"/>
    <w:aliases w:val=". [(1)]"/>
    <w:basedOn w:val="Ttulo6"/>
    <w:next w:val="Normal"/>
    <w:link w:val="Ttulo7Car"/>
    <w:qFormat/>
    <w:rsid w:val="00EE1CC8"/>
    <w:pPr>
      <w:numPr>
        <w:numId w:val="0"/>
      </w:numPr>
      <w:outlineLvl w:val="6"/>
    </w:pPr>
    <w:rPr>
      <w:b w:val="0"/>
      <w:i/>
      <w:u w:val="single"/>
    </w:rPr>
  </w:style>
  <w:style w:type="paragraph" w:styleId="Ttulo8">
    <w:name w:val="heading 8"/>
    <w:aliases w:val=". [(a)]"/>
    <w:basedOn w:val="Ttulo7"/>
    <w:next w:val="Normal"/>
    <w:link w:val="Ttulo8Car"/>
    <w:qFormat/>
    <w:rsid w:val="00EE1CC8"/>
    <w:pPr>
      <w:outlineLvl w:val="7"/>
    </w:pPr>
    <w:rPr>
      <w:u w:val="none"/>
    </w:rPr>
  </w:style>
  <w:style w:type="paragraph" w:styleId="Ttulo9">
    <w:name w:val="heading 9"/>
    <w:aliases w:val=". [(iii)]"/>
    <w:basedOn w:val="Normal"/>
    <w:next w:val="Normal"/>
    <w:link w:val="Ttulo9Car"/>
    <w:locked/>
    <w:rsid w:val="00A60639"/>
    <w:pPr>
      <w:spacing w:before="240" w:after="60"/>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 Memoria Car,Título1amb Car,abs Car,abs1 Car,abs2 Car,abs3 Car,abs11 Car,abs4 Car,abs5 Car,abs12 Car,abs6 Car,abs13 Car,abs7 Car,abs14 Car,abs8 Car,abs15 Car,abs9 Car,abs16 Car,abs10 Car,abs17 Car,abs18 Car,abs19 Car,abs20 Car"/>
    <w:basedOn w:val="Fuentedeprrafopredeter"/>
    <w:link w:val="Ttulo1"/>
    <w:locked/>
    <w:rsid w:val="00EE1CC8"/>
    <w:rPr>
      <w:rFonts w:cs="Arial"/>
      <w:b/>
      <w:bCs/>
      <w:caps/>
      <w:kern w:val="32"/>
      <w:sz w:val="28"/>
      <w:szCs w:val="32"/>
    </w:rPr>
  </w:style>
  <w:style w:type="character" w:customStyle="1" w:styleId="Heading2Char">
    <w:name w:val="Heading 2 Char"/>
    <w:aliases w:val="Título nivel 2 Char,Título 2 Memoria Char,Título 2 Memoria1 Char,Título 2 Memoria2 Char,Título 2 Memoria3 Char,Título 2 Memoria4 Char,Título 2 Memoria5 Char,Título 2 Memoria6 Char,Título 2 Memoria7 Char,Título 2 Memoria8 Char,title 2 Char"/>
    <w:uiPriority w:val="9"/>
    <w:semiHidden/>
    <w:rsid w:val="00587C3E"/>
    <w:rPr>
      <w:rFonts w:ascii="Cambria" w:eastAsia="Times New Roman" w:hAnsi="Cambria" w:cs="Times New Roman"/>
      <w:b/>
      <w:bCs/>
      <w:i/>
      <w:iCs/>
      <w:sz w:val="28"/>
      <w:szCs w:val="28"/>
      <w:lang w:val="es-ES" w:eastAsia="es-ES"/>
    </w:rPr>
  </w:style>
  <w:style w:type="character" w:customStyle="1" w:styleId="Ttulo3Car">
    <w:name w:val="Título 3 Car"/>
    <w:aliases w:val="Título nivel 3 Car,Título 3 Marcia Car,TítuL 2 Car,. (1.1.1) Car,(1 Car,1) Car,Titulo 3 Car,Sub Car,h3 Car,1.2.3. Car,H-3 Car,Subcapítulo 2 Car,Título 3 Car1 Car Car,Título 3 Car Car Car Car,Título 3 Car1 Car Car Car Car,Título 3 Car1 Car2"/>
    <w:link w:val="Ttulo3"/>
    <w:locked/>
    <w:rsid w:val="008C49E5"/>
    <w:rPr>
      <w:rFonts w:cs="Tahoma"/>
      <w:b/>
      <w:bCs/>
      <w:sz w:val="26"/>
      <w:szCs w:val="26"/>
    </w:rPr>
  </w:style>
  <w:style w:type="character" w:customStyle="1" w:styleId="Ttulo4Car">
    <w:name w:val="Título 4 Car"/>
    <w:aliases w:val="Título 4amb Car,Título 4 Memoria Car,title 4 Car,Título 4 Memoria1 Car,Título 4 Memoria2 Car,Título 4 Memoria3 Car,Título 4 Memoria4 Car,Título 4 Memoria5 Car,Título 4 Memoria6 Car,Título 4 Memoria7 Car,Título 4 Memoria8 Car,Car C Car"/>
    <w:link w:val="Ttulo4"/>
    <w:locked/>
    <w:rsid w:val="008C49E5"/>
    <w:rPr>
      <w:rFonts w:cs="Tahoma"/>
      <w:b/>
      <w:iCs/>
      <w:sz w:val="24"/>
      <w:szCs w:val="24"/>
    </w:rPr>
  </w:style>
  <w:style w:type="character" w:customStyle="1" w:styleId="Ttulo5Car">
    <w:name w:val="Título 5 Car"/>
    <w:aliases w:val="Cuadros y Figuras Car,Correlativo Car,PMP5 Car,. (1.) Car,Side Car"/>
    <w:link w:val="Ttulo5"/>
    <w:locked/>
    <w:rsid w:val="00CC62B5"/>
    <w:rPr>
      <w:rFonts w:cs="Arial"/>
      <w:b/>
      <w:iCs/>
      <w:sz w:val="24"/>
      <w:szCs w:val="24"/>
      <w:u w:val="single"/>
    </w:rPr>
  </w:style>
  <w:style w:type="character" w:customStyle="1" w:styleId="Ttulo6Car">
    <w:name w:val="Título 6 Car"/>
    <w:aliases w:val=". (a.) Car"/>
    <w:link w:val="Ttulo6"/>
    <w:locked/>
    <w:rsid w:val="008C49E5"/>
    <w:rPr>
      <w:rFonts w:cs="Arial"/>
      <w:b/>
      <w:sz w:val="22"/>
      <w:szCs w:val="24"/>
    </w:rPr>
  </w:style>
  <w:style w:type="character" w:customStyle="1" w:styleId="Ttulo7Car">
    <w:name w:val="Título 7 Car"/>
    <w:aliases w:val=". [(1)] Car"/>
    <w:link w:val="Ttulo7"/>
    <w:locked/>
    <w:rsid w:val="008C49E5"/>
    <w:rPr>
      <w:rFonts w:cs="Arial"/>
      <w:i/>
      <w:sz w:val="22"/>
      <w:szCs w:val="24"/>
      <w:u w:val="single"/>
    </w:rPr>
  </w:style>
  <w:style w:type="character" w:customStyle="1" w:styleId="Ttulo8Car">
    <w:name w:val="Título 8 Car"/>
    <w:aliases w:val=". [(a)] Car"/>
    <w:link w:val="Ttulo8"/>
    <w:locked/>
    <w:rsid w:val="008C49E5"/>
    <w:rPr>
      <w:rFonts w:cs="Arial"/>
      <w:i/>
      <w:sz w:val="22"/>
      <w:szCs w:val="24"/>
    </w:rPr>
  </w:style>
  <w:style w:type="character" w:customStyle="1" w:styleId="Ttulo9Car">
    <w:name w:val="Título 9 Car"/>
    <w:aliases w:val=". [(iii)] Car"/>
    <w:link w:val="Ttulo9"/>
    <w:uiPriority w:val="99"/>
    <w:locked/>
    <w:rsid w:val="008C49E5"/>
    <w:rPr>
      <w:rFonts w:ascii="Cambria" w:hAnsi="Cambria" w:cs="Cambria"/>
      <w:lang w:val="es-ES" w:eastAsia="es-ES"/>
    </w:rPr>
  </w:style>
  <w:style w:type="character" w:customStyle="1" w:styleId="Heading2Char6">
    <w:name w:val="Heading 2 Char6"/>
    <w:aliases w:val="Título nivel 2 Char6,Título 2 Memoria Char6,Título 2 Memoria1 Char6,Título 2 Memoria2 Char6,Título 2 Memoria3 Char6,Título 2 Memoria4 Char6,Título 2 Memoria5 Char6,Título 2 Memoria6 Char6,Título 2 Memoria7 Char6,Título 2 Memoria8 Char6"/>
    <w:uiPriority w:val="99"/>
    <w:semiHidden/>
    <w:rsid w:val="00633A8C"/>
    <w:rPr>
      <w:rFonts w:ascii="Cambria" w:hAnsi="Cambria" w:cs="Times New Roman"/>
      <w:b/>
      <w:bCs/>
      <w:i/>
      <w:iCs/>
      <w:sz w:val="28"/>
      <w:szCs w:val="28"/>
      <w:lang w:val="es-ES" w:eastAsia="es-ES"/>
    </w:rPr>
  </w:style>
  <w:style w:type="character" w:customStyle="1" w:styleId="Heading2Char5">
    <w:name w:val="Heading 2 Char5"/>
    <w:aliases w:val="Título nivel 2 Char5,Título 2 Memoria Char5,Título 2 Memoria1 Char5,Título 2 Memoria2 Char5,Título 2 Memoria3 Char5,Título 2 Memoria4 Char5,Título 2 Memoria5 Char5,Título 2 Memoria6 Char5,Título 2 Memoria7 Char5,Título 2 Memoria8 Char5"/>
    <w:uiPriority w:val="99"/>
    <w:semiHidden/>
    <w:locked/>
    <w:rsid w:val="0062481F"/>
    <w:rPr>
      <w:rFonts w:ascii="Cambria" w:hAnsi="Cambria" w:cs="Times New Roman"/>
      <w:b/>
      <w:bCs/>
      <w:i/>
      <w:iCs/>
      <w:sz w:val="28"/>
      <w:szCs w:val="28"/>
      <w:lang w:val="es-ES" w:eastAsia="es-ES"/>
    </w:rPr>
  </w:style>
  <w:style w:type="character" w:customStyle="1" w:styleId="Heading2Char4">
    <w:name w:val="Heading 2 Char4"/>
    <w:aliases w:val="Título nivel 2 Char4,Título 2 Memoria Char4,Título 2 Memoria1 Char4,Título 2 Memoria2 Char4,Título 2 Memoria3 Char4,Título 2 Memoria4 Char4,Título 2 Memoria5 Char4,Título 2 Memoria6 Char4,Título 2 Memoria7 Char4,Título 2 Memoria8 Char4"/>
    <w:uiPriority w:val="99"/>
    <w:semiHidden/>
    <w:locked/>
    <w:rsid w:val="00C436F2"/>
    <w:rPr>
      <w:rFonts w:ascii="Cambria" w:hAnsi="Cambria" w:cs="Cambria"/>
      <w:b/>
      <w:bCs/>
      <w:i/>
      <w:iCs/>
      <w:sz w:val="28"/>
      <w:szCs w:val="28"/>
      <w:lang w:val="es-ES" w:eastAsia="es-ES"/>
    </w:rPr>
  </w:style>
  <w:style w:type="character" w:customStyle="1" w:styleId="Heading2Char3">
    <w:name w:val="Heading 2 Char3"/>
    <w:aliases w:val="Título nivel 2 Char3,Título 2 Memoria Char3,Título 2 Memoria1 Char3,Título 2 Memoria2 Char3,Título 2 Memoria3 Char3,Título 2 Memoria4 Char3,Título 2 Memoria5 Char3,Título 2 Memoria6 Char3,Título 2 Memoria7 Char3,Título 2 Memoria8 Char3"/>
    <w:uiPriority w:val="99"/>
    <w:semiHidden/>
    <w:locked/>
    <w:rsid w:val="0019255B"/>
    <w:rPr>
      <w:rFonts w:ascii="Cambria" w:hAnsi="Cambria" w:cs="Cambria"/>
      <w:b/>
      <w:bCs/>
      <w:i/>
      <w:iCs/>
      <w:sz w:val="28"/>
      <w:szCs w:val="28"/>
      <w:lang w:val="es-ES" w:eastAsia="es-ES"/>
    </w:rPr>
  </w:style>
  <w:style w:type="character" w:customStyle="1" w:styleId="Heading2Char2">
    <w:name w:val="Heading 2 Char2"/>
    <w:aliases w:val="Título nivel 2 Char2,Título 2 Memoria Char2,Título 2 Memoria1 Char2,Título 2 Memoria2 Char2,Título 2 Memoria3 Char2,Título 2 Memoria4 Char2,Título 2 Memoria5 Char2,Título 2 Memoria6 Char2,Título 2 Memoria7 Char2,Título 2 Memoria8 Char2"/>
    <w:uiPriority w:val="99"/>
    <w:semiHidden/>
    <w:locked/>
    <w:rsid w:val="008C49E5"/>
    <w:rPr>
      <w:rFonts w:ascii="Cambria" w:hAnsi="Cambria" w:cs="Cambria"/>
      <w:b/>
      <w:bCs/>
      <w:i/>
      <w:iCs/>
      <w:sz w:val="28"/>
      <w:szCs w:val="28"/>
      <w:lang w:val="es-ES" w:eastAsia="es-ES"/>
    </w:rPr>
  </w:style>
  <w:style w:type="paragraph" w:styleId="TDC1">
    <w:name w:val="toc 1"/>
    <w:basedOn w:val="Normal"/>
    <w:next w:val="Normal"/>
    <w:autoRedefine/>
    <w:uiPriority w:val="39"/>
    <w:rsid w:val="00A60639"/>
    <w:pPr>
      <w:tabs>
        <w:tab w:val="left" w:pos="442"/>
        <w:tab w:val="right" w:leader="dot" w:pos="9396"/>
      </w:tabs>
    </w:pPr>
    <w:rPr>
      <w:b/>
      <w:bCs/>
      <w:caps/>
      <w:sz w:val="20"/>
      <w:szCs w:val="20"/>
    </w:rPr>
  </w:style>
  <w:style w:type="paragraph" w:styleId="Descripcin">
    <w:name w:val="caption"/>
    <w:aliases w:val="Epígrafe Car Car Car,Epígrafe Car Car,Car1,HAB02,Titulo Cuadro Car,Titulo Cuadro,Epígrafe Car2 Car,HAB02 Car Car1,Epígrafe Car Car1 Car,HAB02 Car2,Epígrafe Car2 Car Car1,HAB02 Car Car1 Car1,Epígrafe Car Car1 Car Car1,HAB02 Ca"/>
    <w:basedOn w:val="Normal"/>
    <w:next w:val="Normal"/>
    <w:link w:val="DescripcinCar"/>
    <w:qFormat/>
    <w:rsid w:val="0071464E"/>
    <w:pPr>
      <w:keepNext/>
      <w:spacing w:before="240"/>
      <w:jc w:val="center"/>
    </w:pPr>
    <w:rPr>
      <w:b/>
      <w:bCs/>
      <w:sz w:val="20"/>
      <w:szCs w:val="22"/>
      <w:lang w:val="es-CL"/>
    </w:rPr>
  </w:style>
  <w:style w:type="paragraph" w:styleId="Piedepgina">
    <w:name w:val="footer"/>
    <w:basedOn w:val="Normal"/>
    <w:link w:val="PiedepginaCar"/>
    <w:uiPriority w:val="99"/>
    <w:rsid w:val="00A60639"/>
    <w:pPr>
      <w:tabs>
        <w:tab w:val="center" w:pos="4252"/>
        <w:tab w:val="right" w:pos="8504"/>
      </w:tabs>
    </w:pPr>
  </w:style>
  <w:style w:type="character" w:customStyle="1" w:styleId="PiedepginaCar">
    <w:name w:val="Pie de página Car"/>
    <w:link w:val="Piedepgina"/>
    <w:uiPriority w:val="99"/>
    <w:locked/>
    <w:rsid w:val="00A60639"/>
    <w:rPr>
      <w:rFonts w:cs="Times New Roman"/>
      <w:sz w:val="24"/>
      <w:szCs w:val="24"/>
      <w:lang w:val="es-ES" w:eastAsia="es-ES"/>
    </w:rPr>
  </w:style>
  <w:style w:type="character" w:styleId="Nmerodepgina">
    <w:name w:val="page number"/>
    <w:locked/>
    <w:rsid w:val="00A60639"/>
    <w:rPr>
      <w:rFonts w:cs="Times New Roman"/>
    </w:rPr>
  </w:style>
  <w:style w:type="paragraph" w:styleId="Encabezado">
    <w:name w:val="header"/>
    <w:aliases w:val="encabezado"/>
    <w:basedOn w:val="Normal"/>
    <w:link w:val="EncabezadoCar"/>
    <w:uiPriority w:val="99"/>
    <w:rsid w:val="00A60639"/>
    <w:pPr>
      <w:tabs>
        <w:tab w:val="center" w:pos="4252"/>
        <w:tab w:val="right" w:pos="8504"/>
      </w:tabs>
    </w:pPr>
  </w:style>
  <w:style w:type="character" w:customStyle="1" w:styleId="EncabezadoCar">
    <w:name w:val="Encabezado Car"/>
    <w:aliases w:val="encabezado Car"/>
    <w:link w:val="Encabezado"/>
    <w:uiPriority w:val="99"/>
    <w:locked/>
    <w:rsid w:val="00A60639"/>
    <w:rPr>
      <w:rFonts w:cs="Times New Roman"/>
      <w:sz w:val="24"/>
      <w:szCs w:val="24"/>
      <w:lang w:val="es-ES" w:eastAsia="es-ES"/>
    </w:rPr>
  </w:style>
  <w:style w:type="paragraph" w:customStyle="1" w:styleId="TapaLnea1">
    <w:name w:val="Tapa Línea 1"/>
    <w:basedOn w:val="Normal"/>
    <w:uiPriority w:val="99"/>
    <w:rsid w:val="00A60639"/>
    <w:pPr>
      <w:spacing w:before="2000"/>
      <w:jc w:val="right"/>
    </w:pPr>
    <w:rPr>
      <w:b/>
      <w:bCs/>
      <w:sz w:val="48"/>
      <w:szCs w:val="48"/>
    </w:rPr>
  </w:style>
  <w:style w:type="paragraph" w:customStyle="1" w:styleId="ndice">
    <w:name w:val="Índice"/>
    <w:basedOn w:val="Normal"/>
    <w:rsid w:val="00A60639"/>
    <w:pPr>
      <w:jc w:val="center"/>
    </w:pPr>
    <w:rPr>
      <w:b/>
      <w:bCs/>
    </w:rPr>
  </w:style>
  <w:style w:type="paragraph" w:customStyle="1" w:styleId="Tablas">
    <w:name w:val="Tablas"/>
    <w:basedOn w:val="Normal"/>
    <w:link w:val="TablasCar"/>
    <w:qFormat/>
    <w:rsid w:val="00A60639"/>
    <w:pPr>
      <w:spacing w:before="0" w:after="0" w:line="240" w:lineRule="auto"/>
      <w:jc w:val="center"/>
    </w:pPr>
    <w:rPr>
      <w:color w:val="000000"/>
      <w:sz w:val="18"/>
      <w:szCs w:val="18"/>
    </w:rPr>
  </w:style>
  <w:style w:type="paragraph" w:styleId="TDC2">
    <w:name w:val="toc 2"/>
    <w:basedOn w:val="Normal"/>
    <w:next w:val="Normal"/>
    <w:autoRedefine/>
    <w:uiPriority w:val="39"/>
    <w:rsid w:val="00A60639"/>
    <w:pPr>
      <w:spacing w:before="0" w:after="0"/>
      <w:ind w:left="220"/>
    </w:pPr>
    <w:rPr>
      <w:sz w:val="20"/>
      <w:szCs w:val="20"/>
    </w:rPr>
  </w:style>
  <w:style w:type="paragraph" w:styleId="TDC3">
    <w:name w:val="toc 3"/>
    <w:basedOn w:val="Normal"/>
    <w:next w:val="Normal"/>
    <w:autoRedefine/>
    <w:uiPriority w:val="39"/>
    <w:rsid w:val="00A60639"/>
    <w:pPr>
      <w:spacing w:before="0" w:after="0"/>
      <w:ind w:left="442"/>
    </w:pPr>
    <w:rPr>
      <w:noProof/>
      <w:sz w:val="20"/>
      <w:szCs w:val="20"/>
    </w:rPr>
  </w:style>
  <w:style w:type="paragraph" w:styleId="TDC4">
    <w:name w:val="toc 4"/>
    <w:basedOn w:val="Normal"/>
    <w:next w:val="Normal"/>
    <w:autoRedefine/>
    <w:uiPriority w:val="39"/>
    <w:rsid w:val="00A60639"/>
    <w:pPr>
      <w:spacing w:before="0" w:after="0"/>
      <w:ind w:left="660"/>
      <w:jc w:val="left"/>
    </w:pPr>
    <w:rPr>
      <w:sz w:val="20"/>
      <w:szCs w:val="20"/>
    </w:rPr>
  </w:style>
  <w:style w:type="paragraph" w:styleId="TDC5">
    <w:name w:val="toc 5"/>
    <w:basedOn w:val="Normal"/>
    <w:next w:val="Normal"/>
    <w:autoRedefine/>
    <w:uiPriority w:val="39"/>
    <w:rsid w:val="00A60639"/>
    <w:pPr>
      <w:spacing w:before="0" w:after="0"/>
      <w:ind w:left="880"/>
      <w:jc w:val="left"/>
    </w:pPr>
    <w:rPr>
      <w:rFonts w:cs="Times New Roman"/>
    </w:rPr>
  </w:style>
  <w:style w:type="paragraph" w:styleId="TDC6">
    <w:name w:val="toc 6"/>
    <w:basedOn w:val="Normal"/>
    <w:next w:val="Normal"/>
    <w:autoRedefine/>
    <w:uiPriority w:val="39"/>
    <w:rsid w:val="00A60639"/>
    <w:pPr>
      <w:spacing w:before="0" w:after="0"/>
      <w:ind w:left="1100"/>
      <w:jc w:val="left"/>
    </w:pPr>
    <w:rPr>
      <w:rFonts w:cs="Times New Roman"/>
    </w:rPr>
  </w:style>
  <w:style w:type="paragraph" w:styleId="TDC7">
    <w:name w:val="toc 7"/>
    <w:basedOn w:val="Normal"/>
    <w:next w:val="Normal"/>
    <w:autoRedefine/>
    <w:uiPriority w:val="39"/>
    <w:rsid w:val="00A60639"/>
    <w:pPr>
      <w:spacing w:before="0" w:after="0"/>
      <w:ind w:left="1320"/>
      <w:jc w:val="left"/>
    </w:pPr>
    <w:rPr>
      <w:rFonts w:cs="Times New Roman"/>
    </w:rPr>
  </w:style>
  <w:style w:type="paragraph" w:styleId="TDC8">
    <w:name w:val="toc 8"/>
    <w:basedOn w:val="Normal"/>
    <w:next w:val="Normal"/>
    <w:autoRedefine/>
    <w:uiPriority w:val="39"/>
    <w:rsid w:val="00A60639"/>
    <w:pPr>
      <w:spacing w:before="0" w:after="0"/>
      <w:ind w:left="1540"/>
      <w:jc w:val="left"/>
    </w:pPr>
    <w:rPr>
      <w:rFonts w:cs="Times New Roman"/>
    </w:rPr>
  </w:style>
  <w:style w:type="paragraph" w:styleId="TDC9">
    <w:name w:val="toc 9"/>
    <w:basedOn w:val="Normal"/>
    <w:next w:val="Normal"/>
    <w:autoRedefine/>
    <w:uiPriority w:val="39"/>
    <w:rsid w:val="00A60639"/>
    <w:pPr>
      <w:spacing w:before="0" w:after="0"/>
      <w:ind w:left="1760"/>
      <w:jc w:val="left"/>
    </w:pPr>
    <w:rPr>
      <w:rFonts w:cs="Times New Roman"/>
    </w:rPr>
  </w:style>
  <w:style w:type="character" w:styleId="Hipervnculo">
    <w:name w:val="Hyperlink"/>
    <w:uiPriority w:val="99"/>
    <w:rsid w:val="00A60639"/>
    <w:rPr>
      <w:rFonts w:ascii="Arial" w:hAnsi="Arial" w:cs="Arial"/>
      <w:color w:val="0000FF"/>
      <w:sz w:val="20"/>
      <w:szCs w:val="20"/>
      <w:u w:val="single"/>
    </w:rPr>
  </w:style>
  <w:style w:type="table" w:styleId="Tablaconcuadrcula">
    <w:name w:val="Table Grid"/>
    <w:basedOn w:val="Tablanormal"/>
    <w:uiPriority w:val="59"/>
    <w:locked/>
    <w:rsid w:val="001B31A5"/>
    <w:pPr>
      <w:jc w:val="both"/>
    </w:pPr>
    <w:rPr>
      <w:rFonts w:cs="Tahoma"/>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exo">
    <w:name w:val="Anexo"/>
    <w:rsid w:val="00A60639"/>
    <w:rPr>
      <w:rFonts w:cs="Times New Roman"/>
      <w:b/>
      <w:bCs/>
      <w:sz w:val="36"/>
      <w:szCs w:val="36"/>
    </w:rPr>
  </w:style>
  <w:style w:type="paragraph" w:styleId="Textonotapie">
    <w:name w:val="footnote text"/>
    <w:aliases w:val="HAB16,Footnote Text Char Char Char Char,Footnote Text Char Char Char Car Car,Footnote Text Char Char Char,HAB16 Car,HAB16 Car Char,Footnote Text Char Char Char Char1,Footnote Text Char Char Char1 Char"/>
    <w:basedOn w:val="Normal"/>
    <w:link w:val="TextonotapieCar"/>
    <w:uiPriority w:val="99"/>
    <w:qFormat/>
    <w:rsid w:val="00A60639"/>
    <w:pPr>
      <w:spacing w:before="0" w:after="0" w:line="240" w:lineRule="auto"/>
      <w:jc w:val="left"/>
    </w:pPr>
    <w:rPr>
      <w:sz w:val="20"/>
      <w:szCs w:val="20"/>
    </w:rPr>
  </w:style>
  <w:style w:type="character" w:customStyle="1" w:styleId="TextonotapieCar">
    <w:name w:val="Texto nota pie Car"/>
    <w:aliases w:val="HAB16 Car1,Footnote Text Char Char Char Char Car,Footnote Text Char Char Char Car Car Car,Footnote Text Char Char Char Car,HAB16 Car Car,HAB16 Car Char Car,Footnote Text Char Char Char Char1 Car,Footnote Text Char Char Char1 Char Car"/>
    <w:link w:val="Textonotapie"/>
    <w:uiPriority w:val="99"/>
    <w:locked/>
    <w:rsid w:val="00892BAA"/>
    <w:rPr>
      <w:rFonts w:cs="Times New Roman"/>
      <w:lang w:val="es-ES" w:eastAsia="es-ES"/>
    </w:rPr>
  </w:style>
  <w:style w:type="paragraph" w:styleId="Textodeglobo">
    <w:name w:val="Balloon Text"/>
    <w:basedOn w:val="Normal"/>
    <w:link w:val="TextodegloboCar"/>
    <w:semiHidden/>
    <w:rsid w:val="00A60639"/>
    <w:rPr>
      <w:rFonts w:ascii="Tahoma" w:hAnsi="Tahoma" w:cs="Tahoma"/>
      <w:sz w:val="16"/>
      <w:szCs w:val="16"/>
    </w:rPr>
  </w:style>
  <w:style w:type="character" w:customStyle="1" w:styleId="TextodegloboCar">
    <w:name w:val="Texto de globo Car"/>
    <w:link w:val="Textodeglobo"/>
    <w:uiPriority w:val="99"/>
    <w:semiHidden/>
    <w:locked/>
    <w:rsid w:val="008C49E5"/>
    <w:rPr>
      <w:rFonts w:ascii="Times New Roman" w:hAnsi="Times New Roman" w:cs="Times New Roman"/>
      <w:sz w:val="2"/>
      <w:szCs w:val="2"/>
      <w:lang w:val="es-ES" w:eastAsia="es-ES"/>
    </w:rPr>
  </w:style>
  <w:style w:type="table" w:styleId="Tablabsica2">
    <w:name w:val="Table Simple 2"/>
    <w:basedOn w:val="Tablanormal"/>
    <w:locked/>
    <w:rsid w:val="00A60639"/>
    <w:pPr>
      <w:spacing w:before="120" w:after="120" w:line="288" w:lineRule="auto"/>
      <w:jc w:val="both"/>
    </w:pPr>
    <w:rPr>
      <w:rFonts w:cs="Arial"/>
    </w:rPr>
    <w:tblPr/>
    <w:tblStylePr w:type="firstRow">
      <w:rPr>
        <w:rFonts w:cs="Arial"/>
        <w:b/>
        <w:bCs/>
      </w:rPr>
      <w:tblPr/>
      <w:tcPr>
        <w:tcBorders>
          <w:bottom w:val="single" w:sz="12" w:space="0" w:color="000000"/>
          <w:tl2br w:val="none" w:sz="0" w:space="0" w:color="auto"/>
          <w:tr2bl w:val="none" w:sz="0" w:space="0" w:color="auto"/>
        </w:tcBorders>
      </w:tcPr>
    </w:tblStylePr>
    <w:tblStylePr w:type="lastRow">
      <w:rPr>
        <w:rFonts w:cs="Arial"/>
        <w:b/>
        <w:bCs/>
        <w:color w:val="auto"/>
      </w:rPr>
      <w:tblPr/>
      <w:tcPr>
        <w:tcBorders>
          <w:top w:val="single" w:sz="6" w:space="0" w:color="000000"/>
          <w:tl2br w:val="none" w:sz="0" w:space="0" w:color="auto"/>
          <w:tr2bl w:val="none" w:sz="0" w:space="0" w:color="auto"/>
        </w:tcBorders>
      </w:tcPr>
    </w:tblStylePr>
    <w:tblStylePr w:type="firstCol">
      <w:rPr>
        <w:rFonts w:cs="Arial"/>
        <w:b/>
        <w:bCs/>
      </w:rPr>
      <w:tblPr/>
      <w:tcPr>
        <w:tcBorders>
          <w:right w:val="single" w:sz="12" w:space="0" w:color="000000"/>
          <w:tl2br w:val="none" w:sz="0" w:space="0" w:color="auto"/>
          <w:tr2bl w:val="none" w:sz="0" w:space="0" w:color="auto"/>
        </w:tcBorders>
      </w:tcPr>
    </w:tblStylePr>
    <w:tblStylePr w:type="lastCol">
      <w:rPr>
        <w:rFonts w:cs="Arial"/>
        <w:b/>
        <w:bCs/>
      </w:rPr>
      <w:tblPr/>
      <w:tcPr>
        <w:tcBorders>
          <w:left w:val="single" w:sz="6" w:space="0" w:color="000000"/>
          <w:tl2br w:val="none" w:sz="0" w:space="0" w:color="auto"/>
          <w:tr2bl w:val="none" w:sz="0" w:space="0" w:color="auto"/>
        </w:tcBorders>
      </w:tcPr>
    </w:tblStylePr>
    <w:tblStylePr w:type="neCell">
      <w:rPr>
        <w:rFonts w:cs="Arial"/>
        <w:b/>
        <w:bCs/>
      </w:rPr>
      <w:tblPr/>
      <w:tcPr>
        <w:tcBorders>
          <w:left w:val="none" w:sz="0" w:space="0" w:color="auto"/>
          <w:tl2br w:val="none" w:sz="0" w:space="0" w:color="auto"/>
          <w:tr2bl w:val="none" w:sz="0" w:space="0" w:color="auto"/>
        </w:tcBorders>
      </w:tcPr>
    </w:tblStylePr>
    <w:tblStylePr w:type="swCell">
      <w:rPr>
        <w:rFonts w:cs="Arial"/>
        <w:b/>
        <w:bCs/>
      </w:rPr>
      <w:tblPr/>
      <w:tcPr>
        <w:tcBorders>
          <w:top w:val="none" w:sz="0" w:space="0" w:color="auto"/>
          <w:tl2br w:val="none" w:sz="0" w:space="0" w:color="auto"/>
          <w:tr2bl w:val="none" w:sz="0" w:space="0" w:color="auto"/>
        </w:tcBorders>
      </w:tcPr>
    </w:tblStylePr>
  </w:style>
  <w:style w:type="table" w:styleId="Tablaconcolumnas5">
    <w:name w:val="Table Columns 5"/>
    <w:basedOn w:val="Tablanormal"/>
    <w:locked/>
    <w:rsid w:val="00A60639"/>
    <w:pPr>
      <w:spacing w:before="120" w:after="120" w:line="288" w:lineRule="auto"/>
      <w:jc w:val="both"/>
    </w:pPr>
    <w:rPr>
      <w:rFonts w:cs="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Arial"/>
        <w:b/>
        <w:bCs/>
        <w:i/>
        <w:iCs/>
      </w:rPr>
      <w:tblPr/>
      <w:tcPr>
        <w:tcBorders>
          <w:bottom w:val="single" w:sz="6" w:space="0" w:color="808080"/>
          <w:tl2br w:val="none" w:sz="0" w:space="0" w:color="auto"/>
          <w:tr2bl w:val="none" w:sz="0" w:space="0" w:color="auto"/>
        </w:tcBorders>
      </w:tcPr>
    </w:tblStylePr>
    <w:tblStylePr w:type="lastRow">
      <w:rPr>
        <w:rFonts w:cs="Arial"/>
        <w:b/>
        <w:bCs/>
      </w:rPr>
      <w:tblPr/>
      <w:tcPr>
        <w:tcBorders>
          <w:top w:val="single" w:sz="6" w:space="0" w:color="808080"/>
          <w:tl2br w:val="none" w:sz="0" w:space="0" w:color="auto"/>
          <w:tr2bl w:val="none" w:sz="0" w:space="0" w:color="auto"/>
        </w:tcBorders>
      </w:tcPr>
    </w:tblStylePr>
    <w:tblStylePr w:type="firstCol">
      <w:rPr>
        <w:rFonts w:cs="Arial"/>
        <w:b/>
        <w:bCs/>
      </w:rPr>
      <w:tblPr/>
      <w:tcPr>
        <w:tcBorders>
          <w:tl2br w:val="none" w:sz="0" w:space="0" w:color="auto"/>
          <w:tr2bl w:val="none" w:sz="0" w:space="0" w:color="auto"/>
        </w:tcBorders>
      </w:tcPr>
    </w:tblStylePr>
    <w:tblStylePr w:type="lastCol">
      <w:rPr>
        <w:rFonts w:cs="Arial"/>
        <w:b/>
        <w:bCs/>
      </w:rPr>
      <w:tblPr/>
      <w:tcPr>
        <w:tcBorders>
          <w:tl2br w:val="none" w:sz="0" w:space="0" w:color="auto"/>
          <w:tr2bl w:val="none" w:sz="0" w:space="0" w:color="auto"/>
        </w:tcBorders>
      </w:tcPr>
    </w:tblStylePr>
    <w:tblStylePr w:type="band1Vert">
      <w:rPr>
        <w:rFonts w:cs="Arial"/>
        <w:color w:val="auto"/>
      </w:rPr>
      <w:tblPr/>
      <w:tcPr>
        <w:shd w:val="solid" w:color="C0C0C0" w:fill="FFFFFF"/>
      </w:tcPr>
    </w:tblStylePr>
    <w:tblStylePr w:type="band2Vert">
      <w:rPr>
        <w:rFonts w:cs="Arial"/>
        <w:color w:val="auto"/>
      </w:rPr>
    </w:tblStylePr>
  </w:style>
  <w:style w:type="table" w:styleId="Tablaclsica1">
    <w:name w:val="Table Classic 1"/>
    <w:basedOn w:val="Tablanormal"/>
    <w:locked/>
    <w:rsid w:val="00A60639"/>
    <w:pPr>
      <w:spacing w:before="120" w:after="120" w:line="288" w:lineRule="auto"/>
      <w:jc w:val="both"/>
    </w:pPr>
    <w:rPr>
      <w:rFonts w:cs="Arial"/>
    </w:rPr>
    <w:tblPr>
      <w:tblBorders>
        <w:top w:val="single" w:sz="12" w:space="0" w:color="000000"/>
        <w:bottom w:val="single" w:sz="12" w:space="0" w:color="000000"/>
      </w:tblBorders>
    </w:tblPr>
    <w:tblStylePr w:type="firstRow">
      <w:rPr>
        <w:rFonts w:cs="Arial"/>
        <w:i/>
        <w:iCs/>
      </w:rPr>
      <w:tblPr/>
      <w:tcPr>
        <w:tcBorders>
          <w:bottom w:val="single" w:sz="6" w:space="0" w:color="000000"/>
          <w:tl2br w:val="none" w:sz="0" w:space="0" w:color="auto"/>
          <w:tr2bl w:val="none" w:sz="0" w:space="0" w:color="auto"/>
        </w:tcBorders>
      </w:tcPr>
    </w:tblStylePr>
    <w:tblStylePr w:type="lastRow">
      <w:rPr>
        <w:rFonts w:cs="Arial"/>
        <w:color w:val="auto"/>
      </w:rPr>
      <w:tblPr/>
      <w:tcPr>
        <w:tcBorders>
          <w:top w:val="single" w:sz="6" w:space="0" w:color="000000"/>
          <w:tl2br w:val="none" w:sz="0" w:space="0" w:color="auto"/>
          <w:tr2bl w:val="none" w:sz="0" w:space="0" w:color="auto"/>
        </w:tcBorders>
      </w:tcPr>
    </w:tblStylePr>
    <w:tblStylePr w:type="firstCol">
      <w:rPr>
        <w:rFonts w:cs="Arial"/>
      </w:rPr>
      <w:tblPr/>
      <w:tcPr>
        <w:tcBorders>
          <w:right w:val="single" w:sz="6" w:space="0" w:color="000000"/>
          <w:tl2br w:val="none" w:sz="0" w:space="0" w:color="auto"/>
          <w:tr2bl w:val="none" w:sz="0" w:space="0" w:color="auto"/>
        </w:tcBorders>
      </w:tcPr>
    </w:tblStylePr>
    <w:tblStylePr w:type="neCell">
      <w:rPr>
        <w:rFonts w:cs="Arial"/>
        <w:b/>
        <w:bCs/>
        <w:i w:val="0"/>
        <w:iCs w:val="0"/>
      </w:rPr>
      <w:tblPr/>
      <w:tcPr>
        <w:tcBorders>
          <w:tl2br w:val="none" w:sz="0" w:space="0" w:color="auto"/>
          <w:tr2bl w:val="none" w:sz="0" w:space="0" w:color="auto"/>
        </w:tcBorders>
      </w:tcPr>
    </w:tblStylePr>
    <w:tblStylePr w:type="swCell">
      <w:rPr>
        <w:rFonts w:cs="Arial"/>
        <w:b/>
        <w:bCs/>
      </w:rPr>
      <w:tblPr/>
      <w:tcPr>
        <w:tcBorders>
          <w:tl2br w:val="none" w:sz="0" w:space="0" w:color="auto"/>
          <w:tr2bl w:val="none" w:sz="0" w:space="0" w:color="auto"/>
        </w:tcBorders>
      </w:tcPr>
    </w:tblStylePr>
  </w:style>
  <w:style w:type="table" w:styleId="Tablabsica1">
    <w:name w:val="Table Simple 1"/>
    <w:basedOn w:val="Tablanormal"/>
    <w:locked/>
    <w:rsid w:val="00A60639"/>
    <w:pPr>
      <w:spacing w:before="120" w:after="120" w:line="288" w:lineRule="auto"/>
      <w:jc w:val="both"/>
    </w:pPr>
    <w:rPr>
      <w:rFonts w:cs="Arial"/>
    </w:rPr>
    <w:tblPr>
      <w:tblBorders>
        <w:top w:val="single" w:sz="12" w:space="0" w:color="008000"/>
        <w:bottom w:val="single" w:sz="12" w:space="0" w:color="008000"/>
      </w:tblBorders>
    </w:tblPr>
    <w:tblStylePr w:type="firstRow">
      <w:rPr>
        <w:rFonts w:cs="Arial"/>
      </w:rPr>
      <w:tblPr/>
      <w:tcPr>
        <w:tcBorders>
          <w:bottom w:val="single" w:sz="6" w:space="0" w:color="008000"/>
          <w:tl2br w:val="none" w:sz="0" w:space="0" w:color="auto"/>
          <w:tr2bl w:val="none" w:sz="0" w:space="0" w:color="auto"/>
        </w:tcBorders>
      </w:tcPr>
    </w:tblStylePr>
    <w:tblStylePr w:type="lastRow">
      <w:rPr>
        <w:rFonts w:cs="Arial"/>
      </w:rPr>
      <w:tblPr/>
      <w:tcPr>
        <w:tcBorders>
          <w:top w:val="single" w:sz="6" w:space="0" w:color="008000"/>
          <w:tl2br w:val="none" w:sz="0" w:space="0" w:color="auto"/>
          <w:tr2bl w:val="none" w:sz="0" w:space="0" w:color="auto"/>
        </w:tcBorders>
      </w:tcPr>
    </w:tblStylePr>
  </w:style>
  <w:style w:type="paragraph" w:styleId="Tabladeilustraciones">
    <w:name w:val="table of figures"/>
    <w:basedOn w:val="Normal"/>
    <w:next w:val="Normal"/>
    <w:uiPriority w:val="99"/>
    <w:rsid w:val="00A60639"/>
    <w:pPr>
      <w:spacing w:before="0" w:after="0"/>
    </w:pPr>
    <w:rPr>
      <w:sz w:val="20"/>
      <w:szCs w:val="20"/>
    </w:rPr>
  </w:style>
  <w:style w:type="table" w:customStyle="1" w:styleId="Sombreadoclaro1">
    <w:name w:val="Sombreado claro1"/>
    <w:uiPriority w:val="60"/>
    <w:locked/>
    <w:rsid w:val="00A60639"/>
    <w:rPr>
      <w:rFonts w:cs="Arial"/>
      <w:color w:val="000000"/>
      <w:lang w:val="es-CL" w:eastAsia="es-CL"/>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TapaGAC">
    <w:name w:val="Tapa GAC"/>
    <w:basedOn w:val="Tablas"/>
    <w:rsid w:val="00A60639"/>
    <w:pPr>
      <w:jc w:val="right"/>
    </w:pPr>
    <w:rPr>
      <w:sz w:val="20"/>
      <w:szCs w:val="20"/>
    </w:rPr>
  </w:style>
  <w:style w:type="paragraph" w:customStyle="1" w:styleId="TapaLnea2">
    <w:name w:val="Tapa Línea 2"/>
    <w:basedOn w:val="Normal"/>
    <w:uiPriority w:val="99"/>
    <w:rsid w:val="00A60639"/>
    <w:pPr>
      <w:jc w:val="right"/>
    </w:pPr>
    <w:rPr>
      <w:b/>
      <w:bCs/>
      <w:sz w:val="48"/>
      <w:szCs w:val="48"/>
    </w:rPr>
  </w:style>
  <w:style w:type="paragraph" w:customStyle="1" w:styleId="TapaLnea4">
    <w:name w:val="Tapa Línea 4"/>
    <w:basedOn w:val="Normal"/>
    <w:uiPriority w:val="99"/>
    <w:rsid w:val="00A60639"/>
    <w:pPr>
      <w:jc w:val="right"/>
    </w:pPr>
    <w:rPr>
      <w:b/>
      <w:bCs/>
    </w:rPr>
  </w:style>
  <w:style w:type="paragraph" w:customStyle="1" w:styleId="TapaLnea3">
    <w:name w:val="Tapa Línea 3"/>
    <w:basedOn w:val="TapaLnea2"/>
    <w:uiPriority w:val="99"/>
    <w:rsid w:val="00A60639"/>
    <w:rPr>
      <w:sz w:val="36"/>
      <w:szCs w:val="36"/>
    </w:rPr>
  </w:style>
  <w:style w:type="paragraph" w:customStyle="1" w:styleId="Car1CarCarCarCarCarCarCarCarCarCarCarCar">
    <w:name w:val="Car1 Car Car Car Car Car Car Car Car Car Car Car Car"/>
    <w:basedOn w:val="Normal"/>
    <w:uiPriority w:val="99"/>
    <w:rsid w:val="00CC62B5"/>
    <w:pPr>
      <w:spacing w:before="0" w:after="160" w:line="240" w:lineRule="exact"/>
      <w:jc w:val="left"/>
    </w:pPr>
    <w:rPr>
      <w:sz w:val="20"/>
      <w:szCs w:val="20"/>
      <w:lang w:val="en-US" w:eastAsia="en-US"/>
    </w:rPr>
  </w:style>
  <w:style w:type="paragraph" w:customStyle="1" w:styleId="EstiloEpgrafeJustificado1">
    <w:name w:val="Estilo Epígrafe + Justificado1"/>
    <w:basedOn w:val="Descripcin"/>
    <w:uiPriority w:val="99"/>
    <w:rsid w:val="00CC62B5"/>
    <w:pPr>
      <w:spacing w:before="0" w:after="0"/>
    </w:pPr>
    <w:rPr>
      <w:rFonts w:ascii="Verdana" w:hAnsi="Verdana" w:cs="Verdana"/>
      <w:sz w:val="22"/>
    </w:rPr>
  </w:style>
  <w:style w:type="character" w:customStyle="1" w:styleId="DescripcinCar">
    <w:name w:val="Descripción Car"/>
    <w:aliases w:val="Epígrafe Car Car Car Car,Epígrafe Car Car Car1,Car1 Car,HAB02 Car,Titulo Cuadro Car Car,Titulo Cuadro Car1,Epígrafe Car2 Car Car,HAB02 Car Car1 Car,Epígrafe Car Car1 Car Car,HAB02 Car2 Car,Epígrafe Car2 Car Car1 Car,HAB02 Ca Car1"/>
    <w:link w:val="Descripcin"/>
    <w:locked/>
    <w:rsid w:val="0071464E"/>
    <w:rPr>
      <w:rFonts w:cs="Arial"/>
      <w:b/>
      <w:bCs/>
      <w:szCs w:val="22"/>
      <w:lang w:val="es-CL"/>
    </w:rPr>
  </w:style>
  <w:style w:type="paragraph" w:customStyle="1" w:styleId="EstiloEpgrafeCentrado">
    <w:name w:val="Estilo Epígrafe + Centrado"/>
    <w:basedOn w:val="Descripcin"/>
    <w:uiPriority w:val="99"/>
    <w:rsid w:val="00CC62B5"/>
    <w:pPr>
      <w:keepLines/>
      <w:spacing w:before="0" w:after="0"/>
    </w:pPr>
    <w:rPr>
      <w:sz w:val="22"/>
    </w:rPr>
  </w:style>
  <w:style w:type="paragraph" w:customStyle="1" w:styleId="BodyText21">
    <w:name w:val="Body Text 21"/>
    <w:basedOn w:val="Normal"/>
    <w:uiPriority w:val="99"/>
    <w:rsid w:val="00CC62B5"/>
    <w:pPr>
      <w:widowControl w:val="0"/>
      <w:spacing w:after="0" w:line="360" w:lineRule="auto"/>
      <w:jc w:val="center"/>
    </w:pPr>
    <w:rPr>
      <w:sz w:val="20"/>
      <w:szCs w:val="20"/>
      <w:lang w:val="es-ES_tradnl"/>
    </w:rPr>
  </w:style>
  <w:style w:type="paragraph" w:styleId="Textoindependiente">
    <w:name w:val="Body Text"/>
    <w:basedOn w:val="Normal"/>
    <w:link w:val="TextoindependienteCar"/>
    <w:locked/>
    <w:rsid w:val="00CC62B5"/>
    <w:pPr>
      <w:widowControl w:val="0"/>
      <w:tabs>
        <w:tab w:val="left" w:pos="-720"/>
      </w:tabs>
      <w:spacing w:before="0" w:after="0"/>
    </w:pPr>
    <w:rPr>
      <w:spacing w:val="-3"/>
      <w:lang w:val="es-ES_tradnl"/>
    </w:rPr>
  </w:style>
  <w:style w:type="character" w:customStyle="1" w:styleId="TextoindependienteCar">
    <w:name w:val="Texto independiente Car"/>
    <w:link w:val="Textoindependiente"/>
    <w:locked/>
    <w:rsid w:val="00CC62B5"/>
    <w:rPr>
      <w:rFonts w:cs="Times New Roman"/>
      <w:snapToGrid w:val="0"/>
      <w:spacing w:val="-3"/>
      <w:sz w:val="22"/>
      <w:szCs w:val="22"/>
      <w:lang w:eastAsia="es-ES"/>
    </w:rPr>
  </w:style>
  <w:style w:type="paragraph" w:styleId="Textoindependiente3">
    <w:name w:val="Body Text 3"/>
    <w:basedOn w:val="Normal"/>
    <w:link w:val="Textoindependiente3Car"/>
    <w:uiPriority w:val="99"/>
    <w:locked/>
    <w:rsid w:val="00CC62B5"/>
    <w:pPr>
      <w:spacing w:before="0"/>
    </w:pPr>
    <w:rPr>
      <w:sz w:val="16"/>
      <w:szCs w:val="16"/>
    </w:rPr>
  </w:style>
  <w:style w:type="character" w:customStyle="1" w:styleId="Textoindependiente3Car">
    <w:name w:val="Texto independiente 3 Car"/>
    <w:link w:val="Textoindependiente3"/>
    <w:uiPriority w:val="99"/>
    <w:locked/>
    <w:rsid w:val="00CC62B5"/>
    <w:rPr>
      <w:rFonts w:cs="Times New Roman"/>
      <w:sz w:val="16"/>
      <w:szCs w:val="16"/>
      <w:lang w:val="es-ES" w:eastAsia="es-ES"/>
    </w:rPr>
  </w:style>
  <w:style w:type="paragraph" w:styleId="Cierre">
    <w:name w:val="Closing"/>
    <w:basedOn w:val="Normal"/>
    <w:link w:val="CierreCar"/>
    <w:uiPriority w:val="99"/>
    <w:locked/>
    <w:rsid w:val="00CC62B5"/>
    <w:pPr>
      <w:spacing w:before="60"/>
      <w:ind w:left="4252"/>
    </w:pPr>
  </w:style>
  <w:style w:type="character" w:customStyle="1" w:styleId="CierreCar">
    <w:name w:val="Cierre Car"/>
    <w:link w:val="Cierre"/>
    <w:uiPriority w:val="99"/>
    <w:locked/>
    <w:rsid w:val="00CC62B5"/>
    <w:rPr>
      <w:rFonts w:cs="Times New Roman"/>
      <w:sz w:val="24"/>
      <w:szCs w:val="24"/>
      <w:lang w:val="es-ES" w:eastAsia="es-ES"/>
    </w:rPr>
  </w:style>
  <w:style w:type="paragraph" w:styleId="Mapadeldocumento">
    <w:name w:val="Document Map"/>
    <w:basedOn w:val="Normal"/>
    <w:link w:val="MapadeldocumentoCar"/>
    <w:uiPriority w:val="99"/>
    <w:semiHidden/>
    <w:locked/>
    <w:rsid w:val="00CC62B5"/>
    <w:pPr>
      <w:shd w:val="clear" w:color="auto" w:fill="000080"/>
      <w:spacing w:before="0" w:after="0"/>
    </w:pPr>
    <w:rPr>
      <w:sz w:val="20"/>
      <w:szCs w:val="20"/>
    </w:rPr>
  </w:style>
  <w:style w:type="character" w:customStyle="1" w:styleId="MapadeldocumentoCar">
    <w:name w:val="Mapa del documento Car"/>
    <w:link w:val="Mapadeldocumento"/>
    <w:uiPriority w:val="99"/>
    <w:locked/>
    <w:rsid w:val="00CC62B5"/>
    <w:rPr>
      <w:rFonts w:cs="Times New Roman"/>
      <w:shd w:val="clear" w:color="auto" w:fill="000080"/>
      <w:lang w:val="es-ES" w:eastAsia="es-ES"/>
    </w:rPr>
  </w:style>
  <w:style w:type="character" w:styleId="Refdenotaalpie">
    <w:name w:val="footnote reference"/>
    <w:aliases w:val="HAB06,Nota de pie"/>
    <w:uiPriority w:val="99"/>
    <w:locked/>
    <w:rsid w:val="00CC62B5"/>
    <w:rPr>
      <w:rFonts w:cs="Times New Roman"/>
      <w:vertAlign w:val="superscript"/>
    </w:rPr>
  </w:style>
  <w:style w:type="paragraph" w:customStyle="1" w:styleId="EstiloTtulo1Arial">
    <w:name w:val="Estilo Título 1 + Arial"/>
    <w:basedOn w:val="Ttulo1"/>
    <w:uiPriority w:val="99"/>
    <w:rsid w:val="00CC62B5"/>
    <w:pPr>
      <w:numPr>
        <w:numId w:val="0"/>
      </w:numPr>
      <w:tabs>
        <w:tab w:val="num" w:pos="794"/>
      </w:tabs>
      <w:spacing w:before="240" w:after="60"/>
      <w:ind w:left="794" w:hanging="794"/>
    </w:pPr>
    <w:rPr>
      <w:caps w:val="0"/>
    </w:rPr>
  </w:style>
  <w:style w:type="paragraph" w:customStyle="1" w:styleId="EstiloTtulo2Arial">
    <w:name w:val="Estilo Título 2 + Arial"/>
    <w:basedOn w:val="Ttulo2"/>
    <w:uiPriority w:val="99"/>
    <w:rsid w:val="00CC62B5"/>
    <w:pPr>
      <w:numPr>
        <w:numId w:val="1"/>
      </w:numPr>
      <w:tabs>
        <w:tab w:val="clear" w:pos="680"/>
        <w:tab w:val="left" w:pos="720"/>
      </w:tabs>
      <w:spacing w:before="360" w:after="240" w:line="240" w:lineRule="auto"/>
    </w:pPr>
    <w:rPr>
      <w:sz w:val="24"/>
      <w:szCs w:val="24"/>
    </w:rPr>
  </w:style>
  <w:style w:type="character" w:styleId="Refdecomentario">
    <w:name w:val="annotation reference"/>
    <w:aliases w:val="Ref,de comentario"/>
    <w:uiPriority w:val="99"/>
    <w:locked/>
    <w:rsid w:val="00CC62B5"/>
    <w:rPr>
      <w:rFonts w:cs="Times New Roman"/>
      <w:sz w:val="16"/>
      <w:szCs w:val="16"/>
    </w:rPr>
  </w:style>
  <w:style w:type="paragraph" w:styleId="Textocomentario">
    <w:name w:val="annotation text"/>
    <w:basedOn w:val="Normal"/>
    <w:link w:val="TextocomentarioCar"/>
    <w:uiPriority w:val="99"/>
    <w:locked/>
    <w:rsid w:val="00CC62B5"/>
    <w:pPr>
      <w:spacing w:before="0" w:after="0"/>
    </w:pPr>
    <w:rPr>
      <w:sz w:val="20"/>
      <w:szCs w:val="20"/>
    </w:rPr>
  </w:style>
  <w:style w:type="character" w:customStyle="1" w:styleId="TextocomentarioCar">
    <w:name w:val="Texto comentario Car"/>
    <w:link w:val="Textocomentario"/>
    <w:uiPriority w:val="99"/>
    <w:locked/>
    <w:rsid w:val="00CC62B5"/>
    <w:rPr>
      <w:rFonts w:cs="Times New Roman"/>
      <w:lang w:val="es-ES" w:eastAsia="es-ES"/>
    </w:rPr>
  </w:style>
  <w:style w:type="paragraph" w:styleId="Asuntodelcomentario">
    <w:name w:val="annotation subject"/>
    <w:basedOn w:val="Textocomentario"/>
    <w:next w:val="Textocomentario"/>
    <w:link w:val="AsuntodelcomentarioCar"/>
    <w:locked/>
    <w:rsid w:val="00CC62B5"/>
    <w:rPr>
      <w:b/>
      <w:bCs/>
    </w:rPr>
  </w:style>
  <w:style w:type="character" w:customStyle="1" w:styleId="AsuntodelcomentarioCar">
    <w:name w:val="Asunto del comentario Car"/>
    <w:link w:val="Asuntodelcomentario"/>
    <w:locked/>
    <w:rsid w:val="00CC62B5"/>
    <w:rPr>
      <w:rFonts w:cs="Times New Roman"/>
      <w:b/>
      <w:bCs/>
      <w:lang w:val="es-ES" w:eastAsia="es-ES"/>
    </w:rPr>
  </w:style>
  <w:style w:type="paragraph" w:customStyle="1" w:styleId="EstiloTablasNegrita">
    <w:name w:val="Estilo Tablas + Negrita"/>
    <w:basedOn w:val="Tablas"/>
    <w:uiPriority w:val="99"/>
    <w:rsid w:val="00CC62B5"/>
    <w:pPr>
      <w:keepNext/>
      <w:keepLines/>
    </w:pPr>
    <w:rPr>
      <w:b/>
      <w:bCs/>
      <w:color w:val="auto"/>
    </w:rPr>
  </w:style>
  <w:style w:type="paragraph" w:customStyle="1" w:styleId="EstiloTahoma11ptJustificadoInterlineado15lneas">
    <w:name w:val="Estilo Tahoma 11 pt Justificado Interlineado:  15 líneas"/>
    <w:basedOn w:val="Normal"/>
    <w:uiPriority w:val="99"/>
    <w:rsid w:val="00CC62B5"/>
    <w:pPr>
      <w:spacing w:before="0" w:after="0"/>
    </w:pPr>
    <w:rPr>
      <w:lang w:val="es-ES_tradnl"/>
    </w:rPr>
  </w:style>
  <w:style w:type="character" w:customStyle="1" w:styleId="CarCar">
    <w:name w:val="Car Car"/>
    <w:uiPriority w:val="99"/>
    <w:rsid w:val="00CC62B5"/>
    <w:rPr>
      <w:rFonts w:ascii="Arial" w:hAnsi="Arial" w:cs="Arial"/>
      <w:b/>
      <w:bCs/>
      <w:lang w:val="es-CL" w:eastAsia="es-ES"/>
    </w:rPr>
  </w:style>
  <w:style w:type="character" w:customStyle="1" w:styleId="EpgrafeCarCar1">
    <w:name w:val="Epígrafe Car Car1"/>
    <w:aliases w:val="Epígrafe Car1,HAB02 Car2 Car1,Epígrafe Car Car2 Car,HAB02 Car1,Tabla Car,HAB02 Ca Car,HAB02 Car2 Car Car,Epígrafe Car Car Car Car1,Epígrafe Car Car Car2,Epígrafe Car Car3,Epígrafe Car2 Car Car2,HAB02 Car Car1 Car2,HAB02 Car2 Car2"/>
    <w:uiPriority w:val="99"/>
    <w:rsid w:val="00CC62B5"/>
    <w:rPr>
      <w:rFonts w:ascii="Arial" w:hAnsi="Arial" w:cs="Arial"/>
      <w:b/>
      <w:bCs/>
      <w:lang w:val="es-CL" w:eastAsia="es-ES"/>
    </w:rPr>
  </w:style>
  <w:style w:type="character" w:customStyle="1" w:styleId="TablasCar">
    <w:name w:val="Tablas Car"/>
    <w:link w:val="Tablas"/>
    <w:locked/>
    <w:rsid w:val="00CC62B5"/>
    <w:rPr>
      <w:rFonts w:cs="Times New Roman"/>
      <w:color w:val="000000"/>
      <w:sz w:val="24"/>
      <w:szCs w:val="24"/>
      <w:lang w:val="es-ES" w:eastAsia="es-ES"/>
    </w:rPr>
  </w:style>
  <w:style w:type="paragraph" w:customStyle="1" w:styleId="Titulo2">
    <w:name w:val="Titulo 2"/>
    <w:basedOn w:val="Ttulo2"/>
    <w:link w:val="Titulo2Car"/>
    <w:uiPriority w:val="99"/>
    <w:rsid w:val="00CC62B5"/>
  </w:style>
  <w:style w:type="character" w:customStyle="1" w:styleId="Ttulo2Car">
    <w:name w:val="Título 2 Car"/>
    <w:aliases w:val="Título nivel 2 Car,Título 2 Memoria Car,Título 2 Memoria1 Car,Título 2 Memoria2 Car,Título 2 Memoria3 Car,Título 2 Memoria4 Car,Título 2 Memoria5 Car,Título 2 Memoria6 Car,Título 2 Memoria7 Car,Título 2 Memoria8 Car,Título 2 Memoria9 Car"/>
    <w:link w:val="Ttulo2"/>
    <w:locked/>
    <w:rsid w:val="00CC62B5"/>
    <w:rPr>
      <w:rFonts w:cs="Tahoma"/>
      <w:b/>
      <w:bCs/>
      <w:sz w:val="28"/>
      <w:szCs w:val="28"/>
    </w:rPr>
  </w:style>
  <w:style w:type="character" w:customStyle="1" w:styleId="Titulo2Car">
    <w:name w:val="Titulo 2 Car"/>
    <w:link w:val="Titulo2"/>
    <w:uiPriority w:val="99"/>
    <w:locked/>
    <w:rsid w:val="00CC62B5"/>
    <w:rPr>
      <w:rFonts w:cs="Tahoma"/>
      <w:b/>
      <w:bCs/>
      <w:sz w:val="28"/>
      <w:szCs w:val="28"/>
    </w:rPr>
  </w:style>
  <w:style w:type="paragraph" w:customStyle="1" w:styleId="Tabla">
    <w:name w:val="Tabla"/>
    <w:basedOn w:val="Normal"/>
    <w:next w:val="Normal"/>
    <w:qFormat/>
    <w:rsid w:val="00D45D0E"/>
    <w:pPr>
      <w:tabs>
        <w:tab w:val="num" w:pos="1440"/>
      </w:tabs>
      <w:jc w:val="center"/>
    </w:pPr>
  </w:style>
  <w:style w:type="paragraph" w:customStyle="1" w:styleId="Default">
    <w:name w:val="Default"/>
    <w:rsid w:val="005972D2"/>
    <w:pPr>
      <w:autoSpaceDE w:val="0"/>
      <w:autoSpaceDN w:val="0"/>
      <w:adjustRightInd w:val="0"/>
    </w:pPr>
    <w:rPr>
      <w:rFonts w:cs="Arial"/>
      <w:color w:val="000000"/>
      <w:sz w:val="24"/>
      <w:szCs w:val="24"/>
      <w:lang w:val="es-CL" w:eastAsia="en-US"/>
    </w:rPr>
  </w:style>
  <w:style w:type="paragraph" w:styleId="Revisin">
    <w:name w:val="Revision"/>
    <w:hidden/>
    <w:uiPriority w:val="99"/>
    <w:locked/>
    <w:rsid w:val="00272569"/>
    <w:rPr>
      <w:rFonts w:cs="Arial"/>
      <w:sz w:val="22"/>
      <w:szCs w:val="22"/>
    </w:rPr>
  </w:style>
  <w:style w:type="paragraph" w:customStyle="1" w:styleId="epgrafe">
    <w:name w:val="epígrafe"/>
    <w:basedOn w:val="Normal"/>
    <w:rsid w:val="003D602A"/>
    <w:pPr>
      <w:widowControl w:val="0"/>
      <w:spacing w:before="0" w:after="0" w:line="240" w:lineRule="auto"/>
      <w:jc w:val="center"/>
    </w:pPr>
    <w:rPr>
      <w:rFonts w:cs="Times New Roman"/>
      <w:sz w:val="24"/>
    </w:rPr>
  </w:style>
  <w:style w:type="paragraph" w:customStyle="1" w:styleId="Titulo">
    <w:name w:val="Titulo"/>
    <w:basedOn w:val="Normal"/>
    <w:uiPriority w:val="99"/>
    <w:rsid w:val="00E31B9D"/>
    <w:pPr>
      <w:spacing w:before="240" w:after="60" w:line="360" w:lineRule="auto"/>
      <w:jc w:val="center"/>
    </w:pPr>
    <w:rPr>
      <w:rFonts w:cs="Times New Roman"/>
      <w:b/>
      <w:caps/>
      <w:sz w:val="32"/>
    </w:rPr>
  </w:style>
  <w:style w:type="paragraph" w:customStyle="1" w:styleId="Foto">
    <w:name w:val="Foto"/>
    <w:basedOn w:val="Normal"/>
    <w:next w:val="Normal"/>
    <w:rsid w:val="00E31B9D"/>
    <w:pPr>
      <w:numPr>
        <w:numId w:val="2"/>
      </w:numPr>
      <w:jc w:val="center"/>
    </w:pPr>
    <w:rPr>
      <w:rFonts w:cs="Times New Roman"/>
    </w:rPr>
  </w:style>
  <w:style w:type="paragraph" w:customStyle="1" w:styleId="Figura">
    <w:name w:val="Figura"/>
    <w:basedOn w:val="Normal"/>
    <w:next w:val="Normal"/>
    <w:rsid w:val="00E31B9D"/>
    <w:pPr>
      <w:numPr>
        <w:numId w:val="3"/>
      </w:numPr>
      <w:jc w:val="center"/>
    </w:pPr>
    <w:rPr>
      <w:rFonts w:cs="Times New Roman"/>
    </w:rPr>
  </w:style>
  <w:style w:type="paragraph" w:customStyle="1" w:styleId="Grfico">
    <w:name w:val="Gráfico"/>
    <w:basedOn w:val="Normal"/>
    <w:uiPriority w:val="99"/>
    <w:rsid w:val="00E31B9D"/>
    <w:pPr>
      <w:numPr>
        <w:numId w:val="4"/>
      </w:numPr>
      <w:jc w:val="center"/>
    </w:pPr>
    <w:rPr>
      <w:rFonts w:cs="Times New Roman"/>
    </w:rPr>
  </w:style>
  <w:style w:type="paragraph" w:customStyle="1" w:styleId="Blockquote">
    <w:name w:val="Blockquote"/>
    <w:basedOn w:val="Normal"/>
    <w:uiPriority w:val="99"/>
    <w:rsid w:val="00E31B9D"/>
    <w:pPr>
      <w:numPr>
        <w:numId w:val="5"/>
      </w:numPr>
      <w:spacing w:before="100" w:after="100"/>
      <w:ind w:right="360"/>
      <w:jc w:val="left"/>
    </w:pPr>
    <w:rPr>
      <w:rFonts w:ascii="Bookman Old Style" w:hAnsi="Bookman Old Style" w:cs="Times New Roman"/>
      <w:lang w:val="es-CL"/>
    </w:rPr>
  </w:style>
  <w:style w:type="paragraph" w:customStyle="1" w:styleId="Estilo1">
    <w:name w:val="Estilo1"/>
    <w:basedOn w:val="Ttulo4"/>
    <w:uiPriority w:val="99"/>
    <w:rsid w:val="00E31B9D"/>
    <w:pPr>
      <w:numPr>
        <w:numId w:val="6"/>
      </w:numPr>
      <w:spacing w:before="0" w:after="0"/>
      <w:jc w:val="left"/>
    </w:pPr>
    <w:rPr>
      <w:rFonts w:cs="Times New Roman"/>
      <w:b w:val="0"/>
      <w:bCs/>
      <w:i/>
      <w:iCs w:val="0"/>
      <w:sz w:val="22"/>
      <w:lang w:val="es-CL"/>
    </w:rPr>
  </w:style>
  <w:style w:type="paragraph" w:customStyle="1" w:styleId="Destacado-">
    <w:name w:val="Destacado -"/>
    <w:autoRedefine/>
    <w:uiPriority w:val="99"/>
    <w:rsid w:val="00E31B9D"/>
    <w:pPr>
      <w:numPr>
        <w:numId w:val="9"/>
      </w:numPr>
      <w:suppressLineNumbers/>
      <w:tabs>
        <w:tab w:val="left" w:pos="567"/>
      </w:tabs>
      <w:suppressAutoHyphens/>
      <w:spacing w:after="240"/>
      <w:ind w:right="851"/>
      <w:jc w:val="both"/>
    </w:pPr>
    <w:rPr>
      <w:kern w:val="22"/>
      <w:sz w:val="22"/>
      <w:lang w:val="es-CL"/>
    </w:rPr>
  </w:style>
  <w:style w:type="paragraph" w:customStyle="1" w:styleId="aConletra">
    <w:name w:val="a)Con letra"/>
    <w:next w:val="Normal"/>
    <w:autoRedefine/>
    <w:uiPriority w:val="99"/>
    <w:rsid w:val="00E31B9D"/>
    <w:pPr>
      <w:numPr>
        <w:numId w:val="8"/>
      </w:numPr>
      <w:tabs>
        <w:tab w:val="left" w:pos="567"/>
      </w:tabs>
      <w:ind w:right="851"/>
      <w:jc w:val="both"/>
    </w:pPr>
    <w:rPr>
      <w:sz w:val="22"/>
      <w:lang w:val="es-CL"/>
    </w:rPr>
  </w:style>
  <w:style w:type="paragraph" w:customStyle="1" w:styleId="Convieta">
    <w:name w:val="Con viñeta"/>
    <w:next w:val="Normal"/>
    <w:uiPriority w:val="99"/>
    <w:rsid w:val="00E31B9D"/>
    <w:pPr>
      <w:numPr>
        <w:numId w:val="10"/>
      </w:numPr>
      <w:suppressLineNumbers/>
      <w:suppressAutoHyphens/>
    </w:pPr>
    <w:rPr>
      <w:b/>
      <w:kern w:val="24"/>
      <w:sz w:val="24"/>
      <w:lang w:val="es-CL"/>
    </w:rPr>
  </w:style>
  <w:style w:type="paragraph" w:customStyle="1" w:styleId="NumTabla">
    <w:name w:val="NumTabla"/>
    <w:basedOn w:val="NumFigura"/>
    <w:uiPriority w:val="99"/>
    <w:rsid w:val="00E31B9D"/>
    <w:pPr>
      <w:numPr>
        <w:numId w:val="11"/>
      </w:numPr>
      <w:tabs>
        <w:tab w:val="clear" w:pos="1080"/>
        <w:tab w:val="num" w:pos="360"/>
      </w:tabs>
      <w:ind w:right="-234"/>
    </w:pPr>
    <w:rPr>
      <w:rFonts w:ascii="Tahoma" w:hAnsi="Tahoma"/>
    </w:rPr>
  </w:style>
  <w:style w:type="paragraph" w:customStyle="1" w:styleId="NumFigura">
    <w:name w:val="NumFigura"/>
    <w:basedOn w:val="Tabla"/>
    <w:uiPriority w:val="99"/>
    <w:rsid w:val="00E31B9D"/>
    <w:pPr>
      <w:numPr>
        <w:numId w:val="7"/>
      </w:numPr>
    </w:pPr>
    <w:rPr>
      <w:rFonts w:cs="Times New Roman"/>
      <w:b/>
      <w:spacing w:val="-2"/>
      <w:lang w:val="es-ES_tradnl"/>
    </w:rPr>
  </w:style>
  <w:style w:type="paragraph" w:customStyle="1" w:styleId="Foto6">
    <w:name w:val="Foto 6"/>
    <w:basedOn w:val="Normal"/>
    <w:uiPriority w:val="99"/>
    <w:rsid w:val="00E31B9D"/>
    <w:pPr>
      <w:keepNext/>
      <w:numPr>
        <w:numId w:val="12"/>
      </w:numPr>
      <w:jc w:val="center"/>
    </w:pPr>
    <w:rPr>
      <w:rFonts w:cs="Times New Roman"/>
      <w:b/>
    </w:rPr>
  </w:style>
  <w:style w:type="paragraph" w:customStyle="1" w:styleId="Etapas">
    <w:name w:val="Etapas"/>
    <w:basedOn w:val="Normal"/>
    <w:uiPriority w:val="99"/>
    <w:rsid w:val="00E31B9D"/>
    <w:pPr>
      <w:widowControl w:val="0"/>
      <w:tabs>
        <w:tab w:val="num" w:pos="360"/>
      </w:tabs>
      <w:ind w:left="360" w:hanging="360"/>
    </w:pPr>
    <w:rPr>
      <w:rFonts w:cs="Times New Roman"/>
    </w:rPr>
  </w:style>
  <w:style w:type="paragraph" w:styleId="Sangra3detindependiente">
    <w:name w:val="Body Text Indent 3"/>
    <w:basedOn w:val="Normal"/>
    <w:link w:val="Sangra3detindependienteCar"/>
    <w:uiPriority w:val="99"/>
    <w:locked/>
    <w:rsid w:val="00E31B9D"/>
    <w:pPr>
      <w:ind w:left="360"/>
    </w:pPr>
    <w:rPr>
      <w:rFonts w:cs="Times New Roman"/>
      <w:sz w:val="20"/>
      <w:lang w:val="es-CL"/>
    </w:rPr>
  </w:style>
  <w:style w:type="character" w:customStyle="1" w:styleId="Sangra3detindependienteCar">
    <w:name w:val="Sangría 3 de t. independiente Car"/>
    <w:link w:val="Sangra3detindependiente"/>
    <w:uiPriority w:val="99"/>
    <w:locked/>
    <w:rsid w:val="00E31B9D"/>
    <w:rPr>
      <w:rFonts w:cs="Times New Roman"/>
      <w:sz w:val="24"/>
      <w:szCs w:val="24"/>
      <w:lang w:eastAsia="es-ES"/>
    </w:rPr>
  </w:style>
  <w:style w:type="paragraph" w:styleId="Textodebloque">
    <w:name w:val="Block Text"/>
    <w:basedOn w:val="Normal"/>
    <w:uiPriority w:val="99"/>
    <w:locked/>
    <w:rsid w:val="00E31B9D"/>
    <w:pPr>
      <w:ind w:left="709" w:right="760"/>
    </w:pPr>
    <w:rPr>
      <w:rFonts w:cs="Times New Roman"/>
      <w:sz w:val="18"/>
    </w:rPr>
  </w:style>
  <w:style w:type="character" w:customStyle="1" w:styleId="TablasCar1">
    <w:name w:val="Tablas Car1"/>
    <w:rsid w:val="00E31B9D"/>
    <w:rPr>
      <w:rFonts w:ascii="Arial" w:hAnsi="Arial"/>
      <w:color w:val="000000"/>
      <w:sz w:val="24"/>
      <w:lang w:val="es-ES" w:eastAsia="es-ES"/>
    </w:rPr>
  </w:style>
  <w:style w:type="paragraph" w:customStyle="1" w:styleId="Negro">
    <w:name w:val="Negro"/>
    <w:basedOn w:val="Ttulo2"/>
    <w:uiPriority w:val="99"/>
    <w:rsid w:val="00E31B9D"/>
    <w:pPr>
      <w:widowControl w:val="0"/>
      <w:numPr>
        <w:ilvl w:val="0"/>
        <w:numId w:val="0"/>
      </w:numPr>
      <w:spacing w:after="240"/>
    </w:pPr>
    <w:rPr>
      <w:rFonts w:cs="Times New Roman"/>
      <w:smallCaps/>
    </w:rPr>
  </w:style>
  <w:style w:type="paragraph" w:customStyle="1" w:styleId="p1">
    <w:name w:val="p1"/>
    <w:basedOn w:val="Normal"/>
    <w:uiPriority w:val="99"/>
    <w:rsid w:val="00E31B9D"/>
    <w:pPr>
      <w:tabs>
        <w:tab w:val="left" w:pos="709"/>
      </w:tabs>
      <w:ind w:left="708" w:hanging="708"/>
    </w:pPr>
    <w:rPr>
      <w:rFonts w:cs="Times New Roman"/>
      <w:spacing w:val="-2"/>
      <w:lang w:val="es-ES_tradnl"/>
    </w:rPr>
  </w:style>
  <w:style w:type="paragraph" w:styleId="NormalWeb">
    <w:name w:val="Normal (Web)"/>
    <w:basedOn w:val="Normal"/>
    <w:uiPriority w:val="99"/>
    <w:locked/>
    <w:rsid w:val="00E31B9D"/>
    <w:pPr>
      <w:spacing w:before="100" w:after="100"/>
      <w:jc w:val="left"/>
    </w:pPr>
    <w:rPr>
      <w:rFonts w:cs="Times New Roman"/>
      <w:lang w:val="en-US"/>
    </w:rPr>
  </w:style>
  <w:style w:type="paragraph" w:customStyle="1" w:styleId="SUBTITULO">
    <w:name w:val="SUBTITULO"/>
    <w:basedOn w:val="Ttulo3"/>
    <w:uiPriority w:val="99"/>
    <w:rsid w:val="00E31B9D"/>
    <w:pPr>
      <w:numPr>
        <w:ilvl w:val="0"/>
        <w:numId w:val="0"/>
      </w:numPr>
      <w:spacing w:line="360" w:lineRule="auto"/>
      <w:outlineLvl w:val="9"/>
    </w:pPr>
    <w:rPr>
      <w:rFonts w:cs="Times New Roman"/>
      <w:caps/>
      <w:sz w:val="24"/>
      <w:u w:val="single"/>
      <w:lang w:val="es-ES_tradnl"/>
    </w:rPr>
  </w:style>
  <w:style w:type="paragraph" w:customStyle="1" w:styleId="toa2">
    <w:name w:val="toa2"/>
    <w:basedOn w:val="Normal"/>
    <w:uiPriority w:val="99"/>
    <w:rsid w:val="00E31B9D"/>
    <w:pPr>
      <w:tabs>
        <w:tab w:val="left" w:pos="0"/>
        <w:tab w:val="left" w:pos="9000"/>
        <w:tab w:val="right" w:pos="9360"/>
      </w:tabs>
      <w:suppressAutoHyphens/>
    </w:pPr>
    <w:rPr>
      <w:rFonts w:ascii="Courier New" w:hAnsi="Courier New" w:cs="Times New Roman"/>
      <w:spacing w:val="-3"/>
      <w:lang w:val="en-US"/>
    </w:rPr>
  </w:style>
  <w:style w:type="paragraph" w:styleId="Textoindependiente2">
    <w:name w:val="Body Text 2"/>
    <w:basedOn w:val="Normal"/>
    <w:link w:val="Textoindependiente2Car"/>
    <w:uiPriority w:val="99"/>
    <w:locked/>
    <w:rsid w:val="00E31B9D"/>
    <w:rPr>
      <w:rFonts w:cs="Times New Roman"/>
      <w:i/>
    </w:rPr>
  </w:style>
  <w:style w:type="character" w:customStyle="1" w:styleId="Textoindependiente2Car">
    <w:name w:val="Texto independiente 2 Car"/>
    <w:link w:val="Textoindependiente2"/>
    <w:uiPriority w:val="99"/>
    <w:locked/>
    <w:rsid w:val="00E31B9D"/>
    <w:rPr>
      <w:rFonts w:cs="Times New Roman"/>
      <w:i/>
      <w:sz w:val="24"/>
      <w:szCs w:val="24"/>
      <w:lang w:val="es-ES" w:eastAsia="es-ES"/>
    </w:rPr>
  </w:style>
  <w:style w:type="paragraph" w:styleId="Textonotaalfinal">
    <w:name w:val="endnote text"/>
    <w:basedOn w:val="Normal"/>
    <w:link w:val="TextonotaalfinalCar"/>
    <w:uiPriority w:val="99"/>
    <w:semiHidden/>
    <w:locked/>
    <w:rsid w:val="00E31B9D"/>
    <w:pPr>
      <w:jc w:val="left"/>
    </w:pPr>
    <w:rPr>
      <w:rFonts w:cs="Times New Roman"/>
      <w:sz w:val="20"/>
    </w:rPr>
  </w:style>
  <w:style w:type="character" w:customStyle="1" w:styleId="TextonotaalfinalCar">
    <w:name w:val="Texto nota al final Car"/>
    <w:link w:val="Textonotaalfinal"/>
    <w:uiPriority w:val="99"/>
    <w:semiHidden/>
    <w:locked/>
    <w:rsid w:val="00E31B9D"/>
    <w:rPr>
      <w:rFonts w:cs="Times New Roman"/>
      <w:sz w:val="24"/>
      <w:szCs w:val="24"/>
      <w:lang w:val="es-ES" w:eastAsia="es-ES"/>
    </w:rPr>
  </w:style>
  <w:style w:type="paragraph" w:styleId="Ttulo">
    <w:name w:val="Title"/>
    <w:basedOn w:val="Normal"/>
    <w:link w:val="TtuloCar"/>
    <w:qFormat/>
    <w:locked/>
    <w:rsid w:val="00E31B9D"/>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link w:val="Ttulo"/>
    <w:locked/>
    <w:rsid w:val="00E31B9D"/>
    <w:rPr>
      <w:rFonts w:asciiTheme="majorHAnsi" w:eastAsiaTheme="majorEastAsia" w:hAnsiTheme="majorHAnsi" w:cstheme="majorBidi"/>
      <w:color w:val="17365D" w:themeColor="text2" w:themeShade="BF"/>
      <w:spacing w:val="5"/>
      <w:kern w:val="28"/>
      <w:sz w:val="52"/>
      <w:szCs w:val="52"/>
    </w:rPr>
  </w:style>
  <w:style w:type="paragraph" w:styleId="Sangradetextonormal">
    <w:name w:val="Body Text Indent"/>
    <w:basedOn w:val="Normal"/>
    <w:link w:val="SangradetextonormalCar"/>
    <w:uiPriority w:val="99"/>
    <w:locked/>
    <w:rsid w:val="00E31B9D"/>
    <w:pPr>
      <w:ind w:left="851" w:hanging="425"/>
    </w:pPr>
    <w:rPr>
      <w:rFonts w:cs="Times New Roman"/>
      <w:i/>
      <w:lang w:val="es-CL"/>
    </w:rPr>
  </w:style>
  <w:style w:type="character" w:customStyle="1" w:styleId="SangradetextonormalCar">
    <w:name w:val="Sangría de texto normal Car"/>
    <w:link w:val="Sangradetextonormal"/>
    <w:uiPriority w:val="99"/>
    <w:locked/>
    <w:rsid w:val="00E31B9D"/>
    <w:rPr>
      <w:rFonts w:cs="Times New Roman"/>
      <w:i/>
      <w:sz w:val="24"/>
      <w:szCs w:val="24"/>
      <w:lang w:eastAsia="es-ES"/>
    </w:rPr>
  </w:style>
  <w:style w:type="paragraph" w:styleId="Sangra2detindependiente">
    <w:name w:val="Body Text Indent 2"/>
    <w:basedOn w:val="Normal"/>
    <w:link w:val="Sangra2detindependienteCar"/>
    <w:uiPriority w:val="99"/>
    <w:locked/>
    <w:rsid w:val="00E31B9D"/>
    <w:pPr>
      <w:widowControl w:val="0"/>
      <w:ind w:left="142" w:hanging="142"/>
    </w:pPr>
    <w:rPr>
      <w:rFonts w:cs="Times New Roman"/>
    </w:rPr>
  </w:style>
  <w:style w:type="character" w:customStyle="1" w:styleId="Sangra2detindependienteCar">
    <w:name w:val="Sangría 2 de t. independiente Car"/>
    <w:link w:val="Sangra2detindependiente"/>
    <w:uiPriority w:val="99"/>
    <w:locked/>
    <w:rsid w:val="00E31B9D"/>
    <w:rPr>
      <w:rFonts w:cs="Times New Roman"/>
      <w:sz w:val="24"/>
      <w:szCs w:val="24"/>
      <w:lang w:val="es-ES" w:eastAsia="es-ES"/>
    </w:rPr>
  </w:style>
  <w:style w:type="paragraph" w:customStyle="1" w:styleId="BodyText31">
    <w:name w:val="Body Text 31"/>
    <w:basedOn w:val="Normal"/>
    <w:uiPriority w:val="99"/>
    <w:rsid w:val="00E31B9D"/>
    <w:pPr>
      <w:widowControl w:val="0"/>
      <w:spacing w:line="360" w:lineRule="auto"/>
      <w:jc w:val="center"/>
    </w:pPr>
    <w:rPr>
      <w:rFonts w:cs="Times New Roman"/>
      <w:b/>
    </w:rPr>
  </w:style>
  <w:style w:type="character" w:styleId="Refdenotaalfinal">
    <w:name w:val="endnote reference"/>
    <w:uiPriority w:val="99"/>
    <w:semiHidden/>
    <w:locked/>
    <w:rsid w:val="00E31B9D"/>
    <w:rPr>
      <w:rFonts w:cs="Times New Roman"/>
      <w:vertAlign w:val="superscript"/>
    </w:rPr>
  </w:style>
  <w:style w:type="character" w:styleId="Hipervnculovisitado">
    <w:name w:val="FollowedHyperlink"/>
    <w:locked/>
    <w:rsid w:val="00E31B9D"/>
    <w:rPr>
      <w:rFonts w:cs="Times New Roman"/>
      <w:color w:val="800080"/>
      <w:u w:val="single"/>
    </w:rPr>
  </w:style>
  <w:style w:type="paragraph" w:customStyle="1" w:styleId="font5">
    <w:name w:val="font5"/>
    <w:basedOn w:val="Normal"/>
    <w:uiPriority w:val="99"/>
    <w:rsid w:val="00E31B9D"/>
    <w:pPr>
      <w:spacing w:before="100" w:after="100"/>
    </w:pPr>
    <w:rPr>
      <w:rFonts w:eastAsia="Arial Unicode MS" w:cs="Times New Roman"/>
      <w:sz w:val="18"/>
    </w:rPr>
  </w:style>
  <w:style w:type="paragraph" w:customStyle="1" w:styleId="norm">
    <w:name w:val="norm"/>
    <w:basedOn w:val="Ttulo1"/>
    <w:uiPriority w:val="99"/>
    <w:rsid w:val="00E31B9D"/>
    <w:pPr>
      <w:numPr>
        <w:numId w:val="13"/>
      </w:numPr>
    </w:pPr>
  </w:style>
  <w:style w:type="table" w:styleId="Tablaconlista1">
    <w:name w:val="Table List 1"/>
    <w:basedOn w:val="Tablanormal"/>
    <w:uiPriority w:val="99"/>
    <w:locked/>
    <w:rsid w:val="00E31B9D"/>
    <w:pPr>
      <w:spacing w:before="120" w:after="120" w:line="288" w:lineRule="auto"/>
      <w:jc w:val="both"/>
    </w:pPr>
    <w:tblPr>
      <w:tblStyleRowBandSize w:val="1"/>
      <w:tblBorders>
        <w:top w:val="single" w:sz="6" w:space="0" w:color="3366FF"/>
        <w:bottom w:val="single" w:sz="6" w:space="0" w:color="3366FF"/>
      </w:tblBorders>
    </w:tblPr>
    <w:tblStylePr w:type="firstRow">
      <w:rPr>
        <w:rFonts w:ascii="Arial" w:hAnsi="Arial" w:cs="Times New Roman"/>
        <w:b/>
        <w:bCs/>
        <w:i w:val="0"/>
        <w:iCs/>
        <w:color w:val="auto"/>
        <w:sz w:val="20"/>
        <w:szCs w:val="20"/>
      </w:rPr>
      <w:tblPr/>
      <w:tcPr>
        <w:tcBorders>
          <w:top w:val="single" w:sz="6" w:space="0" w:color="3366FF"/>
          <w:left w:val="nil"/>
          <w:bottom w:val="single" w:sz="6" w:space="0" w:color="3366FF"/>
          <w:right w:val="nil"/>
          <w:insideH w:val="nil"/>
          <w:insideV w:val="nil"/>
          <w:tl2br w:val="nil"/>
          <w:tr2bl w:val="nil"/>
        </w:tcBorders>
      </w:tcPr>
    </w:tblStylePr>
    <w:tblStylePr w:type="lastRow">
      <w:rPr>
        <w:rFonts w:cs="Times New Roman"/>
        <w:b w:val="0"/>
      </w:rPr>
      <w:tblPr/>
      <w:tcPr>
        <w:tcBorders>
          <w:top w:val="nil"/>
          <w:bottom w:val="single" w:sz="6" w:space="0" w:color="000000"/>
        </w:tcBorders>
      </w:tcPr>
    </w:tblStylePr>
    <w:tblStylePr w:type="firstCol">
      <w:rPr>
        <w:rFonts w:cs="Times New Roman"/>
      </w:rPr>
      <w:tblPr/>
      <w:tcPr>
        <w:tcBorders>
          <w:top w:val="nil"/>
          <w:left w:val="nil"/>
          <w:bottom w:val="nil"/>
          <w:right w:val="single" w:sz="6" w:space="0" w:color="3366FF"/>
          <w:insideH w:val="nil"/>
          <w:insideV w:val="nil"/>
          <w:tl2br w:val="nil"/>
          <w:tr2bl w:val="nil"/>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nwCell">
      <w:rPr>
        <w:rFonts w:cs="Times New Roman"/>
      </w:rPr>
      <w:tblPr/>
      <w:tcPr>
        <w:tcBorders>
          <w:top w:val="single" w:sz="4" w:space="0" w:color="3366FF"/>
          <w:left w:val="nil"/>
          <w:bottom w:val="single" w:sz="4" w:space="0" w:color="3366FF"/>
          <w:right w:val="single" w:sz="4" w:space="0" w:color="3366FF"/>
          <w:insideH w:val="single" w:sz="4" w:space="0" w:color="3366FF"/>
          <w:insideV w:val="single" w:sz="4" w:space="0" w:color="3366FF"/>
        </w:tcBorders>
      </w:tcPr>
    </w:tblStylePr>
    <w:tblStylePr w:type="swCell">
      <w:rPr>
        <w:rFonts w:cs="Times New Roman"/>
        <w:b w:val="0"/>
        <w:bCs/>
      </w:rPr>
      <w:tblPr/>
      <w:tcPr>
        <w:tcBorders>
          <w:tl2br w:val="none" w:sz="0" w:space="0" w:color="auto"/>
          <w:tr2bl w:val="none" w:sz="0" w:space="0" w:color="auto"/>
        </w:tcBorders>
      </w:tcPr>
    </w:tblStylePr>
  </w:style>
  <w:style w:type="paragraph" w:customStyle="1" w:styleId="tabla3">
    <w:name w:val="tabla 3"/>
    <w:basedOn w:val="Normal"/>
    <w:uiPriority w:val="99"/>
    <w:rsid w:val="00E31B9D"/>
    <w:pPr>
      <w:keepNext/>
      <w:keepLines/>
      <w:tabs>
        <w:tab w:val="left" w:pos="112"/>
        <w:tab w:val="num" w:pos="1440"/>
      </w:tabs>
      <w:suppressAutoHyphens/>
      <w:jc w:val="center"/>
    </w:pPr>
    <w:rPr>
      <w:rFonts w:cs="Times New Roman"/>
      <w:b/>
      <w:sz w:val="20"/>
      <w:szCs w:val="20"/>
    </w:rPr>
  </w:style>
  <w:style w:type="character" w:customStyle="1" w:styleId="CaptionChar">
    <w:name w:val="Caption Char"/>
    <w:aliases w:val="Epígrafe Car Char,Epígrafe Car Car Char,Epígrafe Car Car Car Char,HAB02 Char,Car1 Char,Titulo Cuadro Car Char,Titulo Cuadro Char"/>
    <w:uiPriority w:val="99"/>
    <w:locked/>
    <w:rsid w:val="00E31B9D"/>
    <w:rPr>
      <w:rFonts w:ascii="Arial" w:hAnsi="Arial"/>
      <w:b/>
      <w:sz w:val="20"/>
      <w:lang w:val="es-ES" w:eastAsia="es-ES"/>
    </w:rPr>
  </w:style>
  <w:style w:type="paragraph" w:customStyle="1" w:styleId="ListParagraph1">
    <w:name w:val="List Paragraph1"/>
    <w:basedOn w:val="Normal"/>
    <w:uiPriority w:val="99"/>
    <w:rsid w:val="00E31B9D"/>
    <w:pPr>
      <w:spacing w:before="0" w:after="200" w:line="276" w:lineRule="auto"/>
      <w:ind w:left="720"/>
      <w:jc w:val="left"/>
    </w:pPr>
    <w:rPr>
      <w:rFonts w:ascii="Calibri" w:hAnsi="Calibri" w:cs="Times New Roman"/>
      <w:lang w:val="es-CL" w:eastAsia="en-US"/>
    </w:rPr>
  </w:style>
  <w:style w:type="paragraph" w:customStyle="1" w:styleId="Epigrafe">
    <w:name w:val="Epigrafe"/>
    <w:basedOn w:val="Normal"/>
    <w:uiPriority w:val="99"/>
    <w:rsid w:val="00E31B9D"/>
    <w:pPr>
      <w:spacing w:before="0" w:after="0"/>
      <w:jc w:val="center"/>
    </w:pPr>
    <w:rPr>
      <w:rFonts w:ascii="Tahoma" w:hAnsi="Tahoma" w:cs="Times New Roman"/>
      <w:sz w:val="20"/>
      <w:szCs w:val="20"/>
      <w:lang w:val="es-ES_tradnl"/>
    </w:rPr>
  </w:style>
  <w:style w:type="character" w:styleId="nfasis">
    <w:name w:val="Emphasis"/>
    <w:uiPriority w:val="20"/>
    <w:qFormat/>
    <w:locked/>
    <w:rsid w:val="00E31B9D"/>
    <w:rPr>
      <w:i/>
      <w:iCs/>
    </w:rPr>
  </w:style>
  <w:style w:type="character" w:customStyle="1" w:styleId="apple-converted-space">
    <w:name w:val="apple-converted-space"/>
    <w:rsid w:val="00E31B9D"/>
    <w:rPr>
      <w:rFonts w:cs="Times New Roman"/>
    </w:rPr>
  </w:style>
  <w:style w:type="paragraph" w:customStyle="1" w:styleId="TextoTabla">
    <w:name w:val="TextoTabla"/>
    <w:basedOn w:val="Normal"/>
    <w:uiPriority w:val="99"/>
    <w:rsid w:val="00E31B9D"/>
    <w:pPr>
      <w:spacing w:before="0" w:after="0" w:line="240" w:lineRule="exact"/>
    </w:pPr>
    <w:rPr>
      <w:rFonts w:cs="Times New Roman"/>
      <w:sz w:val="18"/>
      <w:lang w:val="es-CL"/>
    </w:rPr>
  </w:style>
  <w:style w:type="paragraph" w:styleId="Textosinformato">
    <w:name w:val="Plain Text"/>
    <w:basedOn w:val="Normal"/>
    <w:link w:val="TextosinformatoCar"/>
    <w:uiPriority w:val="99"/>
    <w:locked/>
    <w:rsid w:val="00E31B9D"/>
    <w:pPr>
      <w:spacing w:before="0" w:after="0" w:line="240" w:lineRule="auto"/>
      <w:jc w:val="left"/>
    </w:pPr>
    <w:rPr>
      <w:rFonts w:ascii="Courier New" w:hAnsi="Courier New" w:cs="Times New Roman"/>
      <w:sz w:val="20"/>
      <w:szCs w:val="20"/>
      <w:lang w:eastAsia="en-US"/>
    </w:rPr>
  </w:style>
  <w:style w:type="character" w:customStyle="1" w:styleId="TextosinformatoCar">
    <w:name w:val="Texto sin formato Car"/>
    <w:link w:val="Textosinformato"/>
    <w:uiPriority w:val="99"/>
    <w:locked/>
    <w:rsid w:val="00E31B9D"/>
    <w:rPr>
      <w:rFonts w:ascii="Courier New" w:hAnsi="Courier New" w:cs="Times New Roman"/>
      <w:lang w:val="es-ES" w:eastAsia="en-US"/>
    </w:rPr>
  </w:style>
  <w:style w:type="paragraph" w:customStyle="1" w:styleId="PARRAFO">
    <w:name w:val="PARRAFO"/>
    <w:basedOn w:val="Normal"/>
    <w:uiPriority w:val="99"/>
    <w:semiHidden/>
    <w:rsid w:val="00E31B9D"/>
    <w:pPr>
      <w:spacing w:before="0" w:after="0" w:line="240" w:lineRule="auto"/>
    </w:pPr>
    <w:rPr>
      <w:rFonts w:cs="Times New Roman"/>
      <w:lang w:val="es-CL"/>
    </w:rPr>
  </w:style>
  <w:style w:type="character" w:styleId="Textoennegrita">
    <w:name w:val="Strong"/>
    <w:qFormat/>
    <w:locked/>
    <w:rsid w:val="00E31B9D"/>
    <w:rPr>
      <w:b/>
      <w:bCs/>
    </w:rPr>
  </w:style>
  <w:style w:type="paragraph" w:customStyle="1" w:styleId="BodyText22">
    <w:name w:val="Body Text 22"/>
    <w:basedOn w:val="Normal"/>
    <w:uiPriority w:val="99"/>
    <w:rsid w:val="00E31B9D"/>
    <w:pPr>
      <w:spacing w:before="0" w:line="240" w:lineRule="auto"/>
    </w:pPr>
    <w:rPr>
      <w:rFonts w:ascii="Times New Roman" w:hAnsi="Times New Roman" w:cs="Times New Roman"/>
      <w:szCs w:val="20"/>
      <w:lang w:val="es-ES_tradnl"/>
    </w:rPr>
  </w:style>
  <w:style w:type="table" w:customStyle="1" w:styleId="Sombreadoclaro2">
    <w:name w:val="Sombreado claro2"/>
    <w:basedOn w:val="Tablanormal"/>
    <w:uiPriority w:val="99"/>
    <w:rsid w:val="007F7632"/>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Prrafodelista">
    <w:name w:val="List Paragraph"/>
    <w:aliases w:val="Viñeta A Alquim,Viñeta A,viñeta,Párrafo"/>
    <w:basedOn w:val="Normal"/>
    <w:link w:val="PrrafodelistaCar"/>
    <w:uiPriority w:val="34"/>
    <w:qFormat/>
    <w:rsid w:val="00D05A5F"/>
    <w:pPr>
      <w:ind w:left="720"/>
      <w:contextualSpacing/>
    </w:pPr>
  </w:style>
  <w:style w:type="table" w:customStyle="1" w:styleId="Tablaconlista11">
    <w:name w:val="Tabla con lista 11"/>
    <w:uiPriority w:val="99"/>
    <w:rsid w:val="001D7E42"/>
    <w:pPr>
      <w:spacing w:before="120" w:after="120" w:line="288" w:lineRule="auto"/>
      <w:jc w:val="both"/>
    </w:pPr>
    <w:tblPr>
      <w:tblStyleRowBandSize w:val="1"/>
      <w:tblInd w:w="0" w:type="dxa"/>
      <w:tblBorders>
        <w:top w:val="single" w:sz="6" w:space="0" w:color="3366FF"/>
        <w:bottom w:val="single" w:sz="6" w:space="0" w:color="3366FF"/>
      </w:tblBorders>
      <w:tblCellMar>
        <w:top w:w="0" w:type="dxa"/>
        <w:left w:w="108" w:type="dxa"/>
        <w:bottom w:w="0" w:type="dxa"/>
        <w:right w:w="108" w:type="dxa"/>
      </w:tblCellMar>
    </w:tblPr>
  </w:style>
  <w:style w:type="table" w:customStyle="1" w:styleId="Listamedia11">
    <w:name w:val="Lista media 11"/>
    <w:basedOn w:val="Tablanormal"/>
    <w:uiPriority w:val="65"/>
    <w:rsid w:val="004D2BDB"/>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TtuloAnexo">
    <w:name w:val="Título Anexo"/>
    <w:basedOn w:val="Normal"/>
    <w:uiPriority w:val="99"/>
    <w:rsid w:val="00114774"/>
    <w:pPr>
      <w:keepNext/>
      <w:spacing w:before="0" w:after="0" w:line="240" w:lineRule="auto"/>
      <w:jc w:val="center"/>
    </w:pPr>
    <w:rPr>
      <w:rFonts w:ascii="Univers" w:hAnsi="Univers" w:cs="Univers"/>
      <w:b/>
      <w:bCs/>
      <w:caps/>
      <w:sz w:val="32"/>
      <w:szCs w:val="32"/>
    </w:rPr>
  </w:style>
  <w:style w:type="paragraph" w:styleId="Listaconvietas2">
    <w:name w:val="List Bullet 2"/>
    <w:basedOn w:val="Normal"/>
    <w:autoRedefine/>
    <w:uiPriority w:val="99"/>
    <w:locked/>
    <w:rsid w:val="00114774"/>
    <w:pPr>
      <w:widowControl w:val="0"/>
      <w:numPr>
        <w:numId w:val="14"/>
      </w:numPr>
      <w:autoSpaceDE w:val="0"/>
      <w:autoSpaceDN w:val="0"/>
      <w:adjustRightInd w:val="0"/>
      <w:spacing w:before="0" w:after="0" w:line="240" w:lineRule="auto"/>
    </w:pPr>
    <w:rPr>
      <w:rFonts w:cs="Times New Roman"/>
      <w:sz w:val="24"/>
      <w:lang w:val="es-CL"/>
    </w:rPr>
  </w:style>
  <w:style w:type="paragraph" w:styleId="Cita">
    <w:name w:val="Quote"/>
    <w:basedOn w:val="Normal"/>
    <w:link w:val="CitaCar"/>
    <w:autoRedefine/>
    <w:uiPriority w:val="99"/>
    <w:rsid w:val="00114774"/>
    <w:pPr>
      <w:numPr>
        <w:numId w:val="15"/>
      </w:numPr>
      <w:spacing w:before="0" w:line="240" w:lineRule="auto"/>
      <w:ind w:right="6"/>
      <w:jc w:val="left"/>
    </w:pPr>
    <w:rPr>
      <w:rFonts w:cs="Times New Roman"/>
      <w:b/>
      <w:bCs/>
      <w:sz w:val="24"/>
      <w:lang w:val="es-CL"/>
    </w:rPr>
  </w:style>
  <w:style w:type="character" w:customStyle="1" w:styleId="CitaCar">
    <w:name w:val="Cita Car"/>
    <w:basedOn w:val="Fuentedeprrafopredeter"/>
    <w:link w:val="Cita"/>
    <w:uiPriority w:val="99"/>
    <w:rsid w:val="00114774"/>
    <w:rPr>
      <w:b/>
      <w:bCs/>
      <w:sz w:val="24"/>
      <w:szCs w:val="24"/>
      <w:lang w:val="es-CL"/>
    </w:rPr>
  </w:style>
  <w:style w:type="paragraph" w:customStyle="1" w:styleId="n">
    <w:name w:val="n"/>
    <w:basedOn w:val="Normal"/>
    <w:autoRedefine/>
    <w:uiPriority w:val="99"/>
    <w:rsid w:val="00114774"/>
    <w:pPr>
      <w:widowControl w:val="0"/>
      <w:tabs>
        <w:tab w:val="left" w:pos="2160"/>
        <w:tab w:val="left" w:pos="3480"/>
      </w:tabs>
      <w:autoSpaceDE w:val="0"/>
      <w:autoSpaceDN w:val="0"/>
      <w:adjustRightInd w:val="0"/>
      <w:spacing w:before="0" w:after="0" w:line="240" w:lineRule="auto"/>
    </w:pPr>
    <w:rPr>
      <w:rFonts w:ascii="Univers" w:hAnsi="Univers" w:cs="Univers"/>
      <w:sz w:val="24"/>
    </w:rPr>
  </w:style>
  <w:style w:type="paragraph" w:customStyle="1" w:styleId="Tabla6x">
    <w:name w:val="Tabla 6.x"/>
    <w:basedOn w:val="Normal"/>
    <w:uiPriority w:val="99"/>
    <w:rsid w:val="00114774"/>
    <w:pPr>
      <w:tabs>
        <w:tab w:val="num" w:pos="0"/>
      </w:tabs>
      <w:spacing w:before="0" w:after="0" w:line="240" w:lineRule="auto"/>
      <w:jc w:val="center"/>
    </w:pPr>
    <w:rPr>
      <w:rFonts w:ascii="Tahoma" w:hAnsi="Tahoma" w:cs="Tahoma"/>
      <w:b/>
      <w:bCs/>
      <w:sz w:val="24"/>
    </w:rPr>
  </w:style>
  <w:style w:type="paragraph" w:customStyle="1" w:styleId="Contenidodelatabla">
    <w:name w:val="Contenido de la tabla"/>
    <w:basedOn w:val="Normal"/>
    <w:uiPriority w:val="99"/>
    <w:rsid w:val="00114774"/>
    <w:pPr>
      <w:widowControl w:val="0"/>
      <w:suppressLineNumbers/>
      <w:suppressAutoHyphens/>
      <w:spacing w:before="0" w:after="0" w:line="240" w:lineRule="auto"/>
    </w:pPr>
    <w:rPr>
      <w:rFonts w:ascii="Palatino Linotype" w:hAnsi="Palatino Linotype" w:cs="Palatino Linotype"/>
      <w:sz w:val="24"/>
      <w:lang w:val="es-CL" w:eastAsia="ar-SA"/>
    </w:rPr>
  </w:style>
  <w:style w:type="paragraph" w:customStyle="1" w:styleId="Prrafo1">
    <w:name w:val="Párrafo 1"/>
    <w:basedOn w:val="Normal"/>
    <w:autoRedefine/>
    <w:uiPriority w:val="99"/>
    <w:rsid w:val="00114774"/>
    <w:pPr>
      <w:widowControl w:val="0"/>
      <w:spacing w:before="0" w:after="0" w:line="240" w:lineRule="auto"/>
    </w:pPr>
    <w:rPr>
      <w:rFonts w:cs="Times New Roman"/>
      <w:sz w:val="24"/>
      <w:lang w:val="es-CL"/>
    </w:rPr>
  </w:style>
  <w:style w:type="paragraph" w:customStyle="1" w:styleId="tabla0">
    <w:name w:val="tabla"/>
    <w:basedOn w:val="Normal"/>
    <w:autoRedefine/>
    <w:uiPriority w:val="99"/>
    <w:rsid w:val="00114774"/>
    <w:pPr>
      <w:spacing w:before="0" w:after="0" w:line="240" w:lineRule="auto"/>
    </w:pPr>
    <w:rPr>
      <w:rFonts w:cs="Times New Roman"/>
      <w:sz w:val="20"/>
      <w:szCs w:val="20"/>
      <w:lang w:val="es-CL"/>
    </w:rPr>
  </w:style>
  <w:style w:type="paragraph" w:customStyle="1" w:styleId="xl48">
    <w:name w:val="xl48"/>
    <w:basedOn w:val="Normal"/>
    <w:uiPriority w:val="99"/>
    <w:rsid w:val="0011477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18"/>
      <w:szCs w:val="18"/>
    </w:rPr>
  </w:style>
  <w:style w:type="paragraph" w:customStyle="1" w:styleId="CM31">
    <w:name w:val="CM31"/>
    <w:basedOn w:val="Default"/>
    <w:next w:val="Default"/>
    <w:uiPriority w:val="99"/>
    <w:rsid w:val="00114774"/>
    <w:pPr>
      <w:widowControl w:val="0"/>
      <w:spacing w:after="380"/>
    </w:pPr>
    <w:rPr>
      <w:rFonts w:ascii="Book Antiqua" w:hAnsi="Book Antiqua" w:cs="Book Antiqua"/>
      <w:color w:val="auto"/>
      <w:lang w:val="es-ES" w:eastAsia="es-ES"/>
    </w:rPr>
  </w:style>
  <w:style w:type="paragraph" w:customStyle="1" w:styleId="CM18">
    <w:name w:val="CM18"/>
    <w:basedOn w:val="Default"/>
    <w:next w:val="Default"/>
    <w:uiPriority w:val="99"/>
    <w:rsid w:val="00114774"/>
    <w:pPr>
      <w:widowControl w:val="0"/>
      <w:spacing w:after="253"/>
    </w:pPr>
    <w:rPr>
      <w:rFonts w:cs="Times New Roman"/>
      <w:color w:val="auto"/>
      <w:lang w:val="es-ES" w:eastAsia="es-ES"/>
    </w:rPr>
  </w:style>
  <w:style w:type="paragraph" w:customStyle="1" w:styleId="xl24">
    <w:name w:val="xl24"/>
    <w:basedOn w:val="Normal"/>
    <w:uiPriority w:val="99"/>
    <w:rsid w:val="001147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25">
    <w:name w:val="xl25"/>
    <w:basedOn w:val="Normal"/>
    <w:uiPriority w:val="99"/>
    <w:rsid w:val="001147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26">
    <w:name w:val="xl26"/>
    <w:basedOn w:val="Normal"/>
    <w:uiPriority w:val="99"/>
    <w:rsid w:val="001147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27">
    <w:name w:val="xl27"/>
    <w:basedOn w:val="Normal"/>
    <w:uiPriority w:val="99"/>
    <w:rsid w:val="001147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Univers" w:hAnsi="Univers" w:cs="Univers"/>
      <w:sz w:val="24"/>
      <w:lang w:val="en-US" w:eastAsia="en-US"/>
    </w:rPr>
  </w:style>
  <w:style w:type="paragraph" w:customStyle="1" w:styleId="xl28">
    <w:name w:val="xl28"/>
    <w:basedOn w:val="Normal"/>
    <w:uiPriority w:val="99"/>
    <w:rsid w:val="001147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29">
    <w:name w:val="xl29"/>
    <w:basedOn w:val="Normal"/>
    <w:uiPriority w:val="99"/>
    <w:rsid w:val="001147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Univers" w:hAnsi="Univers" w:cs="Univers"/>
      <w:sz w:val="24"/>
      <w:lang w:val="en-US" w:eastAsia="en-US"/>
    </w:rPr>
  </w:style>
  <w:style w:type="paragraph" w:customStyle="1" w:styleId="xl30">
    <w:name w:val="xl30"/>
    <w:basedOn w:val="Normal"/>
    <w:uiPriority w:val="99"/>
    <w:rsid w:val="001147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31">
    <w:name w:val="xl31"/>
    <w:basedOn w:val="Normal"/>
    <w:uiPriority w:val="99"/>
    <w:rsid w:val="001147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Univers" w:hAnsi="Univers" w:cs="Univers"/>
      <w:sz w:val="24"/>
      <w:lang w:val="en-US" w:eastAsia="en-US"/>
    </w:rPr>
  </w:style>
  <w:style w:type="paragraph" w:customStyle="1" w:styleId="xl32">
    <w:name w:val="xl32"/>
    <w:basedOn w:val="Normal"/>
    <w:uiPriority w:val="99"/>
    <w:rsid w:val="001147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33">
    <w:name w:val="xl33"/>
    <w:basedOn w:val="Normal"/>
    <w:uiPriority w:val="99"/>
    <w:rsid w:val="001147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34">
    <w:name w:val="xl34"/>
    <w:basedOn w:val="Normal"/>
    <w:uiPriority w:val="99"/>
    <w:rsid w:val="001147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35">
    <w:name w:val="xl35"/>
    <w:basedOn w:val="Normal"/>
    <w:uiPriority w:val="99"/>
    <w:rsid w:val="00114774"/>
    <w:pPr>
      <w:pBdr>
        <w:left w:val="single" w:sz="4" w:space="0" w:color="auto"/>
        <w:right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TablaCentro">
    <w:name w:val="Tabla Centro"/>
    <w:basedOn w:val="Normal"/>
    <w:autoRedefine/>
    <w:uiPriority w:val="99"/>
    <w:rsid w:val="00114774"/>
    <w:pPr>
      <w:tabs>
        <w:tab w:val="left" w:pos="716"/>
      </w:tabs>
      <w:spacing w:before="0" w:after="0" w:line="240" w:lineRule="auto"/>
      <w:jc w:val="center"/>
    </w:pPr>
    <w:rPr>
      <w:rFonts w:ascii="Tahoma" w:hAnsi="Tahoma" w:cs="Tahoma"/>
      <w:sz w:val="20"/>
      <w:szCs w:val="20"/>
    </w:rPr>
  </w:style>
  <w:style w:type="paragraph" w:customStyle="1" w:styleId="CharCharCarCarCarCarCarCar">
    <w:name w:val="Char Char Car Car Car Car Car Car"/>
    <w:basedOn w:val="Normal"/>
    <w:uiPriority w:val="99"/>
    <w:rsid w:val="00114774"/>
    <w:pPr>
      <w:spacing w:before="0" w:after="160" w:line="240" w:lineRule="exact"/>
      <w:jc w:val="left"/>
    </w:pPr>
    <w:rPr>
      <w:sz w:val="20"/>
      <w:szCs w:val="20"/>
      <w:lang w:val="en-US" w:eastAsia="en-US"/>
    </w:rPr>
  </w:style>
  <w:style w:type="paragraph" w:customStyle="1" w:styleId="CharCharCarCarCarCarCarCarCarCarCar">
    <w:name w:val="Char Char Car Car Car Car Car Car Car Car Car"/>
    <w:basedOn w:val="Normal"/>
    <w:uiPriority w:val="99"/>
    <w:rsid w:val="00114774"/>
    <w:pPr>
      <w:spacing w:before="0" w:after="160" w:line="240" w:lineRule="exact"/>
      <w:jc w:val="left"/>
    </w:pPr>
    <w:rPr>
      <w:sz w:val="20"/>
      <w:szCs w:val="20"/>
      <w:lang w:val="en-US" w:eastAsia="en-US"/>
    </w:rPr>
  </w:style>
  <w:style w:type="paragraph" w:customStyle="1" w:styleId="CharChar1CarCarCarCarCarCar">
    <w:name w:val="Char Char1 Car Car Car Car Car Car"/>
    <w:basedOn w:val="Normal"/>
    <w:uiPriority w:val="99"/>
    <w:rsid w:val="00114774"/>
    <w:pPr>
      <w:spacing w:before="0" w:after="160" w:line="240" w:lineRule="exact"/>
      <w:jc w:val="left"/>
    </w:pPr>
    <w:rPr>
      <w:sz w:val="20"/>
      <w:szCs w:val="20"/>
      <w:lang w:val="en-US" w:eastAsia="en-US"/>
    </w:rPr>
  </w:style>
  <w:style w:type="table" w:customStyle="1" w:styleId="GAC">
    <w:name w:val="GAC"/>
    <w:uiPriority w:val="99"/>
    <w:rsid w:val="00114774"/>
    <w:rPr>
      <w:rFonts w:cs="Arial"/>
      <w:lang w:val="es-CL" w:eastAsia="es-CL"/>
    </w:rPr>
    <w:tblPr>
      <w:tblBorders>
        <w:top w:val="single" w:sz="12" w:space="0" w:color="0070C0"/>
        <w:bottom w:val="single" w:sz="12" w:space="0" w:color="0070C0"/>
        <w:insideH w:val="single" w:sz="12" w:space="0" w:color="0070C0"/>
      </w:tblBorders>
      <w:tblCellMar>
        <w:top w:w="0" w:type="dxa"/>
        <w:left w:w="108" w:type="dxa"/>
        <w:bottom w:w="0" w:type="dxa"/>
        <w:right w:w="108" w:type="dxa"/>
      </w:tblCellMar>
    </w:tblPr>
  </w:style>
  <w:style w:type="paragraph" w:styleId="HTMLconformatoprevio">
    <w:name w:val="HTML Preformatted"/>
    <w:basedOn w:val="Normal"/>
    <w:link w:val="HTMLconformatoprevioCar"/>
    <w:uiPriority w:val="99"/>
    <w:locked/>
    <w:rsid w:val="00114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lang w:val="es-CL" w:eastAsia="es-CL"/>
    </w:rPr>
  </w:style>
  <w:style w:type="character" w:customStyle="1" w:styleId="HTMLconformatoprevioCar">
    <w:name w:val="HTML con formato previo Car"/>
    <w:basedOn w:val="Fuentedeprrafopredeter"/>
    <w:link w:val="HTMLconformatoprevio"/>
    <w:uiPriority w:val="99"/>
    <w:rsid w:val="00114774"/>
    <w:rPr>
      <w:rFonts w:ascii="Courier New" w:hAnsi="Courier New" w:cs="Courier New"/>
      <w:lang w:val="es-CL" w:eastAsia="es-CL"/>
    </w:rPr>
  </w:style>
  <w:style w:type="numbering" w:customStyle="1" w:styleId="EstiloEstiloEsquemanumeradoEsquemanumeradoArial11ptNeg">
    <w:name w:val="Estilo Estilo Esquema numerado + Esquema numerado Arial 11 pt Neg..."/>
    <w:rsid w:val="00114774"/>
    <w:pPr>
      <w:numPr>
        <w:numId w:val="16"/>
      </w:numPr>
    </w:pPr>
  </w:style>
  <w:style w:type="numbering" w:customStyle="1" w:styleId="EstiloConvietas">
    <w:name w:val="Estilo Con viñetas"/>
    <w:rsid w:val="00114774"/>
    <w:pPr>
      <w:numPr>
        <w:numId w:val="17"/>
      </w:numPr>
    </w:pPr>
  </w:style>
  <w:style w:type="character" w:customStyle="1" w:styleId="st">
    <w:name w:val="st"/>
    <w:basedOn w:val="Fuentedeprrafopredeter"/>
    <w:uiPriority w:val="99"/>
    <w:rsid w:val="00722D78"/>
    <w:rPr>
      <w:rFonts w:cs="Times New Roman"/>
    </w:rPr>
  </w:style>
  <w:style w:type="paragraph" w:customStyle="1" w:styleId="texto">
    <w:name w:val="texto"/>
    <w:basedOn w:val="Normal"/>
    <w:rsid w:val="00B43DD4"/>
    <w:pPr>
      <w:spacing w:before="100" w:beforeAutospacing="1" w:after="100" w:afterAutospacing="1" w:line="240" w:lineRule="auto"/>
      <w:jc w:val="left"/>
    </w:pPr>
    <w:rPr>
      <w:rFonts w:ascii="Times New Roman" w:hAnsi="Times New Roman" w:cs="Times New Roman"/>
      <w:sz w:val="24"/>
      <w:lang w:val="es-CL" w:eastAsia="es-CL"/>
    </w:rPr>
  </w:style>
  <w:style w:type="paragraph" w:customStyle="1" w:styleId="CAM99827-Estilo2">
    <w:name w:val="CAM99827-Estilo2"/>
    <w:basedOn w:val="Normal"/>
    <w:uiPriority w:val="99"/>
    <w:rsid w:val="00211FCD"/>
    <w:pPr>
      <w:spacing w:before="0" w:after="0" w:line="240" w:lineRule="auto"/>
    </w:pPr>
    <w:rPr>
      <w:rFonts w:ascii="Tahoma" w:hAnsi="Tahoma" w:cs="Geneva"/>
      <w:b/>
      <w:sz w:val="24"/>
      <w:szCs w:val="20"/>
    </w:rPr>
  </w:style>
  <w:style w:type="paragraph" w:customStyle="1" w:styleId="CAM99827-Estilo3">
    <w:name w:val="CAM99827-Estilo3"/>
    <w:basedOn w:val="Normal"/>
    <w:uiPriority w:val="99"/>
    <w:rsid w:val="00211FCD"/>
    <w:pPr>
      <w:spacing w:before="0" w:after="0" w:line="240" w:lineRule="auto"/>
    </w:pPr>
    <w:rPr>
      <w:rFonts w:ascii="Tahoma" w:hAnsi="Tahoma" w:cs="Geneva"/>
      <w:sz w:val="24"/>
      <w:szCs w:val="20"/>
    </w:rPr>
  </w:style>
  <w:style w:type="table" w:customStyle="1" w:styleId="gac0">
    <w:name w:val="gac"/>
    <w:basedOn w:val="Tablanormal"/>
    <w:uiPriority w:val="99"/>
    <w:rsid w:val="00211FCD"/>
    <w:rPr>
      <w:rFonts w:eastAsia="Calibri"/>
      <w:sz w:val="18"/>
    </w:rPr>
    <w:tblPr>
      <w:tblBorders>
        <w:top w:val="single" w:sz="4" w:space="0" w:color="0068AE"/>
        <w:left w:val="single" w:sz="4" w:space="0" w:color="0068AE"/>
        <w:bottom w:val="single" w:sz="4" w:space="0" w:color="0068AE"/>
        <w:right w:val="single" w:sz="4" w:space="0" w:color="0068AE"/>
        <w:insideH w:val="single" w:sz="4" w:space="0" w:color="0068AE"/>
        <w:insideV w:val="single" w:sz="4" w:space="0" w:color="0068AE"/>
      </w:tblBorders>
    </w:tblPr>
    <w:tcPr>
      <w:shd w:val="clear" w:color="auto" w:fill="D9D9D9"/>
    </w:tcPr>
  </w:style>
  <w:style w:type="table" w:customStyle="1" w:styleId="gac1">
    <w:name w:val="gac1"/>
    <w:basedOn w:val="Tablanormal"/>
    <w:uiPriority w:val="99"/>
    <w:rsid w:val="00211FCD"/>
    <w:pPr>
      <w:jc w:val="center"/>
    </w:pPr>
    <w:rPr>
      <w:rFonts w:eastAsia="Calibri"/>
      <w:sz w:val="18"/>
    </w:rPr>
    <w:tblPr>
      <w:tblBorders>
        <w:top w:val="single" w:sz="4" w:space="0" w:color="0068AE"/>
        <w:left w:val="single" w:sz="4" w:space="0" w:color="0068AE"/>
        <w:bottom w:val="single" w:sz="4" w:space="0" w:color="0068AE"/>
        <w:right w:val="single" w:sz="4" w:space="0" w:color="0068AE"/>
        <w:insideH w:val="single" w:sz="4" w:space="0" w:color="0068AE"/>
        <w:insideV w:val="single" w:sz="4" w:space="0" w:color="0068AE"/>
      </w:tblBorders>
    </w:tblPr>
    <w:tcPr>
      <w:shd w:val="clear" w:color="auto" w:fill="D9D9D9"/>
      <w:vAlign w:val="center"/>
    </w:tcPr>
  </w:style>
  <w:style w:type="character" w:customStyle="1" w:styleId="PrrafodelistaCar">
    <w:name w:val="Párrafo de lista Car"/>
    <w:aliases w:val="Viñeta A Alquim Car,Viñeta A Car,viñeta Car,Párrafo Car"/>
    <w:link w:val="Prrafodelista"/>
    <w:uiPriority w:val="34"/>
    <w:rsid w:val="00211FCD"/>
    <w:rPr>
      <w:rFonts w:cs="Arial"/>
      <w:sz w:val="22"/>
      <w:szCs w:val="24"/>
    </w:rPr>
  </w:style>
  <w:style w:type="paragraph" w:styleId="Saludo">
    <w:name w:val="Salutation"/>
    <w:basedOn w:val="Normal"/>
    <w:next w:val="Normal"/>
    <w:link w:val="SaludoCar"/>
    <w:uiPriority w:val="99"/>
    <w:locked/>
    <w:rsid w:val="00211FCD"/>
  </w:style>
  <w:style w:type="character" w:customStyle="1" w:styleId="SaludoCar">
    <w:name w:val="Saludo Car"/>
    <w:basedOn w:val="Fuentedeprrafopredeter"/>
    <w:link w:val="Saludo"/>
    <w:uiPriority w:val="99"/>
    <w:rsid w:val="00211FCD"/>
    <w:rPr>
      <w:rFonts w:cs="Arial"/>
      <w:sz w:val="22"/>
      <w:szCs w:val="24"/>
    </w:rPr>
  </w:style>
  <w:style w:type="paragraph" w:customStyle="1" w:styleId="Cuerpo">
    <w:name w:val="Cuerpo"/>
    <w:rsid w:val="00211FCD"/>
    <w:pPr>
      <w:pBdr>
        <w:top w:val="nil"/>
        <w:left w:val="nil"/>
        <w:bottom w:val="nil"/>
        <w:right w:val="nil"/>
        <w:between w:val="nil"/>
        <w:bar w:val="nil"/>
      </w:pBdr>
      <w:spacing w:before="120" w:after="120" w:line="288" w:lineRule="auto"/>
      <w:jc w:val="both"/>
    </w:pPr>
    <w:rPr>
      <w:rFonts w:eastAsia="Arial Unicode MS" w:hAnsi="Arial Unicode MS" w:cs="Arial Unicode MS"/>
      <w:color w:val="000000"/>
      <w:u w:color="000000"/>
      <w:bdr w:val="nil"/>
      <w:lang w:val="es-CL" w:eastAsia="es-CL"/>
    </w:rPr>
  </w:style>
  <w:style w:type="table" w:customStyle="1" w:styleId="TableNormal">
    <w:name w:val="Table Normal"/>
    <w:rsid w:val="00211FCD"/>
    <w:pPr>
      <w:pBdr>
        <w:top w:val="nil"/>
        <w:left w:val="nil"/>
        <w:bottom w:val="nil"/>
        <w:right w:val="nil"/>
        <w:between w:val="nil"/>
        <w:bar w:val="nil"/>
      </w:pBdr>
    </w:pPr>
    <w:rPr>
      <w:rFonts w:ascii="Times New Roman" w:eastAsia="Arial Unicode MS" w:hAnsi="Times New Roman"/>
      <w:bdr w:val="nil"/>
      <w:lang w:val="es-CL" w:eastAsia="es-CL"/>
    </w:rPr>
    <w:tblPr>
      <w:tblInd w:w="0" w:type="dxa"/>
      <w:tblCellMar>
        <w:top w:w="0" w:type="dxa"/>
        <w:left w:w="0" w:type="dxa"/>
        <w:bottom w:w="0" w:type="dxa"/>
        <w:right w:w="0" w:type="dxa"/>
      </w:tblCellMar>
    </w:tblPr>
  </w:style>
  <w:style w:type="paragraph" w:customStyle="1" w:styleId="Vieta">
    <w:name w:val="Viñeta"/>
    <w:basedOn w:val="Prrafodelista"/>
    <w:link w:val="VietaCar"/>
    <w:qFormat/>
    <w:rsid w:val="00211FCD"/>
    <w:pPr>
      <w:numPr>
        <w:numId w:val="26"/>
      </w:numPr>
      <w:autoSpaceDE w:val="0"/>
      <w:autoSpaceDN w:val="0"/>
      <w:adjustRightInd w:val="0"/>
      <w:spacing w:before="240" w:after="240"/>
    </w:pPr>
    <w:rPr>
      <w:szCs w:val="22"/>
      <w:lang w:val="es-CL" w:eastAsia="es-CL"/>
    </w:rPr>
  </w:style>
  <w:style w:type="character" w:customStyle="1" w:styleId="VietaCar">
    <w:name w:val="Viñeta Car"/>
    <w:basedOn w:val="PrrafodelistaCar"/>
    <w:link w:val="Vieta"/>
    <w:rsid w:val="00211FCD"/>
    <w:rPr>
      <w:rFonts w:cs="Arial"/>
      <w:sz w:val="22"/>
      <w:szCs w:val="22"/>
      <w:lang w:val="es-CL" w:eastAsia="es-CL"/>
    </w:rPr>
  </w:style>
  <w:style w:type="paragraph" w:customStyle="1" w:styleId="INDICE">
    <w:name w:val="INDICE"/>
    <w:basedOn w:val="Normal"/>
    <w:rsid w:val="00211FCD"/>
    <w:pPr>
      <w:keepNext/>
      <w:tabs>
        <w:tab w:val="left" w:pos="851"/>
        <w:tab w:val="left" w:pos="1701"/>
        <w:tab w:val="left" w:pos="2552"/>
        <w:tab w:val="right" w:leader="dot" w:pos="9072"/>
      </w:tabs>
      <w:suppressAutoHyphens/>
      <w:spacing w:before="0" w:after="0" w:line="280" w:lineRule="exact"/>
    </w:pPr>
    <w:rPr>
      <w:rFonts w:ascii="Century Gothic" w:hAnsi="Century Gothic" w:cs="Times New Roman"/>
      <w:sz w:val="20"/>
      <w:szCs w:val="20"/>
      <w:lang w:val="es-ES_tradnl" w:eastAsia="es-CL"/>
    </w:rPr>
  </w:style>
  <w:style w:type="paragraph" w:styleId="Listaconvietas">
    <w:name w:val="List Bullet"/>
    <w:basedOn w:val="Normal"/>
    <w:locked/>
    <w:rsid w:val="00211FCD"/>
    <w:pPr>
      <w:numPr>
        <w:numId w:val="27"/>
      </w:numPr>
      <w:spacing w:before="0" w:after="0" w:line="240" w:lineRule="auto"/>
    </w:pPr>
    <w:rPr>
      <w:rFonts w:cs="Times New Roman"/>
      <w:szCs w:val="22"/>
    </w:rPr>
  </w:style>
  <w:style w:type="paragraph" w:customStyle="1" w:styleId="toa">
    <w:name w:val="toa"/>
    <w:basedOn w:val="Normal"/>
    <w:rsid w:val="00211FCD"/>
    <w:pPr>
      <w:tabs>
        <w:tab w:val="left" w:pos="9000"/>
        <w:tab w:val="right" w:pos="9360"/>
      </w:tabs>
      <w:suppressAutoHyphens/>
      <w:spacing w:before="0" w:after="0" w:line="240" w:lineRule="auto"/>
    </w:pPr>
    <w:rPr>
      <w:rFonts w:ascii="Times New Roman" w:hAnsi="Times New Roman" w:cs="Times New Roman"/>
      <w:sz w:val="24"/>
      <w:szCs w:val="20"/>
      <w:lang w:val="en-US"/>
    </w:rPr>
  </w:style>
  <w:style w:type="paragraph" w:customStyle="1" w:styleId="Titulo5">
    <w:name w:val="Titulo 5"/>
    <w:basedOn w:val="Normal"/>
    <w:qFormat/>
    <w:rsid w:val="00211FCD"/>
    <w:pPr>
      <w:numPr>
        <w:ilvl w:val="2"/>
        <w:numId w:val="28"/>
      </w:numPr>
      <w:shd w:val="clear" w:color="auto" w:fill="FFFFFF"/>
      <w:spacing w:before="0" w:after="0"/>
    </w:pPr>
    <w:rPr>
      <w:color w:val="0070C0"/>
      <w:szCs w:val="22"/>
      <w:lang w:eastAsia="es-CL"/>
    </w:rPr>
  </w:style>
  <w:style w:type="character" w:customStyle="1" w:styleId="ilad">
    <w:name w:val="il_ad"/>
    <w:basedOn w:val="Fuentedeprrafopredeter"/>
    <w:rsid w:val="00211FCD"/>
  </w:style>
  <w:style w:type="table" w:customStyle="1" w:styleId="TablaGAC">
    <w:name w:val="Tabla GAC"/>
    <w:basedOn w:val="Tablanormal"/>
    <w:uiPriority w:val="99"/>
    <w:rsid w:val="00211FCD"/>
    <w:rPr>
      <w:lang w:val="es-ES_tradnl" w:eastAsia="en-US"/>
    </w:rPr>
    <w:tblPr/>
  </w:style>
  <w:style w:type="table" w:customStyle="1" w:styleId="Tablaconcuadrcula1">
    <w:name w:val="Tabla con cuadrícula1"/>
    <w:basedOn w:val="Tablanormal"/>
    <w:next w:val="Tablaconcuadrcula"/>
    <w:uiPriority w:val="99"/>
    <w:rsid w:val="00211FCD"/>
    <w:rPr>
      <w:rFonts w:ascii="Calibri" w:eastAsia="Calibri" w:hAnsi="Calibri"/>
      <w:lang w:val="es-CL"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211FCD"/>
    <w:rPr>
      <w:rFonts w:ascii="Calibri" w:eastAsia="Calibri" w:hAnsi="Calibri"/>
      <w:lang w:val="es-CL"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0798B"/>
    <w:pPr>
      <w:jc w:val="both"/>
    </w:pPr>
    <w:rPr>
      <w:szCs w:val="24"/>
      <w:lang w:val="fr-FR" w:eastAsia="fr-FR"/>
    </w:rPr>
  </w:style>
  <w:style w:type="paragraph" w:styleId="ndice1">
    <w:name w:val="index 1"/>
    <w:basedOn w:val="Normal"/>
    <w:next w:val="Normal"/>
    <w:autoRedefine/>
    <w:uiPriority w:val="99"/>
    <w:semiHidden/>
    <w:unhideWhenUsed/>
    <w:locked/>
    <w:rsid w:val="001B50DF"/>
    <w:pPr>
      <w:spacing w:before="0" w:after="0" w:line="240" w:lineRule="auto"/>
      <w:ind w:left="220" w:hanging="220"/>
    </w:pPr>
  </w:style>
  <w:style w:type="paragraph" w:styleId="Ttulodendice">
    <w:name w:val="index heading"/>
    <w:basedOn w:val="Normal"/>
    <w:next w:val="ndice1"/>
    <w:semiHidden/>
    <w:locked/>
    <w:rsid w:val="001B50DF"/>
    <w:pPr>
      <w:tabs>
        <w:tab w:val="left" w:pos="0"/>
        <w:tab w:val="left" w:pos="567"/>
        <w:tab w:val="left" w:pos="709"/>
        <w:tab w:val="left" w:pos="851"/>
      </w:tabs>
      <w:spacing w:before="0" w:after="0" w:line="240" w:lineRule="auto"/>
    </w:pPr>
    <w:rPr>
      <w:rFonts w:ascii="Verdana" w:hAnsi="Verdana" w:cs="Times New Roman"/>
      <w:snapToGrid w:val="0"/>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65387">
      <w:bodyDiv w:val="1"/>
      <w:marLeft w:val="0"/>
      <w:marRight w:val="0"/>
      <w:marTop w:val="0"/>
      <w:marBottom w:val="0"/>
      <w:divBdr>
        <w:top w:val="none" w:sz="0" w:space="0" w:color="auto"/>
        <w:left w:val="none" w:sz="0" w:space="0" w:color="auto"/>
        <w:bottom w:val="none" w:sz="0" w:space="0" w:color="auto"/>
        <w:right w:val="none" w:sz="0" w:space="0" w:color="auto"/>
      </w:divBdr>
    </w:div>
    <w:div w:id="87164229">
      <w:bodyDiv w:val="1"/>
      <w:marLeft w:val="0"/>
      <w:marRight w:val="0"/>
      <w:marTop w:val="0"/>
      <w:marBottom w:val="0"/>
      <w:divBdr>
        <w:top w:val="none" w:sz="0" w:space="0" w:color="auto"/>
        <w:left w:val="none" w:sz="0" w:space="0" w:color="auto"/>
        <w:bottom w:val="none" w:sz="0" w:space="0" w:color="auto"/>
        <w:right w:val="none" w:sz="0" w:space="0" w:color="auto"/>
      </w:divBdr>
    </w:div>
    <w:div w:id="107042525">
      <w:bodyDiv w:val="1"/>
      <w:marLeft w:val="0"/>
      <w:marRight w:val="0"/>
      <w:marTop w:val="0"/>
      <w:marBottom w:val="0"/>
      <w:divBdr>
        <w:top w:val="none" w:sz="0" w:space="0" w:color="auto"/>
        <w:left w:val="none" w:sz="0" w:space="0" w:color="auto"/>
        <w:bottom w:val="none" w:sz="0" w:space="0" w:color="auto"/>
        <w:right w:val="none" w:sz="0" w:space="0" w:color="auto"/>
      </w:divBdr>
    </w:div>
    <w:div w:id="153110234">
      <w:bodyDiv w:val="1"/>
      <w:marLeft w:val="0"/>
      <w:marRight w:val="0"/>
      <w:marTop w:val="0"/>
      <w:marBottom w:val="0"/>
      <w:divBdr>
        <w:top w:val="none" w:sz="0" w:space="0" w:color="auto"/>
        <w:left w:val="none" w:sz="0" w:space="0" w:color="auto"/>
        <w:bottom w:val="none" w:sz="0" w:space="0" w:color="auto"/>
        <w:right w:val="none" w:sz="0" w:space="0" w:color="auto"/>
      </w:divBdr>
    </w:div>
    <w:div w:id="200438656">
      <w:bodyDiv w:val="1"/>
      <w:marLeft w:val="0"/>
      <w:marRight w:val="0"/>
      <w:marTop w:val="0"/>
      <w:marBottom w:val="0"/>
      <w:divBdr>
        <w:top w:val="none" w:sz="0" w:space="0" w:color="auto"/>
        <w:left w:val="none" w:sz="0" w:space="0" w:color="auto"/>
        <w:bottom w:val="none" w:sz="0" w:space="0" w:color="auto"/>
        <w:right w:val="none" w:sz="0" w:space="0" w:color="auto"/>
      </w:divBdr>
    </w:div>
    <w:div w:id="487208458">
      <w:bodyDiv w:val="1"/>
      <w:marLeft w:val="0"/>
      <w:marRight w:val="0"/>
      <w:marTop w:val="0"/>
      <w:marBottom w:val="0"/>
      <w:divBdr>
        <w:top w:val="none" w:sz="0" w:space="0" w:color="auto"/>
        <w:left w:val="none" w:sz="0" w:space="0" w:color="auto"/>
        <w:bottom w:val="none" w:sz="0" w:space="0" w:color="auto"/>
        <w:right w:val="none" w:sz="0" w:space="0" w:color="auto"/>
      </w:divBdr>
    </w:div>
    <w:div w:id="678653909">
      <w:bodyDiv w:val="1"/>
      <w:marLeft w:val="0"/>
      <w:marRight w:val="0"/>
      <w:marTop w:val="0"/>
      <w:marBottom w:val="0"/>
      <w:divBdr>
        <w:top w:val="none" w:sz="0" w:space="0" w:color="auto"/>
        <w:left w:val="none" w:sz="0" w:space="0" w:color="auto"/>
        <w:bottom w:val="none" w:sz="0" w:space="0" w:color="auto"/>
        <w:right w:val="none" w:sz="0" w:space="0" w:color="auto"/>
      </w:divBdr>
    </w:div>
    <w:div w:id="786197769">
      <w:bodyDiv w:val="1"/>
      <w:marLeft w:val="0"/>
      <w:marRight w:val="0"/>
      <w:marTop w:val="0"/>
      <w:marBottom w:val="0"/>
      <w:divBdr>
        <w:top w:val="none" w:sz="0" w:space="0" w:color="auto"/>
        <w:left w:val="none" w:sz="0" w:space="0" w:color="auto"/>
        <w:bottom w:val="none" w:sz="0" w:space="0" w:color="auto"/>
        <w:right w:val="none" w:sz="0" w:space="0" w:color="auto"/>
      </w:divBdr>
    </w:div>
    <w:div w:id="792796002">
      <w:marLeft w:val="0"/>
      <w:marRight w:val="0"/>
      <w:marTop w:val="0"/>
      <w:marBottom w:val="0"/>
      <w:divBdr>
        <w:top w:val="none" w:sz="0" w:space="0" w:color="auto"/>
        <w:left w:val="none" w:sz="0" w:space="0" w:color="auto"/>
        <w:bottom w:val="none" w:sz="0" w:space="0" w:color="auto"/>
        <w:right w:val="none" w:sz="0" w:space="0" w:color="auto"/>
      </w:divBdr>
    </w:div>
    <w:div w:id="792796003">
      <w:marLeft w:val="0"/>
      <w:marRight w:val="0"/>
      <w:marTop w:val="0"/>
      <w:marBottom w:val="0"/>
      <w:divBdr>
        <w:top w:val="none" w:sz="0" w:space="0" w:color="auto"/>
        <w:left w:val="none" w:sz="0" w:space="0" w:color="auto"/>
        <w:bottom w:val="none" w:sz="0" w:space="0" w:color="auto"/>
        <w:right w:val="none" w:sz="0" w:space="0" w:color="auto"/>
      </w:divBdr>
    </w:div>
    <w:div w:id="792796004">
      <w:marLeft w:val="0"/>
      <w:marRight w:val="0"/>
      <w:marTop w:val="0"/>
      <w:marBottom w:val="0"/>
      <w:divBdr>
        <w:top w:val="none" w:sz="0" w:space="0" w:color="auto"/>
        <w:left w:val="none" w:sz="0" w:space="0" w:color="auto"/>
        <w:bottom w:val="none" w:sz="0" w:space="0" w:color="auto"/>
        <w:right w:val="none" w:sz="0" w:space="0" w:color="auto"/>
      </w:divBdr>
    </w:div>
    <w:div w:id="792796005">
      <w:marLeft w:val="0"/>
      <w:marRight w:val="0"/>
      <w:marTop w:val="0"/>
      <w:marBottom w:val="0"/>
      <w:divBdr>
        <w:top w:val="none" w:sz="0" w:space="0" w:color="auto"/>
        <w:left w:val="none" w:sz="0" w:space="0" w:color="auto"/>
        <w:bottom w:val="none" w:sz="0" w:space="0" w:color="auto"/>
        <w:right w:val="none" w:sz="0" w:space="0" w:color="auto"/>
      </w:divBdr>
    </w:div>
    <w:div w:id="792796006">
      <w:marLeft w:val="0"/>
      <w:marRight w:val="0"/>
      <w:marTop w:val="0"/>
      <w:marBottom w:val="0"/>
      <w:divBdr>
        <w:top w:val="none" w:sz="0" w:space="0" w:color="auto"/>
        <w:left w:val="none" w:sz="0" w:space="0" w:color="auto"/>
        <w:bottom w:val="none" w:sz="0" w:space="0" w:color="auto"/>
        <w:right w:val="none" w:sz="0" w:space="0" w:color="auto"/>
      </w:divBdr>
    </w:div>
    <w:div w:id="792796007">
      <w:marLeft w:val="0"/>
      <w:marRight w:val="0"/>
      <w:marTop w:val="0"/>
      <w:marBottom w:val="0"/>
      <w:divBdr>
        <w:top w:val="none" w:sz="0" w:space="0" w:color="auto"/>
        <w:left w:val="none" w:sz="0" w:space="0" w:color="auto"/>
        <w:bottom w:val="none" w:sz="0" w:space="0" w:color="auto"/>
        <w:right w:val="none" w:sz="0" w:space="0" w:color="auto"/>
      </w:divBdr>
    </w:div>
    <w:div w:id="792796008">
      <w:marLeft w:val="0"/>
      <w:marRight w:val="0"/>
      <w:marTop w:val="0"/>
      <w:marBottom w:val="0"/>
      <w:divBdr>
        <w:top w:val="none" w:sz="0" w:space="0" w:color="auto"/>
        <w:left w:val="none" w:sz="0" w:space="0" w:color="auto"/>
        <w:bottom w:val="none" w:sz="0" w:space="0" w:color="auto"/>
        <w:right w:val="none" w:sz="0" w:space="0" w:color="auto"/>
      </w:divBdr>
    </w:div>
    <w:div w:id="792796009">
      <w:marLeft w:val="0"/>
      <w:marRight w:val="0"/>
      <w:marTop w:val="0"/>
      <w:marBottom w:val="0"/>
      <w:divBdr>
        <w:top w:val="none" w:sz="0" w:space="0" w:color="auto"/>
        <w:left w:val="none" w:sz="0" w:space="0" w:color="auto"/>
        <w:bottom w:val="none" w:sz="0" w:space="0" w:color="auto"/>
        <w:right w:val="none" w:sz="0" w:space="0" w:color="auto"/>
      </w:divBdr>
    </w:div>
    <w:div w:id="792796010">
      <w:marLeft w:val="0"/>
      <w:marRight w:val="0"/>
      <w:marTop w:val="0"/>
      <w:marBottom w:val="0"/>
      <w:divBdr>
        <w:top w:val="none" w:sz="0" w:space="0" w:color="auto"/>
        <w:left w:val="none" w:sz="0" w:space="0" w:color="auto"/>
        <w:bottom w:val="none" w:sz="0" w:space="0" w:color="auto"/>
        <w:right w:val="none" w:sz="0" w:space="0" w:color="auto"/>
      </w:divBdr>
    </w:div>
    <w:div w:id="792796011">
      <w:marLeft w:val="0"/>
      <w:marRight w:val="0"/>
      <w:marTop w:val="0"/>
      <w:marBottom w:val="0"/>
      <w:divBdr>
        <w:top w:val="none" w:sz="0" w:space="0" w:color="auto"/>
        <w:left w:val="none" w:sz="0" w:space="0" w:color="auto"/>
        <w:bottom w:val="none" w:sz="0" w:space="0" w:color="auto"/>
        <w:right w:val="none" w:sz="0" w:space="0" w:color="auto"/>
      </w:divBdr>
    </w:div>
    <w:div w:id="792796012">
      <w:marLeft w:val="0"/>
      <w:marRight w:val="0"/>
      <w:marTop w:val="0"/>
      <w:marBottom w:val="0"/>
      <w:divBdr>
        <w:top w:val="none" w:sz="0" w:space="0" w:color="auto"/>
        <w:left w:val="none" w:sz="0" w:space="0" w:color="auto"/>
        <w:bottom w:val="none" w:sz="0" w:space="0" w:color="auto"/>
        <w:right w:val="none" w:sz="0" w:space="0" w:color="auto"/>
      </w:divBdr>
    </w:div>
    <w:div w:id="792796013">
      <w:marLeft w:val="0"/>
      <w:marRight w:val="0"/>
      <w:marTop w:val="0"/>
      <w:marBottom w:val="0"/>
      <w:divBdr>
        <w:top w:val="none" w:sz="0" w:space="0" w:color="auto"/>
        <w:left w:val="none" w:sz="0" w:space="0" w:color="auto"/>
        <w:bottom w:val="none" w:sz="0" w:space="0" w:color="auto"/>
        <w:right w:val="none" w:sz="0" w:space="0" w:color="auto"/>
      </w:divBdr>
    </w:div>
    <w:div w:id="792796014">
      <w:marLeft w:val="0"/>
      <w:marRight w:val="0"/>
      <w:marTop w:val="0"/>
      <w:marBottom w:val="0"/>
      <w:divBdr>
        <w:top w:val="none" w:sz="0" w:space="0" w:color="auto"/>
        <w:left w:val="none" w:sz="0" w:space="0" w:color="auto"/>
        <w:bottom w:val="none" w:sz="0" w:space="0" w:color="auto"/>
        <w:right w:val="none" w:sz="0" w:space="0" w:color="auto"/>
      </w:divBdr>
    </w:div>
    <w:div w:id="792796015">
      <w:marLeft w:val="0"/>
      <w:marRight w:val="0"/>
      <w:marTop w:val="0"/>
      <w:marBottom w:val="0"/>
      <w:divBdr>
        <w:top w:val="none" w:sz="0" w:space="0" w:color="auto"/>
        <w:left w:val="none" w:sz="0" w:space="0" w:color="auto"/>
        <w:bottom w:val="none" w:sz="0" w:space="0" w:color="auto"/>
        <w:right w:val="none" w:sz="0" w:space="0" w:color="auto"/>
      </w:divBdr>
    </w:div>
    <w:div w:id="792796016">
      <w:marLeft w:val="0"/>
      <w:marRight w:val="0"/>
      <w:marTop w:val="0"/>
      <w:marBottom w:val="0"/>
      <w:divBdr>
        <w:top w:val="none" w:sz="0" w:space="0" w:color="auto"/>
        <w:left w:val="none" w:sz="0" w:space="0" w:color="auto"/>
        <w:bottom w:val="none" w:sz="0" w:space="0" w:color="auto"/>
        <w:right w:val="none" w:sz="0" w:space="0" w:color="auto"/>
      </w:divBdr>
    </w:div>
    <w:div w:id="792796017">
      <w:marLeft w:val="0"/>
      <w:marRight w:val="0"/>
      <w:marTop w:val="0"/>
      <w:marBottom w:val="0"/>
      <w:divBdr>
        <w:top w:val="none" w:sz="0" w:space="0" w:color="auto"/>
        <w:left w:val="none" w:sz="0" w:space="0" w:color="auto"/>
        <w:bottom w:val="none" w:sz="0" w:space="0" w:color="auto"/>
        <w:right w:val="none" w:sz="0" w:space="0" w:color="auto"/>
      </w:divBdr>
    </w:div>
    <w:div w:id="792796018">
      <w:marLeft w:val="0"/>
      <w:marRight w:val="0"/>
      <w:marTop w:val="0"/>
      <w:marBottom w:val="0"/>
      <w:divBdr>
        <w:top w:val="none" w:sz="0" w:space="0" w:color="auto"/>
        <w:left w:val="none" w:sz="0" w:space="0" w:color="auto"/>
        <w:bottom w:val="none" w:sz="0" w:space="0" w:color="auto"/>
        <w:right w:val="none" w:sz="0" w:space="0" w:color="auto"/>
      </w:divBdr>
    </w:div>
    <w:div w:id="792796019">
      <w:marLeft w:val="0"/>
      <w:marRight w:val="0"/>
      <w:marTop w:val="0"/>
      <w:marBottom w:val="0"/>
      <w:divBdr>
        <w:top w:val="none" w:sz="0" w:space="0" w:color="auto"/>
        <w:left w:val="none" w:sz="0" w:space="0" w:color="auto"/>
        <w:bottom w:val="none" w:sz="0" w:space="0" w:color="auto"/>
        <w:right w:val="none" w:sz="0" w:space="0" w:color="auto"/>
      </w:divBdr>
    </w:div>
    <w:div w:id="792796020">
      <w:marLeft w:val="0"/>
      <w:marRight w:val="0"/>
      <w:marTop w:val="0"/>
      <w:marBottom w:val="0"/>
      <w:divBdr>
        <w:top w:val="none" w:sz="0" w:space="0" w:color="auto"/>
        <w:left w:val="none" w:sz="0" w:space="0" w:color="auto"/>
        <w:bottom w:val="none" w:sz="0" w:space="0" w:color="auto"/>
        <w:right w:val="none" w:sz="0" w:space="0" w:color="auto"/>
      </w:divBdr>
    </w:div>
    <w:div w:id="792796021">
      <w:marLeft w:val="0"/>
      <w:marRight w:val="0"/>
      <w:marTop w:val="0"/>
      <w:marBottom w:val="0"/>
      <w:divBdr>
        <w:top w:val="none" w:sz="0" w:space="0" w:color="auto"/>
        <w:left w:val="none" w:sz="0" w:space="0" w:color="auto"/>
        <w:bottom w:val="none" w:sz="0" w:space="0" w:color="auto"/>
        <w:right w:val="none" w:sz="0" w:space="0" w:color="auto"/>
      </w:divBdr>
    </w:div>
    <w:div w:id="792796022">
      <w:marLeft w:val="0"/>
      <w:marRight w:val="0"/>
      <w:marTop w:val="0"/>
      <w:marBottom w:val="0"/>
      <w:divBdr>
        <w:top w:val="none" w:sz="0" w:space="0" w:color="auto"/>
        <w:left w:val="none" w:sz="0" w:space="0" w:color="auto"/>
        <w:bottom w:val="none" w:sz="0" w:space="0" w:color="auto"/>
        <w:right w:val="none" w:sz="0" w:space="0" w:color="auto"/>
      </w:divBdr>
    </w:div>
    <w:div w:id="792796023">
      <w:marLeft w:val="0"/>
      <w:marRight w:val="0"/>
      <w:marTop w:val="0"/>
      <w:marBottom w:val="0"/>
      <w:divBdr>
        <w:top w:val="none" w:sz="0" w:space="0" w:color="auto"/>
        <w:left w:val="none" w:sz="0" w:space="0" w:color="auto"/>
        <w:bottom w:val="none" w:sz="0" w:space="0" w:color="auto"/>
        <w:right w:val="none" w:sz="0" w:space="0" w:color="auto"/>
      </w:divBdr>
    </w:div>
    <w:div w:id="792796024">
      <w:marLeft w:val="0"/>
      <w:marRight w:val="0"/>
      <w:marTop w:val="0"/>
      <w:marBottom w:val="0"/>
      <w:divBdr>
        <w:top w:val="none" w:sz="0" w:space="0" w:color="auto"/>
        <w:left w:val="none" w:sz="0" w:space="0" w:color="auto"/>
        <w:bottom w:val="none" w:sz="0" w:space="0" w:color="auto"/>
        <w:right w:val="none" w:sz="0" w:space="0" w:color="auto"/>
      </w:divBdr>
    </w:div>
    <w:div w:id="792796025">
      <w:marLeft w:val="0"/>
      <w:marRight w:val="0"/>
      <w:marTop w:val="0"/>
      <w:marBottom w:val="0"/>
      <w:divBdr>
        <w:top w:val="none" w:sz="0" w:space="0" w:color="auto"/>
        <w:left w:val="none" w:sz="0" w:space="0" w:color="auto"/>
        <w:bottom w:val="none" w:sz="0" w:space="0" w:color="auto"/>
        <w:right w:val="none" w:sz="0" w:space="0" w:color="auto"/>
      </w:divBdr>
    </w:div>
    <w:div w:id="792796026">
      <w:marLeft w:val="0"/>
      <w:marRight w:val="0"/>
      <w:marTop w:val="0"/>
      <w:marBottom w:val="0"/>
      <w:divBdr>
        <w:top w:val="none" w:sz="0" w:space="0" w:color="auto"/>
        <w:left w:val="none" w:sz="0" w:space="0" w:color="auto"/>
        <w:bottom w:val="none" w:sz="0" w:space="0" w:color="auto"/>
        <w:right w:val="none" w:sz="0" w:space="0" w:color="auto"/>
      </w:divBdr>
    </w:div>
    <w:div w:id="792796027">
      <w:marLeft w:val="0"/>
      <w:marRight w:val="0"/>
      <w:marTop w:val="0"/>
      <w:marBottom w:val="0"/>
      <w:divBdr>
        <w:top w:val="none" w:sz="0" w:space="0" w:color="auto"/>
        <w:left w:val="none" w:sz="0" w:space="0" w:color="auto"/>
        <w:bottom w:val="none" w:sz="0" w:space="0" w:color="auto"/>
        <w:right w:val="none" w:sz="0" w:space="0" w:color="auto"/>
      </w:divBdr>
    </w:div>
    <w:div w:id="792796028">
      <w:marLeft w:val="0"/>
      <w:marRight w:val="0"/>
      <w:marTop w:val="0"/>
      <w:marBottom w:val="0"/>
      <w:divBdr>
        <w:top w:val="none" w:sz="0" w:space="0" w:color="auto"/>
        <w:left w:val="none" w:sz="0" w:space="0" w:color="auto"/>
        <w:bottom w:val="none" w:sz="0" w:space="0" w:color="auto"/>
        <w:right w:val="none" w:sz="0" w:space="0" w:color="auto"/>
      </w:divBdr>
    </w:div>
    <w:div w:id="792796029">
      <w:marLeft w:val="0"/>
      <w:marRight w:val="0"/>
      <w:marTop w:val="0"/>
      <w:marBottom w:val="0"/>
      <w:divBdr>
        <w:top w:val="none" w:sz="0" w:space="0" w:color="auto"/>
        <w:left w:val="none" w:sz="0" w:space="0" w:color="auto"/>
        <w:bottom w:val="none" w:sz="0" w:space="0" w:color="auto"/>
        <w:right w:val="none" w:sz="0" w:space="0" w:color="auto"/>
      </w:divBdr>
    </w:div>
    <w:div w:id="792796030">
      <w:marLeft w:val="0"/>
      <w:marRight w:val="0"/>
      <w:marTop w:val="0"/>
      <w:marBottom w:val="0"/>
      <w:divBdr>
        <w:top w:val="none" w:sz="0" w:space="0" w:color="auto"/>
        <w:left w:val="none" w:sz="0" w:space="0" w:color="auto"/>
        <w:bottom w:val="none" w:sz="0" w:space="0" w:color="auto"/>
        <w:right w:val="none" w:sz="0" w:space="0" w:color="auto"/>
      </w:divBdr>
    </w:div>
    <w:div w:id="792796031">
      <w:marLeft w:val="0"/>
      <w:marRight w:val="0"/>
      <w:marTop w:val="0"/>
      <w:marBottom w:val="0"/>
      <w:divBdr>
        <w:top w:val="none" w:sz="0" w:space="0" w:color="auto"/>
        <w:left w:val="none" w:sz="0" w:space="0" w:color="auto"/>
        <w:bottom w:val="none" w:sz="0" w:space="0" w:color="auto"/>
        <w:right w:val="none" w:sz="0" w:space="0" w:color="auto"/>
      </w:divBdr>
    </w:div>
    <w:div w:id="792796032">
      <w:marLeft w:val="0"/>
      <w:marRight w:val="0"/>
      <w:marTop w:val="0"/>
      <w:marBottom w:val="0"/>
      <w:divBdr>
        <w:top w:val="none" w:sz="0" w:space="0" w:color="auto"/>
        <w:left w:val="none" w:sz="0" w:space="0" w:color="auto"/>
        <w:bottom w:val="none" w:sz="0" w:space="0" w:color="auto"/>
        <w:right w:val="none" w:sz="0" w:space="0" w:color="auto"/>
      </w:divBdr>
    </w:div>
    <w:div w:id="792796033">
      <w:marLeft w:val="0"/>
      <w:marRight w:val="0"/>
      <w:marTop w:val="0"/>
      <w:marBottom w:val="0"/>
      <w:divBdr>
        <w:top w:val="none" w:sz="0" w:space="0" w:color="auto"/>
        <w:left w:val="none" w:sz="0" w:space="0" w:color="auto"/>
        <w:bottom w:val="none" w:sz="0" w:space="0" w:color="auto"/>
        <w:right w:val="none" w:sz="0" w:space="0" w:color="auto"/>
      </w:divBdr>
    </w:div>
    <w:div w:id="792796034">
      <w:marLeft w:val="0"/>
      <w:marRight w:val="0"/>
      <w:marTop w:val="0"/>
      <w:marBottom w:val="0"/>
      <w:divBdr>
        <w:top w:val="none" w:sz="0" w:space="0" w:color="auto"/>
        <w:left w:val="none" w:sz="0" w:space="0" w:color="auto"/>
        <w:bottom w:val="none" w:sz="0" w:space="0" w:color="auto"/>
        <w:right w:val="none" w:sz="0" w:space="0" w:color="auto"/>
      </w:divBdr>
    </w:div>
    <w:div w:id="792796035">
      <w:marLeft w:val="0"/>
      <w:marRight w:val="0"/>
      <w:marTop w:val="0"/>
      <w:marBottom w:val="0"/>
      <w:divBdr>
        <w:top w:val="none" w:sz="0" w:space="0" w:color="auto"/>
        <w:left w:val="none" w:sz="0" w:space="0" w:color="auto"/>
        <w:bottom w:val="none" w:sz="0" w:space="0" w:color="auto"/>
        <w:right w:val="none" w:sz="0" w:space="0" w:color="auto"/>
      </w:divBdr>
    </w:div>
    <w:div w:id="792796036">
      <w:marLeft w:val="0"/>
      <w:marRight w:val="0"/>
      <w:marTop w:val="0"/>
      <w:marBottom w:val="0"/>
      <w:divBdr>
        <w:top w:val="none" w:sz="0" w:space="0" w:color="auto"/>
        <w:left w:val="none" w:sz="0" w:space="0" w:color="auto"/>
        <w:bottom w:val="none" w:sz="0" w:space="0" w:color="auto"/>
        <w:right w:val="none" w:sz="0" w:space="0" w:color="auto"/>
      </w:divBdr>
    </w:div>
    <w:div w:id="792796037">
      <w:marLeft w:val="0"/>
      <w:marRight w:val="0"/>
      <w:marTop w:val="0"/>
      <w:marBottom w:val="0"/>
      <w:divBdr>
        <w:top w:val="none" w:sz="0" w:space="0" w:color="auto"/>
        <w:left w:val="none" w:sz="0" w:space="0" w:color="auto"/>
        <w:bottom w:val="none" w:sz="0" w:space="0" w:color="auto"/>
        <w:right w:val="none" w:sz="0" w:space="0" w:color="auto"/>
      </w:divBdr>
    </w:div>
    <w:div w:id="792796038">
      <w:marLeft w:val="0"/>
      <w:marRight w:val="0"/>
      <w:marTop w:val="0"/>
      <w:marBottom w:val="0"/>
      <w:divBdr>
        <w:top w:val="none" w:sz="0" w:space="0" w:color="auto"/>
        <w:left w:val="none" w:sz="0" w:space="0" w:color="auto"/>
        <w:bottom w:val="none" w:sz="0" w:space="0" w:color="auto"/>
        <w:right w:val="none" w:sz="0" w:space="0" w:color="auto"/>
      </w:divBdr>
    </w:div>
    <w:div w:id="792796039">
      <w:marLeft w:val="0"/>
      <w:marRight w:val="0"/>
      <w:marTop w:val="0"/>
      <w:marBottom w:val="0"/>
      <w:divBdr>
        <w:top w:val="none" w:sz="0" w:space="0" w:color="auto"/>
        <w:left w:val="none" w:sz="0" w:space="0" w:color="auto"/>
        <w:bottom w:val="none" w:sz="0" w:space="0" w:color="auto"/>
        <w:right w:val="none" w:sz="0" w:space="0" w:color="auto"/>
      </w:divBdr>
    </w:div>
    <w:div w:id="792796040">
      <w:marLeft w:val="0"/>
      <w:marRight w:val="0"/>
      <w:marTop w:val="0"/>
      <w:marBottom w:val="0"/>
      <w:divBdr>
        <w:top w:val="none" w:sz="0" w:space="0" w:color="auto"/>
        <w:left w:val="none" w:sz="0" w:space="0" w:color="auto"/>
        <w:bottom w:val="none" w:sz="0" w:space="0" w:color="auto"/>
        <w:right w:val="none" w:sz="0" w:space="0" w:color="auto"/>
      </w:divBdr>
    </w:div>
    <w:div w:id="792796041">
      <w:marLeft w:val="0"/>
      <w:marRight w:val="0"/>
      <w:marTop w:val="0"/>
      <w:marBottom w:val="0"/>
      <w:divBdr>
        <w:top w:val="none" w:sz="0" w:space="0" w:color="auto"/>
        <w:left w:val="none" w:sz="0" w:space="0" w:color="auto"/>
        <w:bottom w:val="none" w:sz="0" w:space="0" w:color="auto"/>
        <w:right w:val="none" w:sz="0" w:space="0" w:color="auto"/>
      </w:divBdr>
    </w:div>
    <w:div w:id="792796042">
      <w:marLeft w:val="0"/>
      <w:marRight w:val="0"/>
      <w:marTop w:val="0"/>
      <w:marBottom w:val="0"/>
      <w:divBdr>
        <w:top w:val="none" w:sz="0" w:space="0" w:color="auto"/>
        <w:left w:val="none" w:sz="0" w:space="0" w:color="auto"/>
        <w:bottom w:val="none" w:sz="0" w:space="0" w:color="auto"/>
        <w:right w:val="none" w:sz="0" w:space="0" w:color="auto"/>
      </w:divBdr>
    </w:div>
    <w:div w:id="792796043">
      <w:marLeft w:val="0"/>
      <w:marRight w:val="0"/>
      <w:marTop w:val="0"/>
      <w:marBottom w:val="0"/>
      <w:divBdr>
        <w:top w:val="none" w:sz="0" w:space="0" w:color="auto"/>
        <w:left w:val="none" w:sz="0" w:space="0" w:color="auto"/>
        <w:bottom w:val="none" w:sz="0" w:space="0" w:color="auto"/>
        <w:right w:val="none" w:sz="0" w:space="0" w:color="auto"/>
      </w:divBdr>
    </w:div>
    <w:div w:id="792796044">
      <w:marLeft w:val="0"/>
      <w:marRight w:val="0"/>
      <w:marTop w:val="0"/>
      <w:marBottom w:val="0"/>
      <w:divBdr>
        <w:top w:val="none" w:sz="0" w:space="0" w:color="auto"/>
        <w:left w:val="none" w:sz="0" w:space="0" w:color="auto"/>
        <w:bottom w:val="none" w:sz="0" w:space="0" w:color="auto"/>
        <w:right w:val="none" w:sz="0" w:space="0" w:color="auto"/>
      </w:divBdr>
    </w:div>
    <w:div w:id="792796045">
      <w:marLeft w:val="0"/>
      <w:marRight w:val="0"/>
      <w:marTop w:val="0"/>
      <w:marBottom w:val="0"/>
      <w:divBdr>
        <w:top w:val="none" w:sz="0" w:space="0" w:color="auto"/>
        <w:left w:val="none" w:sz="0" w:space="0" w:color="auto"/>
        <w:bottom w:val="none" w:sz="0" w:space="0" w:color="auto"/>
        <w:right w:val="none" w:sz="0" w:space="0" w:color="auto"/>
      </w:divBdr>
    </w:div>
    <w:div w:id="792796046">
      <w:marLeft w:val="0"/>
      <w:marRight w:val="0"/>
      <w:marTop w:val="0"/>
      <w:marBottom w:val="0"/>
      <w:divBdr>
        <w:top w:val="none" w:sz="0" w:space="0" w:color="auto"/>
        <w:left w:val="none" w:sz="0" w:space="0" w:color="auto"/>
        <w:bottom w:val="none" w:sz="0" w:space="0" w:color="auto"/>
        <w:right w:val="none" w:sz="0" w:space="0" w:color="auto"/>
      </w:divBdr>
    </w:div>
    <w:div w:id="792796047">
      <w:marLeft w:val="0"/>
      <w:marRight w:val="0"/>
      <w:marTop w:val="0"/>
      <w:marBottom w:val="0"/>
      <w:divBdr>
        <w:top w:val="none" w:sz="0" w:space="0" w:color="auto"/>
        <w:left w:val="none" w:sz="0" w:space="0" w:color="auto"/>
        <w:bottom w:val="none" w:sz="0" w:space="0" w:color="auto"/>
        <w:right w:val="none" w:sz="0" w:space="0" w:color="auto"/>
      </w:divBdr>
    </w:div>
    <w:div w:id="792796048">
      <w:marLeft w:val="0"/>
      <w:marRight w:val="0"/>
      <w:marTop w:val="0"/>
      <w:marBottom w:val="0"/>
      <w:divBdr>
        <w:top w:val="none" w:sz="0" w:space="0" w:color="auto"/>
        <w:left w:val="none" w:sz="0" w:space="0" w:color="auto"/>
        <w:bottom w:val="none" w:sz="0" w:space="0" w:color="auto"/>
        <w:right w:val="none" w:sz="0" w:space="0" w:color="auto"/>
      </w:divBdr>
    </w:div>
    <w:div w:id="792796049">
      <w:marLeft w:val="0"/>
      <w:marRight w:val="0"/>
      <w:marTop w:val="0"/>
      <w:marBottom w:val="0"/>
      <w:divBdr>
        <w:top w:val="none" w:sz="0" w:space="0" w:color="auto"/>
        <w:left w:val="none" w:sz="0" w:space="0" w:color="auto"/>
        <w:bottom w:val="none" w:sz="0" w:space="0" w:color="auto"/>
        <w:right w:val="none" w:sz="0" w:space="0" w:color="auto"/>
      </w:divBdr>
    </w:div>
    <w:div w:id="792796050">
      <w:marLeft w:val="0"/>
      <w:marRight w:val="0"/>
      <w:marTop w:val="0"/>
      <w:marBottom w:val="0"/>
      <w:divBdr>
        <w:top w:val="none" w:sz="0" w:space="0" w:color="auto"/>
        <w:left w:val="none" w:sz="0" w:space="0" w:color="auto"/>
        <w:bottom w:val="none" w:sz="0" w:space="0" w:color="auto"/>
        <w:right w:val="none" w:sz="0" w:space="0" w:color="auto"/>
      </w:divBdr>
    </w:div>
    <w:div w:id="792796051">
      <w:marLeft w:val="0"/>
      <w:marRight w:val="0"/>
      <w:marTop w:val="0"/>
      <w:marBottom w:val="0"/>
      <w:divBdr>
        <w:top w:val="none" w:sz="0" w:space="0" w:color="auto"/>
        <w:left w:val="none" w:sz="0" w:space="0" w:color="auto"/>
        <w:bottom w:val="none" w:sz="0" w:space="0" w:color="auto"/>
        <w:right w:val="none" w:sz="0" w:space="0" w:color="auto"/>
      </w:divBdr>
    </w:div>
    <w:div w:id="792796052">
      <w:marLeft w:val="0"/>
      <w:marRight w:val="0"/>
      <w:marTop w:val="0"/>
      <w:marBottom w:val="0"/>
      <w:divBdr>
        <w:top w:val="none" w:sz="0" w:space="0" w:color="auto"/>
        <w:left w:val="none" w:sz="0" w:space="0" w:color="auto"/>
        <w:bottom w:val="none" w:sz="0" w:space="0" w:color="auto"/>
        <w:right w:val="none" w:sz="0" w:space="0" w:color="auto"/>
      </w:divBdr>
    </w:div>
    <w:div w:id="792796053">
      <w:marLeft w:val="0"/>
      <w:marRight w:val="0"/>
      <w:marTop w:val="0"/>
      <w:marBottom w:val="0"/>
      <w:divBdr>
        <w:top w:val="none" w:sz="0" w:space="0" w:color="auto"/>
        <w:left w:val="none" w:sz="0" w:space="0" w:color="auto"/>
        <w:bottom w:val="none" w:sz="0" w:space="0" w:color="auto"/>
        <w:right w:val="none" w:sz="0" w:space="0" w:color="auto"/>
      </w:divBdr>
    </w:div>
    <w:div w:id="792796054">
      <w:marLeft w:val="0"/>
      <w:marRight w:val="0"/>
      <w:marTop w:val="0"/>
      <w:marBottom w:val="0"/>
      <w:divBdr>
        <w:top w:val="none" w:sz="0" w:space="0" w:color="auto"/>
        <w:left w:val="none" w:sz="0" w:space="0" w:color="auto"/>
        <w:bottom w:val="none" w:sz="0" w:space="0" w:color="auto"/>
        <w:right w:val="none" w:sz="0" w:space="0" w:color="auto"/>
      </w:divBdr>
    </w:div>
    <w:div w:id="792796055">
      <w:marLeft w:val="0"/>
      <w:marRight w:val="0"/>
      <w:marTop w:val="0"/>
      <w:marBottom w:val="0"/>
      <w:divBdr>
        <w:top w:val="none" w:sz="0" w:space="0" w:color="auto"/>
        <w:left w:val="none" w:sz="0" w:space="0" w:color="auto"/>
        <w:bottom w:val="none" w:sz="0" w:space="0" w:color="auto"/>
        <w:right w:val="none" w:sz="0" w:space="0" w:color="auto"/>
      </w:divBdr>
    </w:div>
    <w:div w:id="792796056">
      <w:marLeft w:val="0"/>
      <w:marRight w:val="0"/>
      <w:marTop w:val="0"/>
      <w:marBottom w:val="0"/>
      <w:divBdr>
        <w:top w:val="none" w:sz="0" w:space="0" w:color="auto"/>
        <w:left w:val="none" w:sz="0" w:space="0" w:color="auto"/>
        <w:bottom w:val="none" w:sz="0" w:space="0" w:color="auto"/>
        <w:right w:val="none" w:sz="0" w:space="0" w:color="auto"/>
      </w:divBdr>
    </w:div>
    <w:div w:id="792796057">
      <w:marLeft w:val="0"/>
      <w:marRight w:val="0"/>
      <w:marTop w:val="0"/>
      <w:marBottom w:val="0"/>
      <w:divBdr>
        <w:top w:val="none" w:sz="0" w:space="0" w:color="auto"/>
        <w:left w:val="none" w:sz="0" w:space="0" w:color="auto"/>
        <w:bottom w:val="none" w:sz="0" w:space="0" w:color="auto"/>
        <w:right w:val="none" w:sz="0" w:space="0" w:color="auto"/>
      </w:divBdr>
    </w:div>
    <w:div w:id="792796058">
      <w:marLeft w:val="0"/>
      <w:marRight w:val="0"/>
      <w:marTop w:val="0"/>
      <w:marBottom w:val="0"/>
      <w:divBdr>
        <w:top w:val="none" w:sz="0" w:space="0" w:color="auto"/>
        <w:left w:val="none" w:sz="0" w:space="0" w:color="auto"/>
        <w:bottom w:val="none" w:sz="0" w:space="0" w:color="auto"/>
        <w:right w:val="none" w:sz="0" w:space="0" w:color="auto"/>
      </w:divBdr>
    </w:div>
    <w:div w:id="792796059">
      <w:marLeft w:val="0"/>
      <w:marRight w:val="0"/>
      <w:marTop w:val="0"/>
      <w:marBottom w:val="0"/>
      <w:divBdr>
        <w:top w:val="none" w:sz="0" w:space="0" w:color="auto"/>
        <w:left w:val="none" w:sz="0" w:space="0" w:color="auto"/>
        <w:bottom w:val="none" w:sz="0" w:space="0" w:color="auto"/>
        <w:right w:val="none" w:sz="0" w:space="0" w:color="auto"/>
      </w:divBdr>
    </w:div>
    <w:div w:id="792796060">
      <w:marLeft w:val="0"/>
      <w:marRight w:val="0"/>
      <w:marTop w:val="0"/>
      <w:marBottom w:val="0"/>
      <w:divBdr>
        <w:top w:val="none" w:sz="0" w:space="0" w:color="auto"/>
        <w:left w:val="none" w:sz="0" w:space="0" w:color="auto"/>
        <w:bottom w:val="none" w:sz="0" w:space="0" w:color="auto"/>
        <w:right w:val="none" w:sz="0" w:space="0" w:color="auto"/>
      </w:divBdr>
    </w:div>
    <w:div w:id="792796061">
      <w:marLeft w:val="0"/>
      <w:marRight w:val="0"/>
      <w:marTop w:val="0"/>
      <w:marBottom w:val="0"/>
      <w:divBdr>
        <w:top w:val="none" w:sz="0" w:space="0" w:color="auto"/>
        <w:left w:val="none" w:sz="0" w:space="0" w:color="auto"/>
        <w:bottom w:val="none" w:sz="0" w:space="0" w:color="auto"/>
        <w:right w:val="none" w:sz="0" w:space="0" w:color="auto"/>
      </w:divBdr>
    </w:div>
    <w:div w:id="792796062">
      <w:marLeft w:val="0"/>
      <w:marRight w:val="0"/>
      <w:marTop w:val="0"/>
      <w:marBottom w:val="0"/>
      <w:divBdr>
        <w:top w:val="none" w:sz="0" w:space="0" w:color="auto"/>
        <w:left w:val="none" w:sz="0" w:space="0" w:color="auto"/>
        <w:bottom w:val="none" w:sz="0" w:space="0" w:color="auto"/>
        <w:right w:val="none" w:sz="0" w:space="0" w:color="auto"/>
      </w:divBdr>
    </w:div>
    <w:div w:id="792796063">
      <w:marLeft w:val="0"/>
      <w:marRight w:val="0"/>
      <w:marTop w:val="0"/>
      <w:marBottom w:val="0"/>
      <w:divBdr>
        <w:top w:val="none" w:sz="0" w:space="0" w:color="auto"/>
        <w:left w:val="none" w:sz="0" w:space="0" w:color="auto"/>
        <w:bottom w:val="none" w:sz="0" w:space="0" w:color="auto"/>
        <w:right w:val="none" w:sz="0" w:space="0" w:color="auto"/>
      </w:divBdr>
    </w:div>
    <w:div w:id="792796064">
      <w:marLeft w:val="0"/>
      <w:marRight w:val="0"/>
      <w:marTop w:val="0"/>
      <w:marBottom w:val="0"/>
      <w:divBdr>
        <w:top w:val="none" w:sz="0" w:space="0" w:color="auto"/>
        <w:left w:val="none" w:sz="0" w:space="0" w:color="auto"/>
        <w:bottom w:val="none" w:sz="0" w:space="0" w:color="auto"/>
        <w:right w:val="none" w:sz="0" w:space="0" w:color="auto"/>
      </w:divBdr>
    </w:div>
    <w:div w:id="792796065">
      <w:marLeft w:val="0"/>
      <w:marRight w:val="0"/>
      <w:marTop w:val="0"/>
      <w:marBottom w:val="0"/>
      <w:divBdr>
        <w:top w:val="none" w:sz="0" w:space="0" w:color="auto"/>
        <w:left w:val="none" w:sz="0" w:space="0" w:color="auto"/>
        <w:bottom w:val="none" w:sz="0" w:space="0" w:color="auto"/>
        <w:right w:val="none" w:sz="0" w:space="0" w:color="auto"/>
      </w:divBdr>
    </w:div>
    <w:div w:id="809321729">
      <w:bodyDiv w:val="1"/>
      <w:marLeft w:val="0"/>
      <w:marRight w:val="0"/>
      <w:marTop w:val="0"/>
      <w:marBottom w:val="0"/>
      <w:divBdr>
        <w:top w:val="none" w:sz="0" w:space="0" w:color="auto"/>
        <w:left w:val="none" w:sz="0" w:space="0" w:color="auto"/>
        <w:bottom w:val="none" w:sz="0" w:space="0" w:color="auto"/>
        <w:right w:val="none" w:sz="0" w:space="0" w:color="auto"/>
      </w:divBdr>
    </w:div>
    <w:div w:id="884027711">
      <w:bodyDiv w:val="1"/>
      <w:marLeft w:val="0"/>
      <w:marRight w:val="0"/>
      <w:marTop w:val="0"/>
      <w:marBottom w:val="0"/>
      <w:divBdr>
        <w:top w:val="none" w:sz="0" w:space="0" w:color="auto"/>
        <w:left w:val="none" w:sz="0" w:space="0" w:color="auto"/>
        <w:bottom w:val="none" w:sz="0" w:space="0" w:color="auto"/>
        <w:right w:val="none" w:sz="0" w:space="0" w:color="auto"/>
      </w:divBdr>
    </w:div>
    <w:div w:id="887300233">
      <w:bodyDiv w:val="1"/>
      <w:marLeft w:val="0"/>
      <w:marRight w:val="0"/>
      <w:marTop w:val="0"/>
      <w:marBottom w:val="0"/>
      <w:divBdr>
        <w:top w:val="none" w:sz="0" w:space="0" w:color="auto"/>
        <w:left w:val="none" w:sz="0" w:space="0" w:color="auto"/>
        <w:bottom w:val="none" w:sz="0" w:space="0" w:color="auto"/>
        <w:right w:val="none" w:sz="0" w:space="0" w:color="auto"/>
      </w:divBdr>
      <w:divsChild>
        <w:div w:id="111755397">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491299">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58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649478">
              <w:marLeft w:val="600"/>
              <w:marRight w:val="0"/>
              <w:marTop w:val="0"/>
              <w:marBottom w:val="0"/>
              <w:divBdr>
                <w:top w:val="none" w:sz="0" w:space="0" w:color="auto"/>
                <w:left w:val="none" w:sz="0" w:space="0" w:color="auto"/>
                <w:bottom w:val="none" w:sz="0" w:space="0" w:color="auto"/>
                <w:right w:val="none" w:sz="0" w:space="0" w:color="auto"/>
              </w:divBdr>
            </w:div>
          </w:divsChild>
        </w:div>
        <w:div w:id="770442158">
          <w:blockQuote w:val="1"/>
          <w:marLeft w:val="720"/>
          <w:marRight w:val="720"/>
          <w:marTop w:val="100"/>
          <w:marBottom w:val="100"/>
          <w:divBdr>
            <w:top w:val="none" w:sz="0" w:space="0" w:color="auto"/>
            <w:left w:val="none" w:sz="0" w:space="0" w:color="auto"/>
            <w:bottom w:val="none" w:sz="0" w:space="0" w:color="auto"/>
            <w:right w:val="none" w:sz="0" w:space="0" w:color="auto"/>
          </w:divBdr>
        </w:div>
        <w:div w:id="10720045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3561336">
      <w:bodyDiv w:val="1"/>
      <w:marLeft w:val="0"/>
      <w:marRight w:val="0"/>
      <w:marTop w:val="0"/>
      <w:marBottom w:val="0"/>
      <w:divBdr>
        <w:top w:val="none" w:sz="0" w:space="0" w:color="auto"/>
        <w:left w:val="none" w:sz="0" w:space="0" w:color="auto"/>
        <w:bottom w:val="none" w:sz="0" w:space="0" w:color="auto"/>
        <w:right w:val="none" w:sz="0" w:space="0" w:color="auto"/>
      </w:divBdr>
    </w:div>
    <w:div w:id="1129128165">
      <w:bodyDiv w:val="1"/>
      <w:marLeft w:val="0"/>
      <w:marRight w:val="0"/>
      <w:marTop w:val="0"/>
      <w:marBottom w:val="0"/>
      <w:divBdr>
        <w:top w:val="none" w:sz="0" w:space="0" w:color="auto"/>
        <w:left w:val="none" w:sz="0" w:space="0" w:color="auto"/>
        <w:bottom w:val="none" w:sz="0" w:space="0" w:color="auto"/>
        <w:right w:val="none" w:sz="0" w:space="0" w:color="auto"/>
      </w:divBdr>
    </w:div>
    <w:div w:id="1244026675">
      <w:bodyDiv w:val="1"/>
      <w:marLeft w:val="0"/>
      <w:marRight w:val="0"/>
      <w:marTop w:val="0"/>
      <w:marBottom w:val="0"/>
      <w:divBdr>
        <w:top w:val="none" w:sz="0" w:space="0" w:color="auto"/>
        <w:left w:val="none" w:sz="0" w:space="0" w:color="auto"/>
        <w:bottom w:val="none" w:sz="0" w:space="0" w:color="auto"/>
        <w:right w:val="none" w:sz="0" w:space="0" w:color="auto"/>
      </w:divBdr>
    </w:div>
    <w:div w:id="1355569920">
      <w:bodyDiv w:val="1"/>
      <w:marLeft w:val="0"/>
      <w:marRight w:val="0"/>
      <w:marTop w:val="0"/>
      <w:marBottom w:val="0"/>
      <w:divBdr>
        <w:top w:val="none" w:sz="0" w:space="0" w:color="auto"/>
        <w:left w:val="none" w:sz="0" w:space="0" w:color="auto"/>
        <w:bottom w:val="none" w:sz="0" w:space="0" w:color="auto"/>
        <w:right w:val="none" w:sz="0" w:space="0" w:color="auto"/>
      </w:divBdr>
    </w:div>
    <w:div w:id="1413703831">
      <w:bodyDiv w:val="1"/>
      <w:marLeft w:val="0"/>
      <w:marRight w:val="0"/>
      <w:marTop w:val="0"/>
      <w:marBottom w:val="0"/>
      <w:divBdr>
        <w:top w:val="none" w:sz="0" w:space="0" w:color="auto"/>
        <w:left w:val="none" w:sz="0" w:space="0" w:color="auto"/>
        <w:bottom w:val="none" w:sz="0" w:space="0" w:color="auto"/>
        <w:right w:val="none" w:sz="0" w:space="0" w:color="auto"/>
      </w:divBdr>
    </w:div>
    <w:div w:id="1466435459">
      <w:bodyDiv w:val="1"/>
      <w:marLeft w:val="0"/>
      <w:marRight w:val="0"/>
      <w:marTop w:val="0"/>
      <w:marBottom w:val="0"/>
      <w:divBdr>
        <w:top w:val="none" w:sz="0" w:space="0" w:color="auto"/>
        <w:left w:val="none" w:sz="0" w:space="0" w:color="auto"/>
        <w:bottom w:val="none" w:sz="0" w:space="0" w:color="auto"/>
        <w:right w:val="none" w:sz="0" w:space="0" w:color="auto"/>
      </w:divBdr>
    </w:div>
    <w:div w:id="1756778756">
      <w:bodyDiv w:val="1"/>
      <w:marLeft w:val="0"/>
      <w:marRight w:val="0"/>
      <w:marTop w:val="0"/>
      <w:marBottom w:val="0"/>
      <w:divBdr>
        <w:top w:val="none" w:sz="0" w:space="0" w:color="auto"/>
        <w:left w:val="none" w:sz="0" w:space="0" w:color="auto"/>
        <w:bottom w:val="none" w:sz="0" w:space="0" w:color="auto"/>
        <w:right w:val="none" w:sz="0" w:space="0" w:color="auto"/>
      </w:divBdr>
    </w:div>
    <w:div w:id="1946039705">
      <w:bodyDiv w:val="1"/>
      <w:marLeft w:val="0"/>
      <w:marRight w:val="0"/>
      <w:marTop w:val="0"/>
      <w:marBottom w:val="0"/>
      <w:divBdr>
        <w:top w:val="none" w:sz="0" w:space="0" w:color="auto"/>
        <w:left w:val="none" w:sz="0" w:space="0" w:color="auto"/>
        <w:bottom w:val="none" w:sz="0" w:space="0" w:color="auto"/>
        <w:right w:val="none" w:sz="0" w:space="0" w:color="auto"/>
      </w:divBdr>
    </w:div>
    <w:div w:id="1994675490">
      <w:bodyDiv w:val="1"/>
      <w:marLeft w:val="0"/>
      <w:marRight w:val="0"/>
      <w:marTop w:val="0"/>
      <w:marBottom w:val="0"/>
      <w:divBdr>
        <w:top w:val="none" w:sz="0" w:space="0" w:color="auto"/>
        <w:left w:val="none" w:sz="0" w:space="0" w:color="auto"/>
        <w:bottom w:val="none" w:sz="0" w:space="0" w:color="auto"/>
        <w:right w:val="none" w:sz="0" w:space="0" w:color="auto"/>
      </w:divBdr>
      <w:divsChild>
        <w:div w:id="351764282">
          <w:blockQuote w:val="1"/>
          <w:marLeft w:val="720"/>
          <w:marRight w:val="720"/>
          <w:marTop w:val="100"/>
          <w:marBottom w:val="100"/>
          <w:divBdr>
            <w:top w:val="none" w:sz="0" w:space="0" w:color="auto"/>
            <w:left w:val="none" w:sz="0" w:space="0" w:color="auto"/>
            <w:bottom w:val="none" w:sz="0" w:space="0" w:color="auto"/>
            <w:right w:val="none" w:sz="0" w:space="0" w:color="auto"/>
          </w:divBdr>
        </w:div>
        <w:div w:id="32848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13757399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5811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diagramQuickStyle" Target="diagrams/quickStyle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retc.c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Layout" Target="diagrams/layout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customXml" Target="../customXml/item2.xml"/><Relationship Id="rId10" Type="http://schemas.openxmlformats.org/officeDocument/2006/relationships/footer" Target="footer1.xm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theme" Target="theme/theme1.xml"/><Relationship Id="rId30" Type="http://schemas.openxmlformats.org/officeDocument/2006/relationships/customXml" Target="../customXml/item4.xml"/></Relationships>
</file>

<file path=word/_rels/header1.xml.rels><?xml version="1.0" encoding="UTF-8" standalone="yes"?>
<Relationships xmlns="http://schemas.openxmlformats.org/package/2006/relationships"><Relationship Id="rId2" Type="http://schemas.openxmlformats.org/officeDocument/2006/relationships/image" Target="cid:image005.png@01D239D3.B3572080"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B4A87-1E1A-4CE4-9A17-D748E0732ACE}" type="doc">
      <dgm:prSet loTypeId="urn:microsoft.com/office/officeart/2008/layout/NameandTitleOrganizationalChart" loCatId="hierarchy" qsTypeId="urn:microsoft.com/office/officeart/2005/8/quickstyle/simple1" qsCatId="simple" csTypeId="urn:microsoft.com/office/officeart/2005/8/colors/accent1_3" csCatId="accent1" phldr="1"/>
      <dgm:spPr/>
      <dgm:t>
        <a:bodyPr/>
        <a:lstStyle/>
        <a:p>
          <a:endParaRPr lang="es-ES"/>
        </a:p>
      </dgm:t>
    </dgm:pt>
    <dgm:pt modelId="{41497FEF-8E77-4CF9-8156-1B2B2DA65292}">
      <dgm:prSet phldrT="[Texto]" custT="1"/>
      <dgm:spPr/>
      <dgm:t>
        <a:bodyPr/>
        <a:lstStyle/>
        <a:p>
          <a:r>
            <a:rPr lang="es-ES" sz="700" dirty="0"/>
            <a:t>Gerencia General</a:t>
          </a:r>
        </a:p>
      </dgm:t>
    </dgm:pt>
    <dgm:pt modelId="{B97B4459-EDE4-42E9-BCB1-E63EAD657C8D}" type="parTrans" cxnId="{90853DC6-4591-495A-95E5-8048DAB8737E}">
      <dgm:prSet/>
      <dgm:spPr/>
      <dgm:t>
        <a:bodyPr/>
        <a:lstStyle/>
        <a:p>
          <a:endParaRPr lang="es-ES"/>
        </a:p>
      </dgm:t>
    </dgm:pt>
    <dgm:pt modelId="{D848AC82-1816-4145-9922-93F82244CBE4}" type="sibTrans" cxnId="{90853DC6-4591-495A-95E5-8048DAB8737E}">
      <dgm:prSet/>
      <dgm:spPr/>
      <dgm:t>
        <a:bodyPr/>
        <a:lstStyle/>
        <a:p>
          <a:r>
            <a:rPr lang="es-ES" dirty="0"/>
            <a:t>Nicolás Claude</a:t>
          </a:r>
        </a:p>
      </dgm:t>
    </dgm:pt>
    <dgm:pt modelId="{4257A64D-6892-4CBD-A2BB-460B6D51218C}" type="asst">
      <dgm:prSet phldrT="[Texto]" custT="1"/>
      <dgm:spPr/>
      <dgm:t>
        <a:bodyPr/>
        <a:lstStyle/>
        <a:p>
          <a:r>
            <a:rPr lang="es-ES" sz="700" dirty="0"/>
            <a:t>Secretaria</a:t>
          </a:r>
        </a:p>
      </dgm:t>
    </dgm:pt>
    <dgm:pt modelId="{9F1F5911-CA3C-4760-BCE6-BF6DEF5E9E57}" type="parTrans" cxnId="{ACB293F1-22A2-4765-87C9-A3ED05A98075}">
      <dgm:prSet/>
      <dgm:spPr/>
      <dgm:t>
        <a:bodyPr/>
        <a:lstStyle/>
        <a:p>
          <a:endParaRPr lang="es-ES"/>
        </a:p>
      </dgm:t>
    </dgm:pt>
    <dgm:pt modelId="{EEB31F5D-01AC-4215-8CE0-FC6D4362DC12}" type="sibTrans" cxnId="{ACB293F1-22A2-4765-87C9-A3ED05A98075}">
      <dgm:prSet/>
      <dgm:spPr/>
      <dgm:t>
        <a:bodyPr/>
        <a:lstStyle/>
        <a:p>
          <a:r>
            <a:rPr lang="es-ES" dirty="0"/>
            <a:t>Ximena Flores</a:t>
          </a:r>
        </a:p>
      </dgm:t>
    </dgm:pt>
    <dgm:pt modelId="{C8DB4C50-AA8C-495D-9B44-E8B6DAD33A38}">
      <dgm:prSet phldrT="[Texto]" custT="1"/>
      <dgm:spPr/>
      <dgm:t>
        <a:bodyPr/>
        <a:lstStyle/>
        <a:p>
          <a:r>
            <a:rPr lang="es-ES" sz="700" dirty="0"/>
            <a:t>Gerencia Comercial</a:t>
          </a:r>
        </a:p>
      </dgm:t>
    </dgm:pt>
    <dgm:pt modelId="{21D1882D-14BF-4107-9EFE-DC6D1D12559F}" type="parTrans" cxnId="{82990BFA-76BA-4B6C-A40A-9EC33EDD1162}">
      <dgm:prSet/>
      <dgm:spPr/>
      <dgm:t>
        <a:bodyPr/>
        <a:lstStyle/>
        <a:p>
          <a:endParaRPr lang="es-ES"/>
        </a:p>
      </dgm:t>
    </dgm:pt>
    <dgm:pt modelId="{A4A24599-8A60-41A5-9465-03A842F7B6D7}" type="sibTrans" cxnId="{82990BFA-76BA-4B6C-A40A-9EC33EDD1162}">
      <dgm:prSet/>
      <dgm:spPr/>
      <dgm:t>
        <a:bodyPr/>
        <a:lstStyle/>
        <a:p>
          <a:r>
            <a:rPr lang="es-ES" dirty="0" err="1"/>
            <a:t>Stéphane</a:t>
          </a:r>
          <a:r>
            <a:rPr lang="es-ES" dirty="0"/>
            <a:t> </a:t>
          </a:r>
          <a:r>
            <a:rPr lang="es-ES" dirty="0" err="1"/>
            <a:t>Taysse</a:t>
          </a:r>
          <a:endParaRPr lang="es-ES" dirty="0"/>
        </a:p>
      </dgm:t>
    </dgm:pt>
    <dgm:pt modelId="{A3597908-6DB1-45B9-AB6F-B4813E85B0ED}">
      <dgm:prSet phldrT="[Texto]"/>
      <dgm:spPr/>
      <dgm:t>
        <a:bodyPr/>
        <a:lstStyle/>
        <a:p>
          <a:r>
            <a:rPr lang="es-ES" dirty="0"/>
            <a:t>Gerencia Relaciones Institucionales y Calidad</a:t>
          </a:r>
        </a:p>
      </dgm:t>
    </dgm:pt>
    <dgm:pt modelId="{46708006-E3A0-4BD3-A8DC-EC4F62290D92}" type="parTrans" cxnId="{72242CCC-8117-4AE4-B7D2-1ADBBA765117}">
      <dgm:prSet/>
      <dgm:spPr/>
      <dgm:t>
        <a:bodyPr/>
        <a:lstStyle/>
        <a:p>
          <a:endParaRPr lang="es-ES"/>
        </a:p>
      </dgm:t>
    </dgm:pt>
    <dgm:pt modelId="{7EB74A51-BD33-4DA9-9EC2-7128BEA05EE7}" type="sibTrans" cxnId="{72242CCC-8117-4AE4-B7D2-1ADBBA765117}">
      <dgm:prSet/>
      <dgm:spPr/>
      <dgm:t>
        <a:bodyPr/>
        <a:lstStyle/>
        <a:p>
          <a:r>
            <a:rPr lang="es-ES" dirty="0"/>
            <a:t>John Rathkamp</a:t>
          </a:r>
        </a:p>
      </dgm:t>
    </dgm:pt>
    <dgm:pt modelId="{DFA64D16-8A3D-4D0D-93D9-F4B6202FA3E2}">
      <dgm:prSet phldrT="[Texto]" custT="1"/>
      <dgm:spPr/>
      <dgm:t>
        <a:bodyPr/>
        <a:lstStyle/>
        <a:p>
          <a:r>
            <a:rPr lang="es-ES" sz="700" dirty="0"/>
            <a:t>Subgerencia RRHH</a:t>
          </a:r>
        </a:p>
      </dgm:t>
    </dgm:pt>
    <dgm:pt modelId="{34B33360-E896-402E-934E-717C96A57F15}" type="parTrans" cxnId="{98A46C79-5F5E-4410-9C54-2765536CD089}">
      <dgm:prSet/>
      <dgm:spPr/>
      <dgm:t>
        <a:bodyPr/>
        <a:lstStyle/>
        <a:p>
          <a:endParaRPr lang="es-ES"/>
        </a:p>
      </dgm:t>
    </dgm:pt>
    <dgm:pt modelId="{8F27F1B7-A170-459A-B154-AA592A72AF7A}" type="sibTrans" cxnId="{98A46C79-5F5E-4410-9C54-2765536CD089}">
      <dgm:prSet/>
      <dgm:spPr/>
      <dgm:t>
        <a:bodyPr/>
        <a:lstStyle/>
        <a:p>
          <a:r>
            <a:rPr lang="es-ES" dirty="0"/>
            <a:t>Carlos Belenguer</a:t>
          </a:r>
        </a:p>
      </dgm:t>
    </dgm:pt>
    <dgm:pt modelId="{FBFD9AEE-2C22-4A60-BDBC-33C783685E2D}">
      <dgm:prSet custT="1"/>
      <dgm:spPr/>
      <dgm:t>
        <a:bodyPr/>
        <a:lstStyle/>
        <a:p>
          <a:r>
            <a:rPr lang="es-ES" sz="700" dirty="0"/>
            <a:t>Gerencia Técnica</a:t>
          </a:r>
        </a:p>
      </dgm:t>
    </dgm:pt>
    <dgm:pt modelId="{EE3A4300-EBD3-4B3F-982B-1DCC236B9F02}" type="parTrans" cxnId="{C1A6A97F-AC65-4A5C-912F-F32D27A55410}">
      <dgm:prSet/>
      <dgm:spPr/>
      <dgm:t>
        <a:bodyPr/>
        <a:lstStyle/>
        <a:p>
          <a:endParaRPr lang="es-ES"/>
        </a:p>
      </dgm:t>
    </dgm:pt>
    <dgm:pt modelId="{D845552A-DDC5-498C-82F7-EDEE0D4DBE94}" type="sibTrans" cxnId="{C1A6A97F-AC65-4A5C-912F-F32D27A55410}">
      <dgm:prSet/>
      <dgm:spPr/>
      <dgm:t>
        <a:bodyPr/>
        <a:lstStyle/>
        <a:p>
          <a:r>
            <a:rPr lang="es-ES" dirty="0"/>
            <a:t>Xavier </a:t>
          </a:r>
          <a:r>
            <a:rPr lang="es-ES" dirty="0" err="1"/>
            <a:t>Lortat</a:t>
          </a:r>
          <a:r>
            <a:rPr lang="es-ES" dirty="0"/>
            <a:t>-Jacob</a:t>
          </a:r>
        </a:p>
      </dgm:t>
    </dgm:pt>
    <dgm:pt modelId="{97BAE8BD-10A9-40AD-A576-5A790CA8C806}">
      <dgm:prSet/>
      <dgm:spPr/>
      <dgm:t>
        <a:bodyPr/>
        <a:lstStyle/>
        <a:p>
          <a:r>
            <a:rPr lang="es-ES" dirty="0"/>
            <a:t>Gerencia de Operaciones y Mantenimiento</a:t>
          </a:r>
        </a:p>
      </dgm:t>
    </dgm:pt>
    <dgm:pt modelId="{C9DB5A2A-DB19-459B-8858-4F7D342BD407}" type="parTrans" cxnId="{14857D6C-AA5C-40F1-9054-B8C7D714245C}">
      <dgm:prSet/>
      <dgm:spPr/>
      <dgm:t>
        <a:bodyPr/>
        <a:lstStyle/>
        <a:p>
          <a:endParaRPr lang="es-ES"/>
        </a:p>
      </dgm:t>
    </dgm:pt>
    <dgm:pt modelId="{C16EA91F-6976-48EC-B894-CD77DE8F17C3}" type="sibTrans" cxnId="{14857D6C-AA5C-40F1-9054-B8C7D714245C}">
      <dgm:prSet/>
      <dgm:spPr/>
      <dgm:t>
        <a:bodyPr/>
        <a:lstStyle/>
        <a:p>
          <a:r>
            <a:rPr lang="es-ES" dirty="0"/>
            <a:t>Antonio </a:t>
          </a:r>
          <a:r>
            <a:rPr lang="es-ES" dirty="0" err="1"/>
            <a:t>Méndes</a:t>
          </a:r>
          <a:endParaRPr lang="es-ES" dirty="0"/>
        </a:p>
      </dgm:t>
    </dgm:pt>
    <dgm:pt modelId="{04AB5070-CEE4-4B9A-A31E-007F36AE5D59}">
      <dgm:prSet custT="1"/>
      <dgm:spPr/>
      <dgm:t>
        <a:bodyPr/>
        <a:lstStyle/>
        <a:p>
          <a:r>
            <a:rPr lang="es-ES" sz="700" dirty="0"/>
            <a:t>Subgerencia de comunicaciones</a:t>
          </a:r>
        </a:p>
      </dgm:t>
    </dgm:pt>
    <dgm:pt modelId="{19D78055-E2AA-4872-9302-5E940DF38ABC}" type="parTrans" cxnId="{3140754F-633D-4C6A-BE0B-BAA4C4B2D985}">
      <dgm:prSet/>
      <dgm:spPr/>
      <dgm:t>
        <a:bodyPr/>
        <a:lstStyle/>
        <a:p>
          <a:endParaRPr lang="es-ES"/>
        </a:p>
      </dgm:t>
    </dgm:pt>
    <dgm:pt modelId="{7B80955B-9C08-456F-AAD7-B161063ED332}" type="sibTrans" cxnId="{3140754F-633D-4C6A-BE0B-BAA4C4B2D985}">
      <dgm:prSet/>
      <dgm:spPr/>
      <dgm:t>
        <a:bodyPr/>
        <a:lstStyle/>
        <a:p>
          <a:r>
            <a:rPr lang="es-ES" dirty="0"/>
            <a:t>Branko Karlezi</a:t>
          </a:r>
        </a:p>
      </dgm:t>
    </dgm:pt>
    <dgm:pt modelId="{7EE5968A-9034-4B75-840F-037F5A51C233}">
      <dgm:prSet custT="1"/>
      <dgm:spPr/>
      <dgm:t>
        <a:bodyPr/>
        <a:lstStyle/>
        <a:p>
          <a:r>
            <a:rPr lang="es-ES" sz="700" dirty="0"/>
            <a:t>Gerencia de </a:t>
          </a:r>
          <a:r>
            <a:rPr lang="es-ES" sz="700" dirty="0" err="1"/>
            <a:t>Adm</a:t>
          </a:r>
          <a:r>
            <a:rPr lang="es-ES" sz="700" dirty="0"/>
            <a:t> y Finanzas</a:t>
          </a:r>
        </a:p>
      </dgm:t>
    </dgm:pt>
    <dgm:pt modelId="{4BCE3590-FCBB-42A3-AB9A-0C2507EFD291}" type="parTrans" cxnId="{4A0F5629-1C21-4EFB-809B-5A945DB6EDE8}">
      <dgm:prSet/>
      <dgm:spPr/>
      <dgm:t>
        <a:bodyPr/>
        <a:lstStyle/>
        <a:p>
          <a:endParaRPr lang="es-ES"/>
        </a:p>
      </dgm:t>
    </dgm:pt>
    <dgm:pt modelId="{73C56E71-AC5C-41D5-BDE5-DB71E698F67F}" type="sibTrans" cxnId="{4A0F5629-1C21-4EFB-809B-5A945DB6EDE8}">
      <dgm:prSet/>
      <dgm:spPr/>
      <dgm:t>
        <a:bodyPr/>
        <a:lstStyle/>
        <a:p>
          <a:r>
            <a:rPr lang="es-ES" dirty="0"/>
            <a:t>Raphael </a:t>
          </a:r>
          <a:r>
            <a:rPr lang="es-ES" dirty="0" err="1"/>
            <a:t>Pourny</a:t>
          </a:r>
          <a:endParaRPr lang="es-ES" dirty="0"/>
        </a:p>
      </dgm:t>
    </dgm:pt>
    <dgm:pt modelId="{8F085AA0-B3E4-423A-967D-8F8ABEC6EF78}">
      <dgm:prSet custT="1"/>
      <dgm:spPr/>
      <dgm:t>
        <a:bodyPr/>
        <a:lstStyle/>
        <a:p>
          <a:r>
            <a:rPr lang="es-ES" sz="700" dirty="0" err="1"/>
            <a:t>Admtvo</a:t>
          </a:r>
          <a:r>
            <a:rPr lang="es-ES" sz="700" dirty="0"/>
            <a:t>. Comunicaciones</a:t>
          </a:r>
        </a:p>
      </dgm:t>
    </dgm:pt>
    <dgm:pt modelId="{3949793B-B465-4622-B930-79E1DA294CD6}" type="parTrans" cxnId="{06EDEAEC-EA19-4AFD-B456-DCECB7294078}">
      <dgm:prSet/>
      <dgm:spPr/>
      <dgm:t>
        <a:bodyPr/>
        <a:lstStyle/>
        <a:p>
          <a:endParaRPr lang="es-ES"/>
        </a:p>
      </dgm:t>
    </dgm:pt>
    <dgm:pt modelId="{6D779D4E-6FE0-4F21-9F3C-647F82B9BD42}" type="sibTrans" cxnId="{06EDEAEC-EA19-4AFD-B456-DCECB7294078}">
      <dgm:prSet/>
      <dgm:spPr/>
      <dgm:t>
        <a:bodyPr/>
        <a:lstStyle/>
        <a:p>
          <a:r>
            <a:rPr lang="es-ES" dirty="0"/>
            <a:t>Paloma Méndez</a:t>
          </a:r>
        </a:p>
      </dgm:t>
    </dgm:pt>
    <dgm:pt modelId="{085C719E-BC8D-469F-9051-729B1C10B47B}">
      <dgm:prSet custT="1"/>
      <dgm:spPr/>
      <dgm:t>
        <a:bodyPr/>
        <a:lstStyle/>
        <a:p>
          <a:r>
            <a:rPr lang="es-ES" sz="700" dirty="0" err="1"/>
            <a:t>Community</a:t>
          </a:r>
          <a:r>
            <a:rPr lang="es-ES" sz="700" dirty="0"/>
            <a:t> Manager</a:t>
          </a:r>
        </a:p>
      </dgm:t>
    </dgm:pt>
    <dgm:pt modelId="{22B3E980-084B-473C-BA25-B17B6F13AB72}" type="parTrans" cxnId="{E25551E4-8D0C-4F22-B99C-9B503A7082FD}">
      <dgm:prSet/>
      <dgm:spPr/>
      <dgm:t>
        <a:bodyPr/>
        <a:lstStyle/>
        <a:p>
          <a:endParaRPr lang="es-ES"/>
        </a:p>
      </dgm:t>
    </dgm:pt>
    <dgm:pt modelId="{6838307F-7068-492E-9A58-8FE8A03CD6BD}" type="sibTrans" cxnId="{E25551E4-8D0C-4F22-B99C-9B503A7082FD}">
      <dgm:prSet/>
      <dgm:spPr/>
      <dgm:t>
        <a:bodyPr/>
        <a:lstStyle/>
        <a:p>
          <a:pPr algn="ctr"/>
          <a:r>
            <a:rPr lang="es-ES" dirty="0"/>
            <a:t>Ana García </a:t>
          </a:r>
        </a:p>
      </dgm:t>
    </dgm:pt>
    <dgm:pt modelId="{053538B2-1CEC-4BD1-8428-DD809C9B513A}">
      <dgm:prSet custT="1"/>
      <dgm:spPr/>
      <dgm:t>
        <a:bodyPr/>
        <a:lstStyle/>
        <a:p>
          <a:r>
            <a:rPr lang="es-ES" sz="700" dirty="0"/>
            <a:t>Coordinador Comunicaciones</a:t>
          </a:r>
        </a:p>
      </dgm:t>
    </dgm:pt>
    <dgm:pt modelId="{02B30DB2-A338-4B04-B24E-C0B626CE0A8E}" type="parTrans" cxnId="{9A400B97-0C48-4F74-908D-CE0B62153BD0}">
      <dgm:prSet/>
      <dgm:spPr/>
      <dgm:t>
        <a:bodyPr/>
        <a:lstStyle/>
        <a:p>
          <a:endParaRPr lang="es-ES"/>
        </a:p>
      </dgm:t>
    </dgm:pt>
    <dgm:pt modelId="{ECF2E91E-3C86-48EA-831A-9AFDCBD23A33}" type="sibTrans" cxnId="{9A400B97-0C48-4F74-908D-CE0B62153BD0}">
      <dgm:prSet/>
      <dgm:spPr/>
      <dgm:t>
        <a:bodyPr/>
        <a:lstStyle/>
        <a:p>
          <a:pPr algn="ctr"/>
          <a:r>
            <a:rPr lang="es-ES" dirty="0"/>
            <a:t>Rafael Martínez</a:t>
          </a:r>
        </a:p>
      </dgm:t>
    </dgm:pt>
    <dgm:pt modelId="{B98D434E-AB67-4DCB-965A-0B7EE4BADFB1}" type="pres">
      <dgm:prSet presAssocID="{E20B4A87-1E1A-4CE4-9A17-D748E0732ACE}" presName="hierChild1" presStyleCnt="0">
        <dgm:presLayoutVars>
          <dgm:orgChart val="1"/>
          <dgm:chPref val="1"/>
          <dgm:dir/>
          <dgm:animOne val="branch"/>
          <dgm:animLvl val="lvl"/>
          <dgm:resizeHandles/>
        </dgm:presLayoutVars>
      </dgm:prSet>
      <dgm:spPr/>
    </dgm:pt>
    <dgm:pt modelId="{A163ECBB-73B7-4F11-842F-A1061DC728DC}" type="pres">
      <dgm:prSet presAssocID="{41497FEF-8E77-4CF9-8156-1B2B2DA65292}" presName="hierRoot1" presStyleCnt="0">
        <dgm:presLayoutVars>
          <dgm:hierBranch val="init"/>
        </dgm:presLayoutVars>
      </dgm:prSet>
      <dgm:spPr/>
    </dgm:pt>
    <dgm:pt modelId="{62CC9236-D6AD-419D-B168-0E368AC6AA0C}" type="pres">
      <dgm:prSet presAssocID="{41497FEF-8E77-4CF9-8156-1B2B2DA65292}" presName="rootComposite1" presStyleCnt="0"/>
      <dgm:spPr/>
    </dgm:pt>
    <dgm:pt modelId="{B8493871-BE00-4B1C-AAA6-46AFE04FEFBA}" type="pres">
      <dgm:prSet presAssocID="{41497FEF-8E77-4CF9-8156-1B2B2DA65292}" presName="rootText1" presStyleLbl="node0" presStyleIdx="0" presStyleCnt="1">
        <dgm:presLayoutVars>
          <dgm:chMax/>
          <dgm:chPref val="3"/>
        </dgm:presLayoutVars>
      </dgm:prSet>
      <dgm:spPr/>
    </dgm:pt>
    <dgm:pt modelId="{2F2E0C55-BC8B-4C00-87C3-11CBB4ED9713}" type="pres">
      <dgm:prSet presAssocID="{41497FEF-8E77-4CF9-8156-1B2B2DA65292}" presName="titleText1" presStyleLbl="fgAcc0" presStyleIdx="0" presStyleCnt="1">
        <dgm:presLayoutVars>
          <dgm:chMax val="0"/>
          <dgm:chPref val="0"/>
        </dgm:presLayoutVars>
      </dgm:prSet>
      <dgm:spPr/>
    </dgm:pt>
    <dgm:pt modelId="{701A69F6-75B4-4F54-BF04-401F295EE77D}" type="pres">
      <dgm:prSet presAssocID="{41497FEF-8E77-4CF9-8156-1B2B2DA65292}" presName="rootConnector1" presStyleLbl="node1" presStyleIdx="0" presStyleCnt="10"/>
      <dgm:spPr/>
    </dgm:pt>
    <dgm:pt modelId="{C9C76C19-A5C5-4DF8-8802-8A2004B0CE4F}" type="pres">
      <dgm:prSet presAssocID="{41497FEF-8E77-4CF9-8156-1B2B2DA65292}" presName="hierChild2" presStyleCnt="0"/>
      <dgm:spPr/>
    </dgm:pt>
    <dgm:pt modelId="{23D60207-00FD-4D91-BB98-AD5ABD3091B4}" type="pres">
      <dgm:prSet presAssocID="{21D1882D-14BF-4107-9EFE-DC6D1D12559F}" presName="Name37" presStyleLbl="parChTrans1D2" presStyleIdx="0" presStyleCnt="8"/>
      <dgm:spPr/>
    </dgm:pt>
    <dgm:pt modelId="{18440D90-8FAE-4D3D-8A57-9BEF3EE4CEA0}" type="pres">
      <dgm:prSet presAssocID="{C8DB4C50-AA8C-495D-9B44-E8B6DAD33A38}" presName="hierRoot2" presStyleCnt="0">
        <dgm:presLayoutVars>
          <dgm:hierBranch val="init"/>
        </dgm:presLayoutVars>
      </dgm:prSet>
      <dgm:spPr/>
    </dgm:pt>
    <dgm:pt modelId="{465DE786-D31A-4E84-9C68-BA578966B63C}" type="pres">
      <dgm:prSet presAssocID="{C8DB4C50-AA8C-495D-9B44-E8B6DAD33A38}" presName="rootComposite" presStyleCnt="0"/>
      <dgm:spPr/>
    </dgm:pt>
    <dgm:pt modelId="{F80C9535-506A-4408-B5ED-9EC8F9E4B6F6}" type="pres">
      <dgm:prSet presAssocID="{C8DB4C50-AA8C-495D-9B44-E8B6DAD33A38}" presName="rootText" presStyleLbl="node1" presStyleIdx="0" presStyleCnt="10">
        <dgm:presLayoutVars>
          <dgm:chMax/>
          <dgm:chPref val="3"/>
        </dgm:presLayoutVars>
      </dgm:prSet>
      <dgm:spPr/>
    </dgm:pt>
    <dgm:pt modelId="{B25D9979-F482-4792-BE5A-5E677173E9DF}" type="pres">
      <dgm:prSet presAssocID="{C8DB4C50-AA8C-495D-9B44-E8B6DAD33A38}" presName="titleText2" presStyleLbl="fgAcc1" presStyleIdx="0" presStyleCnt="10">
        <dgm:presLayoutVars>
          <dgm:chMax val="0"/>
          <dgm:chPref val="0"/>
        </dgm:presLayoutVars>
      </dgm:prSet>
      <dgm:spPr/>
    </dgm:pt>
    <dgm:pt modelId="{7DB63847-6CD5-44A8-A8C0-48308BDEE38B}" type="pres">
      <dgm:prSet presAssocID="{C8DB4C50-AA8C-495D-9B44-E8B6DAD33A38}" presName="rootConnector" presStyleLbl="node2" presStyleIdx="0" presStyleCnt="0"/>
      <dgm:spPr/>
    </dgm:pt>
    <dgm:pt modelId="{F835BE56-0CC8-4FBD-B12E-D6AD0F53FAE0}" type="pres">
      <dgm:prSet presAssocID="{C8DB4C50-AA8C-495D-9B44-E8B6DAD33A38}" presName="hierChild4" presStyleCnt="0"/>
      <dgm:spPr/>
    </dgm:pt>
    <dgm:pt modelId="{4944BDF5-5B9E-413B-8582-A2C5242EDEDD}" type="pres">
      <dgm:prSet presAssocID="{C8DB4C50-AA8C-495D-9B44-E8B6DAD33A38}" presName="hierChild5" presStyleCnt="0"/>
      <dgm:spPr/>
    </dgm:pt>
    <dgm:pt modelId="{F50A66E6-1FA5-4A09-BE7F-9798570217B4}" type="pres">
      <dgm:prSet presAssocID="{46708006-E3A0-4BD3-A8DC-EC4F62290D92}" presName="Name37" presStyleLbl="parChTrans1D2" presStyleIdx="1" presStyleCnt="8"/>
      <dgm:spPr/>
    </dgm:pt>
    <dgm:pt modelId="{F511B806-B4CF-485A-B243-77CC51504054}" type="pres">
      <dgm:prSet presAssocID="{A3597908-6DB1-45B9-AB6F-B4813E85B0ED}" presName="hierRoot2" presStyleCnt="0">
        <dgm:presLayoutVars>
          <dgm:hierBranch val="init"/>
        </dgm:presLayoutVars>
      </dgm:prSet>
      <dgm:spPr/>
    </dgm:pt>
    <dgm:pt modelId="{FA276153-A6EA-48C9-8D3F-FEFDFB09F1E5}" type="pres">
      <dgm:prSet presAssocID="{A3597908-6DB1-45B9-AB6F-B4813E85B0ED}" presName="rootComposite" presStyleCnt="0"/>
      <dgm:spPr/>
    </dgm:pt>
    <dgm:pt modelId="{074AB893-DF34-4861-9A18-16D88752EF70}" type="pres">
      <dgm:prSet presAssocID="{A3597908-6DB1-45B9-AB6F-B4813E85B0ED}" presName="rootText" presStyleLbl="node1" presStyleIdx="1" presStyleCnt="10">
        <dgm:presLayoutVars>
          <dgm:chMax/>
          <dgm:chPref val="3"/>
        </dgm:presLayoutVars>
      </dgm:prSet>
      <dgm:spPr/>
    </dgm:pt>
    <dgm:pt modelId="{2BC3867E-9EC8-44CD-9B43-17D6B8635B2A}" type="pres">
      <dgm:prSet presAssocID="{A3597908-6DB1-45B9-AB6F-B4813E85B0ED}" presName="titleText2" presStyleLbl="fgAcc1" presStyleIdx="1" presStyleCnt="10">
        <dgm:presLayoutVars>
          <dgm:chMax val="0"/>
          <dgm:chPref val="0"/>
        </dgm:presLayoutVars>
      </dgm:prSet>
      <dgm:spPr/>
    </dgm:pt>
    <dgm:pt modelId="{FED28048-D5D2-4A74-B9A9-EB700A24656F}" type="pres">
      <dgm:prSet presAssocID="{A3597908-6DB1-45B9-AB6F-B4813E85B0ED}" presName="rootConnector" presStyleLbl="node2" presStyleIdx="0" presStyleCnt="0"/>
      <dgm:spPr/>
    </dgm:pt>
    <dgm:pt modelId="{E6BECB3A-9D91-45AC-835C-4DB892C17347}" type="pres">
      <dgm:prSet presAssocID="{A3597908-6DB1-45B9-AB6F-B4813E85B0ED}" presName="hierChild4" presStyleCnt="0"/>
      <dgm:spPr/>
    </dgm:pt>
    <dgm:pt modelId="{3F62554E-1476-4F4E-A9D3-FE797AF8369F}" type="pres">
      <dgm:prSet presAssocID="{A3597908-6DB1-45B9-AB6F-B4813E85B0ED}" presName="hierChild5" presStyleCnt="0"/>
      <dgm:spPr/>
    </dgm:pt>
    <dgm:pt modelId="{5674201E-41D3-407D-A057-F636E13ABBE3}" type="pres">
      <dgm:prSet presAssocID="{34B33360-E896-402E-934E-717C96A57F15}" presName="Name37" presStyleLbl="parChTrans1D2" presStyleIdx="2" presStyleCnt="8"/>
      <dgm:spPr/>
    </dgm:pt>
    <dgm:pt modelId="{5E3C1EF9-346A-4EB0-AB7C-DAF996DF5B87}" type="pres">
      <dgm:prSet presAssocID="{DFA64D16-8A3D-4D0D-93D9-F4B6202FA3E2}" presName="hierRoot2" presStyleCnt="0">
        <dgm:presLayoutVars>
          <dgm:hierBranch val="init"/>
        </dgm:presLayoutVars>
      </dgm:prSet>
      <dgm:spPr/>
    </dgm:pt>
    <dgm:pt modelId="{9D070912-40A0-4A99-8EB5-547C4E0DD0F4}" type="pres">
      <dgm:prSet presAssocID="{DFA64D16-8A3D-4D0D-93D9-F4B6202FA3E2}" presName="rootComposite" presStyleCnt="0"/>
      <dgm:spPr/>
    </dgm:pt>
    <dgm:pt modelId="{1947C5EB-FC80-4AB1-AB25-42D84A6F9E01}" type="pres">
      <dgm:prSet presAssocID="{DFA64D16-8A3D-4D0D-93D9-F4B6202FA3E2}" presName="rootText" presStyleLbl="node1" presStyleIdx="2" presStyleCnt="10" custLinFactY="90412" custLinFactNeighborX="-6722" custLinFactNeighborY="100000">
        <dgm:presLayoutVars>
          <dgm:chMax/>
          <dgm:chPref val="3"/>
        </dgm:presLayoutVars>
      </dgm:prSet>
      <dgm:spPr/>
    </dgm:pt>
    <dgm:pt modelId="{5169A291-DAC2-42C9-8546-FB97C5BDC79A}" type="pres">
      <dgm:prSet presAssocID="{DFA64D16-8A3D-4D0D-93D9-F4B6202FA3E2}" presName="titleText2" presStyleLbl="fgAcc1" presStyleIdx="2" presStyleCnt="10" custLinFactY="239991" custLinFactNeighborX="6224" custLinFactNeighborY="300000">
        <dgm:presLayoutVars>
          <dgm:chMax val="0"/>
          <dgm:chPref val="0"/>
        </dgm:presLayoutVars>
      </dgm:prSet>
      <dgm:spPr/>
    </dgm:pt>
    <dgm:pt modelId="{0D9D0440-BB9D-49D0-9D72-88E12210C07C}" type="pres">
      <dgm:prSet presAssocID="{DFA64D16-8A3D-4D0D-93D9-F4B6202FA3E2}" presName="rootConnector" presStyleLbl="node2" presStyleIdx="0" presStyleCnt="0"/>
      <dgm:spPr/>
    </dgm:pt>
    <dgm:pt modelId="{8D4B0F47-C16A-4CFC-8DCC-DB55CDDDFCCB}" type="pres">
      <dgm:prSet presAssocID="{DFA64D16-8A3D-4D0D-93D9-F4B6202FA3E2}" presName="hierChild4" presStyleCnt="0"/>
      <dgm:spPr/>
    </dgm:pt>
    <dgm:pt modelId="{C3D75817-7D82-4CA8-998B-66E8BD94D069}" type="pres">
      <dgm:prSet presAssocID="{DFA64D16-8A3D-4D0D-93D9-F4B6202FA3E2}" presName="hierChild5" presStyleCnt="0"/>
      <dgm:spPr/>
    </dgm:pt>
    <dgm:pt modelId="{432D0364-DB40-4050-A4BE-A19A0D6A8F36}" type="pres">
      <dgm:prSet presAssocID="{EE3A4300-EBD3-4B3F-982B-1DCC236B9F02}" presName="Name37" presStyleLbl="parChTrans1D2" presStyleIdx="3" presStyleCnt="8"/>
      <dgm:spPr/>
    </dgm:pt>
    <dgm:pt modelId="{513A1C0C-5704-48C6-908E-AB1A4F18DE57}" type="pres">
      <dgm:prSet presAssocID="{FBFD9AEE-2C22-4A60-BDBC-33C783685E2D}" presName="hierRoot2" presStyleCnt="0">
        <dgm:presLayoutVars>
          <dgm:hierBranch val="init"/>
        </dgm:presLayoutVars>
      </dgm:prSet>
      <dgm:spPr/>
    </dgm:pt>
    <dgm:pt modelId="{50EA35B6-C7AB-4C05-A674-516AD5335787}" type="pres">
      <dgm:prSet presAssocID="{FBFD9AEE-2C22-4A60-BDBC-33C783685E2D}" presName="rootComposite" presStyleCnt="0"/>
      <dgm:spPr/>
    </dgm:pt>
    <dgm:pt modelId="{3761CB95-C88A-46C0-8B26-289C30468806}" type="pres">
      <dgm:prSet presAssocID="{FBFD9AEE-2C22-4A60-BDBC-33C783685E2D}" presName="rootText" presStyleLbl="node1" presStyleIdx="3" presStyleCnt="10" custLinFactX="-35557" custLinFactNeighborX="-100000">
        <dgm:presLayoutVars>
          <dgm:chMax/>
          <dgm:chPref val="3"/>
        </dgm:presLayoutVars>
      </dgm:prSet>
      <dgm:spPr/>
    </dgm:pt>
    <dgm:pt modelId="{7263A2AE-FD3D-4CE1-A128-D4C11B0C3449}" type="pres">
      <dgm:prSet presAssocID="{FBFD9AEE-2C22-4A60-BDBC-33C783685E2D}" presName="titleText2" presStyleLbl="fgAcc1" presStyleIdx="3" presStyleCnt="10" custLinFactX="-48129" custLinFactNeighborX="-100000" custLinFactNeighborY="-12982">
        <dgm:presLayoutVars>
          <dgm:chMax val="0"/>
          <dgm:chPref val="0"/>
        </dgm:presLayoutVars>
      </dgm:prSet>
      <dgm:spPr/>
    </dgm:pt>
    <dgm:pt modelId="{C5256D3A-F01A-4851-AE94-F2DE8E7ED600}" type="pres">
      <dgm:prSet presAssocID="{FBFD9AEE-2C22-4A60-BDBC-33C783685E2D}" presName="rootConnector" presStyleLbl="node2" presStyleIdx="0" presStyleCnt="0"/>
      <dgm:spPr/>
    </dgm:pt>
    <dgm:pt modelId="{3EBB9650-9A8C-48AA-BE8D-C2681C3B268D}" type="pres">
      <dgm:prSet presAssocID="{FBFD9AEE-2C22-4A60-BDBC-33C783685E2D}" presName="hierChild4" presStyleCnt="0"/>
      <dgm:spPr/>
    </dgm:pt>
    <dgm:pt modelId="{91111693-C78D-4393-992A-4565F6836E24}" type="pres">
      <dgm:prSet presAssocID="{FBFD9AEE-2C22-4A60-BDBC-33C783685E2D}" presName="hierChild5" presStyleCnt="0"/>
      <dgm:spPr/>
    </dgm:pt>
    <dgm:pt modelId="{AAA6D34F-7D17-4429-BD36-8382F7633336}" type="pres">
      <dgm:prSet presAssocID="{C9DB5A2A-DB19-459B-8858-4F7D342BD407}" presName="Name37" presStyleLbl="parChTrans1D2" presStyleIdx="4" presStyleCnt="8"/>
      <dgm:spPr/>
    </dgm:pt>
    <dgm:pt modelId="{A2E60769-A5C9-4BB8-8341-A6746F343DF7}" type="pres">
      <dgm:prSet presAssocID="{97BAE8BD-10A9-40AD-A576-5A790CA8C806}" presName="hierRoot2" presStyleCnt="0">
        <dgm:presLayoutVars>
          <dgm:hierBranch val="init"/>
        </dgm:presLayoutVars>
      </dgm:prSet>
      <dgm:spPr/>
    </dgm:pt>
    <dgm:pt modelId="{65507CA7-2267-4CE4-BA03-CDA6370013B4}" type="pres">
      <dgm:prSet presAssocID="{97BAE8BD-10A9-40AD-A576-5A790CA8C806}" presName="rootComposite" presStyleCnt="0"/>
      <dgm:spPr/>
    </dgm:pt>
    <dgm:pt modelId="{B0A0EB9A-039F-46C5-954C-E13D3C4CAE63}" type="pres">
      <dgm:prSet presAssocID="{97BAE8BD-10A9-40AD-A576-5A790CA8C806}" presName="rootText" presStyleLbl="node1" presStyleIdx="4" presStyleCnt="10">
        <dgm:presLayoutVars>
          <dgm:chMax/>
          <dgm:chPref val="3"/>
        </dgm:presLayoutVars>
      </dgm:prSet>
      <dgm:spPr/>
    </dgm:pt>
    <dgm:pt modelId="{B9962DED-208D-4286-B50B-8543EB53EA78}" type="pres">
      <dgm:prSet presAssocID="{97BAE8BD-10A9-40AD-A576-5A790CA8C806}" presName="titleText2" presStyleLbl="fgAcc1" presStyleIdx="4" presStyleCnt="10">
        <dgm:presLayoutVars>
          <dgm:chMax val="0"/>
          <dgm:chPref val="0"/>
        </dgm:presLayoutVars>
      </dgm:prSet>
      <dgm:spPr/>
    </dgm:pt>
    <dgm:pt modelId="{3FDFF6A8-5F78-4E1A-8922-FE714C6C7338}" type="pres">
      <dgm:prSet presAssocID="{97BAE8BD-10A9-40AD-A576-5A790CA8C806}" presName="rootConnector" presStyleLbl="node2" presStyleIdx="0" presStyleCnt="0"/>
      <dgm:spPr/>
    </dgm:pt>
    <dgm:pt modelId="{24A796F4-7316-4E3E-A9FB-503832118541}" type="pres">
      <dgm:prSet presAssocID="{97BAE8BD-10A9-40AD-A576-5A790CA8C806}" presName="hierChild4" presStyleCnt="0"/>
      <dgm:spPr/>
    </dgm:pt>
    <dgm:pt modelId="{9C7E8964-9895-4FF9-96B9-348365BE4134}" type="pres">
      <dgm:prSet presAssocID="{97BAE8BD-10A9-40AD-A576-5A790CA8C806}" presName="hierChild5" presStyleCnt="0"/>
      <dgm:spPr/>
    </dgm:pt>
    <dgm:pt modelId="{D1CCF58A-CD2D-4883-BB71-8D5F824822F5}" type="pres">
      <dgm:prSet presAssocID="{19D78055-E2AA-4872-9302-5E940DF38ABC}" presName="Name37" presStyleLbl="parChTrans1D2" presStyleIdx="5" presStyleCnt="8"/>
      <dgm:spPr/>
    </dgm:pt>
    <dgm:pt modelId="{01CBB669-8707-45E1-BEE8-B2BB45CFF608}" type="pres">
      <dgm:prSet presAssocID="{04AB5070-CEE4-4B9A-A31E-007F36AE5D59}" presName="hierRoot2" presStyleCnt="0">
        <dgm:presLayoutVars>
          <dgm:hierBranch val="init"/>
        </dgm:presLayoutVars>
      </dgm:prSet>
      <dgm:spPr/>
    </dgm:pt>
    <dgm:pt modelId="{D400BE55-DF77-4722-9B99-AE11C19E44DB}" type="pres">
      <dgm:prSet presAssocID="{04AB5070-CEE4-4B9A-A31E-007F36AE5D59}" presName="rootComposite" presStyleCnt="0"/>
      <dgm:spPr/>
    </dgm:pt>
    <dgm:pt modelId="{C9AB0B1C-CD2B-4D6C-ADD4-A1118D71D17D}" type="pres">
      <dgm:prSet presAssocID="{04AB5070-CEE4-4B9A-A31E-007F36AE5D59}" presName="rootText" presStyleLbl="node1" presStyleIdx="5" presStyleCnt="10" custLinFactX="-28836" custLinFactY="90465" custLinFactNeighborX="-100000" custLinFactNeighborY="100000">
        <dgm:presLayoutVars>
          <dgm:chMax/>
          <dgm:chPref val="3"/>
        </dgm:presLayoutVars>
      </dgm:prSet>
      <dgm:spPr/>
    </dgm:pt>
    <dgm:pt modelId="{507C5645-A7D2-4501-9E30-EB5BA0646D5B}" type="pres">
      <dgm:prSet presAssocID="{04AB5070-CEE4-4B9A-A31E-007F36AE5D59}" presName="titleText2" presStyleLbl="fgAcc1" presStyleIdx="5" presStyleCnt="10" custLinFactX="-33192" custLinFactY="239991" custLinFactNeighborX="-100000" custLinFactNeighborY="300000">
        <dgm:presLayoutVars>
          <dgm:chMax val="0"/>
          <dgm:chPref val="0"/>
        </dgm:presLayoutVars>
      </dgm:prSet>
      <dgm:spPr/>
    </dgm:pt>
    <dgm:pt modelId="{28FD8AEC-A3DA-4DFF-8858-7A9BC5A0C61D}" type="pres">
      <dgm:prSet presAssocID="{04AB5070-CEE4-4B9A-A31E-007F36AE5D59}" presName="rootConnector" presStyleLbl="node2" presStyleIdx="0" presStyleCnt="0"/>
      <dgm:spPr/>
    </dgm:pt>
    <dgm:pt modelId="{2CE62901-AFBF-4435-930B-5C63FA1B23FA}" type="pres">
      <dgm:prSet presAssocID="{04AB5070-CEE4-4B9A-A31E-007F36AE5D59}" presName="hierChild4" presStyleCnt="0"/>
      <dgm:spPr/>
    </dgm:pt>
    <dgm:pt modelId="{7B93B295-333D-48F5-9181-1BE0B5D067D1}" type="pres">
      <dgm:prSet presAssocID="{3949793B-B465-4622-B930-79E1DA294CD6}" presName="Name37" presStyleLbl="parChTrans1D3" presStyleIdx="0" presStyleCnt="3"/>
      <dgm:spPr/>
    </dgm:pt>
    <dgm:pt modelId="{B63CD522-7920-4D3E-98A0-1D9274B1F960}" type="pres">
      <dgm:prSet presAssocID="{8F085AA0-B3E4-423A-967D-8F8ABEC6EF78}" presName="hierRoot2" presStyleCnt="0">
        <dgm:presLayoutVars>
          <dgm:hierBranch val="init"/>
        </dgm:presLayoutVars>
      </dgm:prSet>
      <dgm:spPr/>
    </dgm:pt>
    <dgm:pt modelId="{081D61F3-59EC-48EC-B46B-E3A619A94281}" type="pres">
      <dgm:prSet presAssocID="{8F085AA0-B3E4-423A-967D-8F8ABEC6EF78}" presName="rootComposite" presStyleCnt="0"/>
      <dgm:spPr/>
    </dgm:pt>
    <dgm:pt modelId="{682B46F1-D794-471F-9077-AD2D8EC37163}" type="pres">
      <dgm:prSet presAssocID="{8F085AA0-B3E4-423A-967D-8F8ABEC6EF78}" presName="rootText" presStyleLbl="node1" presStyleIdx="6" presStyleCnt="10" custLinFactX="-28835" custLinFactY="100000" custLinFactNeighborX="-100000" custLinFactNeighborY="109886">
        <dgm:presLayoutVars>
          <dgm:chMax/>
          <dgm:chPref val="3"/>
        </dgm:presLayoutVars>
      </dgm:prSet>
      <dgm:spPr/>
    </dgm:pt>
    <dgm:pt modelId="{BBBC08B2-7B1F-48A5-B8EC-9C8905D1A7CA}" type="pres">
      <dgm:prSet presAssocID="{8F085AA0-B3E4-423A-967D-8F8ABEC6EF78}" presName="titleText2" presStyleLbl="fgAcc1" presStyleIdx="6" presStyleCnt="10" custLinFactX="-44395" custLinFactY="300000" custLinFactNeighborX="-100000" custLinFactNeighborY="329657">
        <dgm:presLayoutVars>
          <dgm:chMax val="0"/>
          <dgm:chPref val="0"/>
        </dgm:presLayoutVars>
      </dgm:prSet>
      <dgm:spPr/>
    </dgm:pt>
    <dgm:pt modelId="{7F5AE02B-76A2-4EAA-8760-0557E4846F6D}" type="pres">
      <dgm:prSet presAssocID="{8F085AA0-B3E4-423A-967D-8F8ABEC6EF78}" presName="rootConnector" presStyleLbl="node3" presStyleIdx="0" presStyleCnt="0"/>
      <dgm:spPr/>
    </dgm:pt>
    <dgm:pt modelId="{045352A5-14D0-46EF-89D7-5D155A29651C}" type="pres">
      <dgm:prSet presAssocID="{8F085AA0-B3E4-423A-967D-8F8ABEC6EF78}" presName="hierChild4" presStyleCnt="0"/>
      <dgm:spPr/>
    </dgm:pt>
    <dgm:pt modelId="{C54A5754-4E8F-48A8-8BEF-400788C88505}" type="pres">
      <dgm:prSet presAssocID="{8F085AA0-B3E4-423A-967D-8F8ABEC6EF78}" presName="hierChild5" presStyleCnt="0"/>
      <dgm:spPr/>
    </dgm:pt>
    <dgm:pt modelId="{ABA5DC22-2C8E-4B86-B3DF-C2EF511DE947}" type="pres">
      <dgm:prSet presAssocID="{22B3E980-084B-473C-BA25-B17B6F13AB72}" presName="Name37" presStyleLbl="parChTrans1D3" presStyleIdx="1" presStyleCnt="3"/>
      <dgm:spPr/>
    </dgm:pt>
    <dgm:pt modelId="{7486AD06-ACB1-4160-A0F6-AA998CB5721A}" type="pres">
      <dgm:prSet presAssocID="{085C719E-BC8D-469F-9051-729B1C10B47B}" presName="hierRoot2" presStyleCnt="0">
        <dgm:presLayoutVars>
          <dgm:hierBranch val="init"/>
        </dgm:presLayoutVars>
      </dgm:prSet>
      <dgm:spPr/>
    </dgm:pt>
    <dgm:pt modelId="{32678217-14A6-4A69-B63D-A2FC2D7BDDD7}" type="pres">
      <dgm:prSet presAssocID="{085C719E-BC8D-469F-9051-729B1C10B47B}" presName="rootComposite" presStyleCnt="0"/>
      <dgm:spPr/>
    </dgm:pt>
    <dgm:pt modelId="{C6457083-978F-419D-8118-66BA9994F7F8}" type="pres">
      <dgm:prSet presAssocID="{085C719E-BC8D-469F-9051-729B1C10B47B}" presName="rootText" presStyleLbl="node1" presStyleIdx="7" presStyleCnt="10" custLinFactX="-27715" custLinFactY="100000" custLinFactNeighborX="-100000" custLinFactNeighborY="109885">
        <dgm:presLayoutVars>
          <dgm:chMax/>
          <dgm:chPref val="3"/>
        </dgm:presLayoutVars>
      </dgm:prSet>
      <dgm:spPr/>
    </dgm:pt>
    <dgm:pt modelId="{860E931F-46E5-47EF-9582-924018620BD8}" type="pres">
      <dgm:prSet presAssocID="{085C719E-BC8D-469F-9051-729B1C10B47B}" presName="titleText2" presStyleLbl="fgAcc1" presStyleIdx="7" presStyleCnt="10" custLinFactX="-41905" custLinFactY="300000" custLinFactNeighborX="-100000" custLinFactNeighborY="329657">
        <dgm:presLayoutVars>
          <dgm:chMax val="0"/>
          <dgm:chPref val="0"/>
        </dgm:presLayoutVars>
      </dgm:prSet>
      <dgm:spPr/>
    </dgm:pt>
    <dgm:pt modelId="{8F615A2F-789B-480F-A4C7-ECA492D79C4A}" type="pres">
      <dgm:prSet presAssocID="{085C719E-BC8D-469F-9051-729B1C10B47B}" presName="rootConnector" presStyleLbl="node3" presStyleIdx="0" presStyleCnt="0"/>
      <dgm:spPr/>
    </dgm:pt>
    <dgm:pt modelId="{97C702E5-54A9-43B8-A74D-FDBDB44E88B6}" type="pres">
      <dgm:prSet presAssocID="{085C719E-BC8D-469F-9051-729B1C10B47B}" presName="hierChild4" presStyleCnt="0"/>
      <dgm:spPr/>
    </dgm:pt>
    <dgm:pt modelId="{BD19FADD-4538-48EC-8B80-1F758703DB4A}" type="pres">
      <dgm:prSet presAssocID="{085C719E-BC8D-469F-9051-729B1C10B47B}" presName="hierChild5" presStyleCnt="0"/>
      <dgm:spPr/>
    </dgm:pt>
    <dgm:pt modelId="{E5017D07-740E-4655-A2E5-CC7A48A359FA}" type="pres">
      <dgm:prSet presAssocID="{02B30DB2-A338-4B04-B24E-C0B626CE0A8E}" presName="Name37" presStyleLbl="parChTrans1D3" presStyleIdx="2" presStyleCnt="3"/>
      <dgm:spPr/>
    </dgm:pt>
    <dgm:pt modelId="{76427F4D-1DB2-4698-B481-54FB207A8BCB}" type="pres">
      <dgm:prSet presAssocID="{053538B2-1CEC-4BD1-8428-DD809C9B513A}" presName="hierRoot2" presStyleCnt="0">
        <dgm:presLayoutVars>
          <dgm:hierBranch val="init"/>
        </dgm:presLayoutVars>
      </dgm:prSet>
      <dgm:spPr/>
    </dgm:pt>
    <dgm:pt modelId="{13E26F2C-3454-443D-A955-0403CCDD23C6}" type="pres">
      <dgm:prSet presAssocID="{053538B2-1CEC-4BD1-8428-DD809C9B513A}" presName="rootComposite" presStyleCnt="0"/>
      <dgm:spPr/>
    </dgm:pt>
    <dgm:pt modelId="{9B64B318-3F68-48A8-B208-79F0A487D40C}" type="pres">
      <dgm:prSet presAssocID="{053538B2-1CEC-4BD1-8428-DD809C9B513A}" presName="rootText" presStyleLbl="node1" presStyleIdx="8" presStyleCnt="10" custLinFactX="-26594" custLinFactY="100000" custLinFactNeighborX="-100000" custLinFactNeighborY="109886">
        <dgm:presLayoutVars>
          <dgm:chMax/>
          <dgm:chPref val="3"/>
        </dgm:presLayoutVars>
      </dgm:prSet>
      <dgm:spPr/>
    </dgm:pt>
    <dgm:pt modelId="{FF9E288E-A148-449F-A821-8D21FEE54C75}" type="pres">
      <dgm:prSet presAssocID="{053538B2-1CEC-4BD1-8428-DD809C9B513A}" presName="titleText2" presStyleLbl="fgAcc1" presStyleIdx="8" presStyleCnt="10" custLinFactX="-40661" custLinFactY="300000" custLinFactNeighborX="-100000" custLinFactNeighborY="323166">
        <dgm:presLayoutVars>
          <dgm:chMax val="0"/>
          <dgm:chPref val="0"/>
        </dgm:presLayoutVars>
      </dgm:prSet>
      <dgm:spPr/>
    </dgm:pt>
    <dgm:pt modelId="{369FE523-3542-402B-82C6-1D62A99D6FD6}" type="pres">
      <dgm:prSet presAssocID="{053538B2-1CEC-4BD1-8428-DD809C9B513A}" presName="rootConnector" presStyleLbl="node3" presStyleIdx="0" presStyleCnt="0"/>
      <dgm:spPr/>
    </dgm:pt>
    <dgm:pt modelId="{CAEB944D-4B05-480C-908F-57062E6564E8}" type="pres">
      <dgm:prSet presAssocID="{053538B2-1CEC-4BD1-8428-DD809C9B513A}" presName="hierChild4" presStyleCnt="0"/>
      <dgm:spPr/>
    </dgm:pt>
    <dgm:pt modelId="{DFF6B9E9-D28E-4EA3-88A5-51E9681C065F}" type="pres">
      <dgm:prSet presAssocID="{053538B2-1CEC-4BD1-8428-DD809C9B513A}" presName="hierChild5" presStyleCnt="0"/>
      <dgm:spPr/>
    </dgm:pt>
    <dgm:pt modelId="{2CB4E9BD-01FB-4CC8-A4B3-2AB20C27A95F}" type="pres">
      <dgm:prSet presAssocID="{04AB5070-CEE4-4B9A-A31E-007F36AE5D59}" presName="hierChild5" presStyleCnt="0"/>
      <dgm:spPr/>
    </dgm:pt>
    <dgm:pt modelId="{F65BBBD2-049F-4FB2-94A8-10AD0766548A}" type="pres">
      <dgm:prSet presAssocID="{4BCE3590-FCBB-42A3-AB9A-0C2507EFD291}" presName="Name37" presStyleLbl="parChTrans1D2" presStyleIdx="6" presStyleCnt="8"/>
      <dgm:spPr/>
    </dgm:pt>
    <dgm:pt modelId="{4A818328-F991-4736-9F06-4D9A95BE9ACC}" type="pres">
      <dgm:prSet presAssocID="{7EE5968A-9034-4B75-840F-037F5A51C233}" presName="hierRoot2" presStyleCnt="0">
        <dgm:presLayoutVars>
          <dgm:hierBranch val="init"/>
        </dgm:presLayoutVars>
      </dgm:prSet>
      <dgm:spPr/>
    </dgm:pt>
    <dgm:pt modelId="{1C96912F-5BD0-4695-B63D-AA8EED011EFB}" type="pres">
      <dgm:prSet presAssocID="{7EE5968A-9034-4B75-840F-037F5A51C233}" presName="rootComposite" presStyleCnt="0"/>
      <dgm:spPr/>
    </dgm:pt>
    <dgm:pt modelId="{B4307BA5-901C-4615-90A5-C4DAA9654F1D}" type="pres">
      <dgm:prSet presAssocID="{7EE5968A-9034-4B75-840F-037F5A51C233}" presName="rootText" presStyleLbl="node1" presStyleIdx="9" presStyleCnt="10" custLinFactX="-31076" custLinFactNeighborX="-100000">
        <dgm:presLayoutVars>
          <dgm:chMax/>
          <dgm:chPref val="3"/>
        </dgm:presLayoutVars>
      </dgm:prSet>
      <dgm:spPr/>
    </dgm:pt>
    <dgm:pt modelId="{A2AF7BB6-E708-4AF8-A577-7A476223E184}" type="pres">
      <dgm:prSet presAssocID="{7EE5968A-9034-4B75-840F-037F5A51C233}" presName="titleText2" presStyleLbl="fgAcc1" presStyleIdx="9" presStyleCnt="10" custLinFactX="-43150" custLinFactNeighborX="-100000" custLinFactNeighborY="-12983">
        <dgm:presLayoutVars>
          <dgm:chMax val="0"/>
          <dgm:chPref val="0"/>
        </dgm:presLayoutVars>
      </dgm:prSet>
      <dgm:spPr/>
    </dgm:pt>
    <dgm:pt modelId="{F839559D-630E-4571-A953-6419377894AF}" type="pres">
      <dgm:prSet presAssocID="{7EE5968A-9034-4B75-840F-037F5A51C233}" presName="rootConnector" presStyleLbl="node2" presStyleIdx="0" presStyleCnt="0"/>
      <dgm:spPr/>
    </dgm:pt>
    <dgm:pt modelId="{A4BE3A3E-7719-48AA-8B15-A30EE5BF2A7E}" type="pres">
      <dgm:prSet presAssocID="{7EE5968A-9034-4B75-840F-037F5A51C233}" presName="hierChild4" presStyleCnt="0"/>
      <dgm:spPr/>
    </dgm:pt>
    <dgm:pt modelId="{5E4B2F13-4EE2-470B-AFA4-51B82527C336}" type="pres">
      <dgm:prSet presAssocID="{7EE5968A-9034-4B75-840F-037F5A51C233}" presName="hierChild5" presStyleCnt="0"/>
      <dgm:spPr/>
    </dgm:pt>
    <dgm:pt modelId="{CCA951F7-E81E-47B4-969E-BA27AC7FEB0C}" type="pres">
      <dgm:prSet presAssocID="{41497FEF-8E77-4CF9-8156-1B2B2DA65292}" presName="hierChild3" presStyleCnt="0"/>
      <dgm:spPr/>
    </dgm:pt>
    <dgm:pt modelId="{E317818D-B9BA-406B-9B8A-4A21C0ECEFEC}" type="pres">
      <dgm:prSet presAssocID="{9F1F5911-CA3C-4760-BCE6-BF6DEF5E9E57}" presName="Name96" presStyleLbl="parChTrans1D2" presStyleIdx="7" presStyleCnt="8"/>
      <dgm:spPr/>
    </dgm:pt>
    <dgm:pt modelId="{E847AC89-7141-4641-8ED8-4F32A58D6ADC}" type="pres">
      <dgm:prSet presAssocID="{4257A64D-6892-4CBD-A2BB-460B6D51218C}" presName="hierRoot3" presStyleCnt="0">
        <dgm:presLayoutVars>
          <dgm:hierBranch val="init"/>
        </dgm:presLayoutVars>
      </dgm:prSet>
      <dgm:spPr/>
    </dgm:pt>
    <dgm:pt modelId="{0CAC3528-B31B-414D-A01B-B4FEBED597FF}" type="pres">
      <dgm:prSet presAssocID="{4257A64D-6892-4CBD-A2BB-460B6D51218C}" presName="rootComposite3" presStyleCnt="0"/>
      <dgm:spPr/>
    </dgm:pt>
    <dgm:pt modelId="{6490ABCB-8160-4490-805F-4FAE9464E058}" type="pres">
      <dgm:prSet presAssocID="{4257A64D-6892-4CBD-A2BB-460B6D51218C}" presName="rootText3" presStyleLbl="asst1" presStyleIdx="0" presStyleCnt="1" custLinFactX="53482" custLinFactNeighborX="100000" custLinFactNeighborY="-2164">
        <dgm:presLayoutVars>
          <dgm:chPref val="3"/>
        </dgm:presLayoutVars>
      </dgm:prSet>
      <dgm:spPr/>
    </dgm:pt>
    <dgm:pt modelId="{1618820F-589B-4A21-A08A-188A65510314}" type="pres">
      <dgm:prSet presAssocID="{4257A64D-6892-4CBD-A2BB-460B6D51218C}" presName="titleText3" presStyleLbl="fgAcc2" presStyleIdx="0" presStyleCnt="1" custLinFactX="70535" custLinFactNeighborX="100000" custLinFactNeighborY="-12982">
        <dgm:presLayoutVars>
          <dgm:chMax val="0"/>
          <dgm:chPref val="0"/>
        </dgm:presLayoutVars>
      </dgm:prSet>
      <dgm:spPr/>
    </dgm:pt>
    <dgm:pt modelId="{7C449E0B-346E-42C6-A330-70F722086A3E}" type="pres">
      <dgm:prSet presAssocID="{4257A64D-6892-4CBD-A2BB-460B6D51218C}" presName="rootConnector3" presStyleLbl="asst1" presStyleIdx="0" presStyleCnt="1"/>
      <dgm:spPr/>
    </dgm:pt>
    <dgm:pt modelId="{7520EDC0-42C3-4A85-916F-9945352F9740}" type="pres">
      <dgm:prSet presAssocID="{4257A64D-6892-4CBD-A2BB-460B6D51218C}" presName="hierChild6" presStyleCnt="0"/>
      <dgm:spPr/>
    </dgm:pt>
    <dgm:pt modelId="{61F79211-8090-43B9-BB26-1B3FB634D357}" type="pres">
      <dgm:prSet presAssocID="{4257A64D-6892-4CBD-A2BB-460B6D51218C}" presName="hierChild7" presStyleCnt="0"/>
      <dgm:spPr/>
    </dgm:pt>
  </dgm:ptLst>
  <dgm:cxnLst>
    <dgm:cxn modelId="{A7358898-C4AB-4054-B208-9B93182F6C01}" type="presOf" srcId="{4257A64D-6892-4CBD-A2BB-460B6D51218C}" destId="{7C449E0B-346E-42C6-A330-70F722086A3E}" srcOrd="1" destOrd="0" presId="urn:microsoft.com/office/officeart/2008/layout/NameandTitleOrganizationalChart"/>
    <dgm:cxn modelId="{5D107FE0-240A-464E-BCAE-36D2BFDDA2FF}" type="presOf" srcId="{6D779D4E-6FE0-4F21-9F3C-647F82B9BD42}" destId="{BBBC08B2-7B1F-48A5-B8EC-9C8905D1A7CA}" srcOrd="0" destOrd="0" presId="urn:microsoft.com/office/officeart/2008/layout/NameandTitleOrganizationalChart"/>
    <dgm:cxn modelId="{2409D44F-06DD-4EE4-828E-3A52EA235704}" type="presOf" srcId="{FBFD9AEE-2C22-4A60-BDBC-33C783685E2D}" destId="{3761CB95-C88A-46C0-8B26-289C30468806}" srcOrd="0" destOrd="0" presId="urn:microsoft.com/office/officeart/2008/layout/NameandTitleOrganizationalChart"/>
    <dgm:cxn modelId="{11665955-0432-430F-8B8D-DF5B259A0DED}" type="presOf" srcId="{A3597908-6DB1-45B9-AB6F-B4813E85B0ED}" destId="{074AB893-DF34-4861-9A18-16D88752EF70}" srcOrd="0" destOrd="0" presId="urn:microsoft.com/office/officeart/2008/layout/NameandTitleOrganizationalChart"/>
    <dgm:cxn modelId="{3DB2C819-0FFC-47B7-9F48-E180904431B5}" type="presOf" srcId="{04AB5070-CEE4-4B9A-A31E-007F36AE5D59}" destId="{28FD8AEC-A3DA-4DFF-8858-7A9BC5A0C61D}" srcOrd="1" destOrd="0" presId="urn:microsoft.com/office/officeart/2008/layout/NameandTitleOrganizationalChart"/>
    <dgm:cxn modelId="{7F66B423-1CC7-46D2-92AD-7283943588AC}" type="presOf" srcId="{053538B2-1CEC-4BD1-8428-DD809C9B513A}" destId="{9B64B318-3F68-48A8-B208-79F0A487D40C}" srcOrd="0" destOrd="0" presId="urn:microsoft.com/office/officeart/2008/layout/NameandTitleOrganizationalChart"/>
    <dgm:cxn modelId="{7F5C111A-1318-453F-B79C-E084C48DB0B5}" type="presOf" srcId="{D848AC82-1816-4145-9922-93F82244CBE4}" destId="{2F2E0C55-BC8B-4C00-87C3-11CBB4ED9713}" srcOrd="0" destOrd="0" presId="urn:microsoft.com/office/officeart/2008/layout/NameandTitleOrganizationalChart"/>
    <dgm:cxn modelId="{65BC3F69-4A28-4FBB-AB81-4A7DBECA2613}" type="presOf" srcId="{C16EA91F-6976-48EC-B894-CD77DE8F17C3}" destId="{B9962DED-208D-4286-B50B-8543EB53EA78}" srcOrd="0" destOrd="0" presId="urn:microsoft.com/office/officeart/2008/layout/NameandTitleOrganizationalChart"/>
    <dgm:cxn modelId="{B98FD8B0-D4FE-4334-96D8-C24767D101E8}" type="presOf" srcId="{4257A64D-6892-4CBD-A2BB-460B6D51218C}" destId="{6490ABCB-8160-4490-805F-4FAE9464E058}" srcOrd="0" destOrd="0" presId="urn:microsoft.com/office/officeart/2008/layout/NameandTitleOrganizationalChart"/>
    <dgm:cxn modelId="{F933AA1A-D1CA-452E-BCEB-C8034AE71DE1}" type="presOf" srcId="{DFA64D16-8A3D-4D0D-93D9-F4B6202FA3E2}" destId="{0D9D0440-BB9D-49D0-9D72-88E12210C07C}" srcOrd="1" destOrd="0" presId="urn:microsoft.com/office/officeart/2008/layout/NameandTitleOrganizationalChart"/>
    <dgm:cxn modelId="{DE4B1198-E6E2-43F4-9BFC-6276410F9A28}" type="presOf" srcId="{C8DB4C50-AA8C-495D-9B44-E8B6DAD33A38}" destId="{F80C9535-506A-4408-B5ED-9EC8F9E4B6F6}" srcOrd="0" destOrd="0" presId="urn:microsoft.com/office/officeart/2008/layout/NameandTitleOrganizationalChart"/>
    <dgm:cxn modelId="{ACB293F1-22A2-4765-87C9-A3ED05A98075}" srcId="{41497FEF-8E77-4CF9-8156-1B2B2DA65292}" destId="{4257A64D-6892-4CBD-A2BB-460B6D51218C}" srcOrd="0" destOrd="0" parTransId="{9F1F5911-CA3C-4760-BCE6-BF6DEF5E9E57}" sibTransId="{EEB31F5D-01AC-4215-8CE0-FC6D4362DC12}"/>
    <dgm:cxn modelId="{77A928D6-3B0B-4993-841A-8DFE5515DD52}" type="presOf" srcId="{E20B4A87-1E1A-4CE4-9A17-D748E0732ACE}" destId="{B98D434E-AB67-4DCB-965A-0B7EE4BADFB1}" srcOrd="0" destOrd="0" presId="urn:microsoft.com/office/officeart/2008/layout/NameandTitleOrganizationalChart"/>
    <dgm:cxn modelId="{9A400B97-0C48-4F74-908D-CE0B62153BD0}" srcId="{04AB5070-CEE4-4B9A-A31E-007F36AE5D59}" destId="{053538B2-1CEC-4BD1-8428-DD809C9B513A}" srcOrd="2" destOrd="0" parTransId="{02B30DB2-A338-4B04-B24E-C0B626CE0A8E}" sibTransId="{ECF2E91E-3C86-48EA-831A-9AFDCBD23A33}"/>
    <dgm:cxn modelId="{0AF6B4C3-1CD9-4071-AD67-D279BD400E30}" type="presOf" srcId="{8F085AA0-B3E4-423A-967D-8F8ABEC6EF78}" destId="{7F5AE02B-76A2-4EAA-8760-0557E4846F6D}" srcOrd="1" destOrd="0" presId="urn:microsoft.com/office/officeart/2008/layout/NameandTitleOrganizationalChart"/>
    <dgm:cxn modelId="{EF03B72A-4126-4CA3-82BA-B32337F6202E}" type="presOf" srcId="{4BCE3590-FCBB-42A3-AB9A-0C2507EFD291}" destId="{F65BBBD2-049F-4FB2-94A8-10AD0766548A}" srcOrd="0" destOrd="0" presId="urn:microsoft.com/office/officeart/2008/layout/NameandTitleOrganizationalChart"/>
    <dgm:cxn modelId="{90853DC6-4591-495A-95E5-8048DAB8737E}" srcId="{E20B4A87-1E1A-4CE4-9A17-D748E0732ACE}" destId="{41497FEF-8E77-4CF9-8156-1B2B2DA65292}" srcOrd="0" destOrd="0" parTransId="{B97B4459-EDE4-42E9-BCB1-E63EAD657C8D}" sibTransId="{D848AC82-1816-4145-9922-93F82244CBE4}"/>
    <dgm:cxn modelId="{C9BCED83-06A1-4644-B6C3-9FC4B2DC8D2B}" type="presOf" srcId="{EEB31F5D-01AC-4215-8CE0-FC6D4362DC12}" destId="{1618820F-589B-4A21-A08A-188A65510314}" srcOrd="0" destOrd="0" presId="urn:microsoft.com/office/officeart/2008/layout/NameandTitleOrganizationalChart"/>
    <dgm:cxn modelId="{580678D7-7467-4886-8641-A2C46033FC58}" type="presOf" srcId="{A4A24599-8A60-41A5-9465-03A842F7B6D7}" destId="{B25D9979-F482-4792-BE5A-5E677173E9DF}" srcOrd="0" destOrd="0" presId="urn:microsoft.com/office/officeart/2008/layout/NameandTitleOrganizationalChart"/>
    <dgm:cxn modelId="{4A0F5629-1C21-4EFB-809B-5A945DB6EDE8}" srcId="{41497FEF-8E77-4CF9-8156-1B2B2DA65292}" destId="{7EE5968A-9034-4B75-840F-037F5A51C233}" srcOrd="7" destOrd="0" parTransId="{4BCE3590-FCBB-42A3-AB9A-0C2507EFD291}" sibTransId="{73C56E71-AC5C-41D5-BDE5-DB71E698F67F}"/>
    <dgm:cxn modelId="{C910EBC7-867F-4947-B5D0-43D8D5EDE834}" type="presOf" srcId="{ECF2E91E-3C86-48EA-831A-9AFDCBD23A33}" destId="{FF9E288E-A148-449F-A821-8D21FEE54C75}" srcOrd="0" destOrd="0" presId="urn:microsoft.com/office/officeart/2008/layout/NameandTitleOrganizationalChart"/>
    <dgm:cxn modelId="{808E7369-F23C-403E-A0F3-E9E12526A0E1}" type="presOf" srcId="{FBFD9AEE-2C22-4A60-BDBC-33C783685E2D}" destId="{C5256D3A-F01A-4851-AE94-F2DE8E7ED600}" srcOrd="1" destOrd="0" presId="urn:microsoft.com/office/officeart/2008/layout/NameandTitleOrganizationalChart"/>
    <dgm:cxn modelId="{BD7DE7ED-BDCE-44C4-82C5-577B101C1036}" type="presOf" srcId="{EE3A4300-EBD3-4B3F-982B-1DCC236B9F02}" destId="{432D0364-DB40-4050-A4BE-A19A0D6A8F36}" srcOrd="0" destOrd="0" presId="urn:microsoft.com/office/officeart/2008/layout/NameandTitleOrganizationalChart"/>
    <dgm:cxn modelId="{B8E96AD0-AA92-4346-9984-A91D961908C1}" type="presOf" srcId="{085C719E-BC8D-469F-9051-729B1C10B47B}" destId="{8F615A2F-789B-480F-A4C7-ECA492D79C4A}" srcOrd="1" destOrd="0" presId="urn:microsoft.com/office/officeart/2008/layout/NameandTitleOrganizationalChart"/>
    <dgm:cxn modelId="{BE100F2B-F5E5-41FD-BE05-E469EFC64DB1}" type="presOf" srcId="{7EE5968A-9034-4B75-840F-037F5A51C233}" destId="{F839559D-630E-4571-A953-6419377894AF}" srcOrd="1" destOrd="0" presId="urn:microsoft.com/office/officeart/2008/layout/NameandTitleOrganizationalChart"/>
    <dgm:cxn modelId="{14857D6C-AA5C-40F1-9054-B8C7D714245C}" srcId="{41497FEF-8E77-4CF9-8156-1B2B2DA65292}" destId="{97BAE8BD-10A9-40AD-A576-5A790CA8C806}" srcOrd="5" destOrd="0" parTransId="{C9DB5A2A-DB19-459B-8858-4F7D342BD407}" sibTransId="{C16EA91F-6976-48EC-B894-CD77DE8F17C3}"/>
    <dgm:cxn modelId="{D0A4C84D-536C-45B1-ABD6-48A281CA7E3B}" type="presOf" srcId="{3949793B-B465-4622-B930-79E1DA294CD6}" destId="{7B93B295-333D-48F5-9181-1BE0B5D067D1}" srcOrd="0" destOrd="0" presId="urn:microsoft.com/office/officeart/2008/layout/NameandTitleOrganizationalChart"/>
    <dgm:cxn modelId="{E25551E4-8D0C-4F22-B99C-9B503A7082FD}" srcId="{04AB5070-CEE4-4B9A-A31E-007F36AE5D59}" destId="{085C719E-BC8D-469F-9051-729B1C10B47B}" srcOrd="1" destOrd="0" parTransId="{22B3E980-084B-473C-BA25-B17B6F13AB72}" sibTransId="{6838307F-7068-492E-9A58-8FE8A03CD6BD}"/>
    <dgm:cxn modelId="{D9DE2AFE-DD2A-4BEC-AE5B-F1AA0C3B1F89}" type="presOf" srcId="{7EB74A51-BD33-4DA9-9EC2-7128BEA05EE7}" destId="{2BC3867E-9EC8-44CD-9B43-17D6B8635B2A}" srcOrd="0" destOrd="0" presId="urn:microsoft.com/office/officeart/2008/layout/NameandTitleOrganizationalChart"/>
    <dgm:cxn modelId="{98A46C79-5F5E-4410-9C54-2765536CD089}" srcId="{41497FEF-8E77-4CF9-8156-1B2B2DA65292}" destId="{DFA64D16-8A3D-4D0D-93D9-F4B6202FA3E2}" srcOrd="3" destOrd="0" parTransId="{34B33360-E896-402E-934E-717C96A57F15}" sibTransId="{8F27F1B7-A170-459A-B154-AA592A72AF7A}"/>
    <dgm:cxn modelId="{CFC696CD-58D4-447A-B55D-A49E0F43C5DF}" type="presOf" srcId="{73C56E71-AC5C-41D5-BDE5-DB71E698F67F}" destId="{A2AF7BB6-E708-4AF8-A577-7A476223E184}" srcOrd="0" destOrd="0" presId="urn:microsoft.com/office/officeart/2008/layout/NameandTitleOrganizationalChart"/>
    <dgm:cxn modelId="{72242CCC-8117-4AE4-B7D2-1ADBBA765117}" srcId="{41497FEF-8E77-4CF9-8156-1B2B2DA65292}" destId="{A3597908-6DB1-45B9-AB6F-B4813E85B0ED}" srcOrd="2" destOrd="0" parTransId="{46708006-E3A0-4BD3-A8DC-EC4F62290D92}" sibTransId="{7EB74A51-BD33-4DA9-9EC2-7128BEA05EE7}"/>
    <dgm:cxn modelId="{C1A6A97F-AC65-4A5C-912F-F32D27A55410}" srcId="{41497FEF-8E77-4CF9-8156-1B2B2DA65292}" destId="{FBFD9AEE-2C22-4A60-BDBC-33C783685E2D}" srcOrd="4" destOrd="0" parTransId="{EE3A4300-EBD3-4B3F-982B-1DCC236B9F02}" sibTransId="{D845552A-DDC5-498C-82F7-EDEE0D4DBE94}"/>
    <dgm:cxn modelId="{E68538B4-E637-4F6E-9372-42DB63CC5930}" type="presOf" srcId="{A3597908-6DB1-45B9-AB6F-B4813E85B0ED}" destId="{FED28048-D5D2-4A74-B9A9-EB700A24656F}" srcOrd="1" destOrd="0" presId="urn:microsoft.com/office/officeart/2008/layout/NameandTitleOrganizationalChart"/>
    <dgm:cxn modelId="{3EAAEF94-0BEF-4BCC-BEAF-C27AD3DCEED5}" type="presOf" srcId="{D845552A-DDC5-498C-82F7-EDEE0D4DBE94}" destId="{7263A2AE-FD3D-4CE1-A128-D4C11B0C3449}" srcOrd="0" destOrd="0" presId="urn:microsoft.com/office/officeart/2008/layout/NameandTitleOrganizationalChart"/>
    <dgm:cxn modelId="{3140754F-633D-4C6A-BE0B-BAA4C4B2D985}" srcId="{41497FEF-8E77-4CF9-8156-1B2B2DA65292}" destId="{04AB5070-CEE4-4B9A-A31E-007F36AE5D59}" srcOrd="6" destOrd="0" parTransId="{19D78055-E2AA-4872-9302-5E940DF38ABC}" sibTransId="{7B80955B-9C08-456F-AAD7-B161063ED332}"/>
    <dgm:cxn modelId="{64D67CE9-D461-4C57-823C-55BE9721D38A}" type="presOf" srcId="{DFA64D16-8A3D-4D0D-93D9-F4B6202FA3E2}" destId="{1947C5EB-FC80-4AB1-AB25-42D84A6F9E01}" srcOrd="0" destOrd="0" presId="urn:microsoft.com/office/officeart/2008/layout/NameandTitleOrganizationalChart"/>
    <dgm:cxn modelId="{6FAFD90F-3831-4ACA-8B76-C42483D9EEB6}" type="presOf" srcId="{19D78055-E2AA-4872-9302-5E940DF38ABC}" destId="{D1CCF58A-CD2D-4883-BB71-8D5F824822F5}" srcOrd="0" destOrd="0" presId="urn:microsoft.com/office/officeart/2008/layout/NameandTitleOrganizationalChart"/>
    <dgm:cxn modelId="{943ED324-7F23-42AF-8421-5FA227F403C8}" type="presOf" srcId="{22B3E980-084B-473C-BA25-B17B6F13AB72}" destId="{ABA5DC22-2C8E-4B86-B3DF-C2EF511DE947}" srcOrd="0" destOrd="0" presId="urn:microsoft.com/office/officeart/2008/layout/NameandTitleOrganizationalChart"/>
    <dgm:cxn modelId="{82990BFA-76BA-4B6C-A40A-9EC33EDD1162}" srcId="{41497FEF-8E77-4CF9-8156-1B2B2DA65292}" destId="{C8DB4C50-AA8C-495D-9B44-E8B6DAD33A38}" srcOrd="1" destOrd="0" parTransId="{21D1882D-14BF-4107-9EFE-DC6D1D12559F}" sibTransId="{A4A24599-8A60-41A5-9465-03A842F7B6D7}"/>
    <dgm:cxn modelId="{4BF5F587-D054-41D0-BCEE-44823580036C}" type="presOf" srcId="{97BAE8BD-10A9-40AD-A576-5A790CA8C806}" destId="{B0A0EB9A-039F-46C5-954C-E13D3C4CAE63}" srcOrd="0" destOrd="0" presId="urn:microsoft.com/office/officeart/2008/layout/NameandTitleOrganizationalChart"/>
    <dgm:cxn modelId="{37D55587-8867-4AA9-BF8D-D81D32F33C16}" type="presOf" srcId="{7B80955B-9C08-456F-AAD7-B161063ED332}" destId="{507C5645-A7D2-4501-9E30-EB5BA0646D5B}" srcOrd="0" destOrd="0" presId="urn:microsoft.com/office/officeart/2008/layout/NameandTitleOrganizationalChart"/>
    <dgm:cxn modelId="{5E51FE3A-BC3A-4633-B8C0-F31287E4D8AF}" type="presOf" srcId="{41497FEF-8E77-4CF9-8156-1B2B2DA65292}" destId="{B8493871-BE00-4B1C-AAA6-46AFE04FEFBA}" srcOrd="0" destOrd="0" presId="urn:microsoft.com/office/officeart/2008/layout/NameandTitleOrganizationalChart"/>
    <dgm:cxn modelId="{B17D2163-2F95-4A96-84D9-A197919005DF}" type="presOf" srcId="{97BAE8BD-10A9-40AD-A576-5A790CA8C806}" destId="{3FDFF6A8-5F78-4E1A-8922-FE714C6C7338}" srcOrd="1" destOrd="0" presId="urn:microsoft.com/office/officeart/2008/layout/NameandTitleOrganizationalChart"/>
    <dgm:cxn modelId="{B425F01D-BC15-4109-A6BD-5506A20BA8CA}" type="presOf" srcId="{6838307F-7068-492E-9A58-8FE8A03CD6BD}" destId="{860E931F-46E5-47EF-9582-924018620BD8}" srcOrd="0" destOrd="0" presId="urn:microsoft.com/office/officeart/2008/layout/NameandTitleOrganizationalChart"/>
    <dgm:cxn modelId="{012DDEE7-5A8B-4E48-B505-D91D4A4C0603}" type="presOf" srcId="{053538B2-1CEC-4BD1-8428-DD809C9B513A}" destId="{369FE523-3542-402B-82C6-1D62A99D6FD6}" srcOrd="1" destOrd="0" presId="urn:microsoft.com/office/officeart/2008/layout/NameandTitleOrganizationalChart"/>
    <dgm:cxn modelId="{A5627D82-02F8-4C15-8DA4-4244B1093D19}" type="presOf" srcId="{04AB5070-CEE4-4B9A-A31E-007F36AE5D59}" destId="{C9AB0B1C-CD2B-4D6C-ADD4-A1118D71D17D}" srcOrd="0" destOrd="0" presId="urn:microsoft.com/office/officeart/2008/layout/NameandTitleOrganizationalChart"/>
    <dgm:cxn modelId="{6DCB87C9-AF58-4606-8C44-9D4F3CE1C110}" type="presOf" srcId="{34B33360-E896-402E-934E-717C96A57F15}" destId="{5674201E-41D3-407D-A057-F636E13ABBE3}" srcOrd="0" destOrd="0" presId="urn:microsoft.com/office/officeart/2008/layout/NameandTitleOrganizationalChart"/>
    <dgm:cxn modelId="{5B628F31-77CE-435B-8283-9F4A49CAB51A}" type="presOf" srcId="{41497FEF-8E77-4CF9-8156-1B2B2DA65292}" destId="{701A69F6-75B4-4F54-BF04-401F295EE77D}" srcOrd="1" destOrd="0" presId="urn:microsoft.com/office/officeart/2008/layout/NameandTitleOrganizationalChart"/>
    <dgm:cxn modelId="{6A513DF3-AAC5-4134-83CC-EAA1A7CAC008}" type="presOf" srcId="{9F1F5911-CA3C-4760-BCE6-BF6DEF5E9E57}" destId="{E317818D-B9BA-406B-9B8A-4A21C0ECEFEC}" srcOrd="0" destOrd="0" presId="urn:microsoft.com/office/officeart/2008/layout/NameandTitleOrganizationalChart"/>
    <dgm:cxn modelId="{0B18327F-54AF-4459-BE5A-201335E07CBB}" type="presOf" srcId="{46708006-E3A0-4BD3-A8DC-EC4F62290D92}" destId="{F50A66E6-1FA5-4A09-BE7F-9798570217B4}" srcOrd="0" destOrd="0" presId="urn:microsoft.com/office/officeart/2008/layout/NameandTitleOrganizationalChart"/>
    <dgm:cxn modelId="{4124B474-F0E5-4285-AFC2-002A17BD1903}" type="presOf" srcId="{C8DB4C50-AA8C-495D-9B44-E8B6DAD33A38}" destId="{7DB63847-6CD5-44A8-A8C0-48308BDEE38B}" srcOrd="1" destOrd="0" presId="urn:microsoft.com/office/officeart/2008/layout/NameandTitleOrganizationalChart"/>
    <dgm:cxn modelId="{0E639ECB-FA04-4937-8627-2939B66C5886}" type="presOf" srcId="{8F27F1B7-A170-459A-B154-AA592A72AF7A}" destId="{5169A291-DAC2-42C9-8546-FB97C5BDC79A}" srcOrd="0" destOrd="0" presId="urn:microsoft.com/office/officeart/2008/layout/NameandTitleOrganizationalChart"/>
    <dgm:cxn modelId="{802B859F-E107-4D0D-907C-6F5B6D1417CD}" type="presOf" srcId="{02B30DB2-A338-4B04-B24E-C0B626CE0A8E}" destId="{E5017D07-740E-4655-A2E5-CC7A48A359FA}" srcOrd="0" destOrd="0" presId="urn:microsoft.com/office/officeart/2008/layout/NameandTitleOrganizationalChart"/>
    <dgm:cxn modelId="{09461049-6218-438A-B9B6-EDD4F45DD6A2}" type="presOf" srcId="{21D1882D-14BF-4107-9EFE-DC6D1D12559F}" destId="{23D60207-00FD-4D91-BB98-AD5ABD3091B4}" srcOrd="0" destOrd="0" presId="urn:microsoft.com/office/officeart/2008/layout/NameandTitleOrganizationalChart"/>
    <dgm:cxn modelId="{4408C38C-1F50-4597-9E7C-04C7EBAA99E7}" type="presOf" srcId="{C9DB5A2A-DB19-459B-8858-4F7D342BD407}" destId="{AAA6D34F-7D17-4429-BD36-8382F7633336}" srcOrd="0" destOrd="0" presId="urn:microsoft.com/office/officeart/2008/layout/NameandTitleOrganizationalChart"/>
    <dgm:cxn modelId="{9CEB25EC-1FA0-46C3-9368-52310E2BC686}" type="presOf" srcId="{8F085AA0-B3E4-423A-967D-8F8ABEC6EF78}" destId="{682B46F1-D794-471F-9077-AD2D8EC37163}" srcOrd="0" destOrd="0" presId="urn:microsoft.com/office/officeart/2008/layout/NameandTitleOrganizationalChart"/>
    <dgm:cxn modelId="{BCA7536B-4D1F-464B-9CF8-99D3376D0E41}" type="presOf" srcId="{085C719E-BC8D-469F-9051-729B1C10B47B}" destId="{C6457083-978F-419D-8118-66BA9994F7F8}" srcOrd="0" destOrd="0" presId="urn:microsoft.com/office/officeart/2008/layout/NameandTitleOrganizationalChart"/>
    <dgm:cxn modelId="{06EDEAEC-EA19-4AFD-B456-DCECB7294078}" srcId="{04AB5070-CEE4-4B9A-A31E-007F36AE5D59}" destId="{8F085AA0-B3E4-423A-967D-8F8ABEC6EF78}" srcOrd="0" destOrd="0" parTransId="{3949793B-B465-4622-B930-79E1DA294CD6}" sibTransId="{6D779D4E-6FE0-4F21-9F3C-647F82B9BD42}"/>
    <dgm:cxn modelId="{43910173-A32E-4AA5-9AF2-425D25A2DFE9}" type="presOf" srcId="{7EE5968A-9034-4B75-840F-037F5A51C233}" destId="{B4307BA5-901C-4615-90A5-C4DAA9654F1D}" srcOrd="0" destOrd="0" presId="urn:microsoft.com/office/officeart/2008/layout/NameandTitleOrganizationalChart"/>
    <dgm:cxn modelId="{C01E0A79-2E39-4FE1-849C-48F36B054B32}" type="presParOf" srcId="{B98D434E-AB67-4DCB-965A-0B7EE4BADFB1}" destId="{A163ECBB-73B7-4F11-842F-A1061DC728DC}" srcOrd="0" destOrd="0" presId="urn:microsoft.com/office/officeart/2008/layout/NameandTitleOrganizationalChart"/>
    <dgm:cxn modelId="{6957FE1B-4563-48A3-A73A-0221B5C19A04}" type="presParOf" srcId="{A163ECBB-73B7-4F11-842F-A1061DC728DC}" destId="{62CC9236-D6AD-419D-B168-0E368AC6AA0C}" srcOrd="0" destOrd="0" presId="urn:microsoft.com/office/officeart/2008/layout/NameandTitleOrganizationalChart"/>
    <dgm:cxn modelId="{429A704C-89C1-4846-9E87-BB2F563EBB9C}" type="presParOf" srcId="{62CC9236-D6AD-419D-B168-0E368AC6AA0C}" destId="{B8493871-BE00-4B1C-AAA6-46AFE04FEFBA}" srcOrd="0" destOrd="0" presId="urn:microsoft.com/office/officeart/2008/layout/NameandTitleOrganizationalChart"/>
    <dgm:cxn modelId="{96F5B90D-F54D-43D6-B115-5E418F10262C}" type="presParOf" srcId="{62CC9236-D6AD-419D-B168-0E368AC6AA0C}" destId="{2F2E0C55-BC8B-4C00-87C3-11CBB4ED9713}" srcOrd="1" destOrd="0" presId="urn:microsoft.com/office/officeart/2008/layout/NameandTitleOrganizationalChart"/>
    <dgm:cxn modelId="{C1C6C583-B833-4C96-9127-46CFAA94197F}" type="presParOf" srcId="{62CC9236-D6AD-419D-B168-0E368AC6AA0C}" destId="{701A69F6-75B4-4F54-BF04-401F295EE77D}" srcOrd="2" destOrd="0" presId="urn:microsoft.com/office/officeart/2008/layout/NameandTitleOrganizationalChart"/>
    <dgm:cxn modelId="{714B74C6-B395-4E50-A468-256346C9AF72}" type="presParOf" srcId="{A163ECBB-73B7-4F11-842F-A1061DC728DC}" destId="{C9C76C19-A5C5-4DF8-8802-8A2004B0CE4F}" srcOrd="1" destOrd="0" presId="urn:microsoft.com/office/officeart/2008/layout/NameandTitleOrganizationalChart"/>
    <dgm:cxn modelId="{5E53A588-0C51-48FB-A82B-84D57B63E3FE}" type="presParOf" srcId="{C9C76C19-A5C5-4DF8-8802-8A2004B0CE4F}" destId="{23D60207-00FD-4D91-BB98-AD5ABD3091B4}" srcOrd="0" destOrd="0" presId="urn:microsoft.com/office/officeart/2008/layout/NameandTitleOrganizationalChart"/>
    <dgm:cxn modelId="{4D11FC92-B37F-4CE3-ABF8-B49556CF90A1}" type="presParOf" srcId="{C9C76C19-A5C5-4DF8-8802-8A2004B0CE4F}" destId="{18440D90-8FAE-4D3D-8A57-9BEF3EE4CEA0}" srcOrd="1" destOrd="0" presId="urn:microsoft.com/office/officeart/2008/layout/NameandTitleOrganizationalChart"/>
    <dgm:cxn modelId="{7B567774-E9B5-45C1-9721-67DB3CD41BC6}" type="presParOf" srcId="{18440D90-8FAE-4D3D-8A57-9BEF3EE4CEA0}" destId="{465DE786-D31A-4E84-9C68-BA578966B63C}" srcOrd="0" destOrd="0" presId="urn:microsoft.com/office/officeart/2008/layout/NameandTitleOrganizationalChart"/>
    <dgm:cxn modelId="{BAE9D33B-0843-4709-BB40-8254071DFD5A}" type="presParOf" srcId="{465DE786-D31A-4E84-9C68-BA578966B63C}" destId="{F80C9535-506A-4408-B5ED-9EC8F9E4B6F6}" srcOrd="0" destOrd="0" presId="urn:microsoft.com/office/officeart/2008/layout/NameandTitleOrganizationalChart"/>
    <dgm:cxn modelId="{3ED17359-5563-4B07-8365-4002A20AE4DF}" type="presParOf" srcId="{465DE786-D31A-4E84-9C68-BA578966B63C}" destId="{B25D9979-F482-4792-BE5A-5E677173E9DF}" srcOrd="1" destOrd="0" presId="urn:microsoft.com/office/officeart/2008/layout/NameandTitleOrganizationalChart"/>
    <dgm:cxn modelId="{BC05D438-323B-4680-AB09-CE27A97CCD4D}" type="presParOf" srcId="{465DE786-D31A-4E84-9C68-BA578966B63C}" destId="{7DB63847-6CD5-44A8-A8C0-48308BDEE38B}" srcOrd="2" destOrd="0" presId="urn:microsoft.com/office/officeart/2008/layout/NameandTitleOrganizationalChart"/>
    <dgm:cxn modelId="{DBC4ECCB-9656-4F6F-8CAF-0A1525B12D9A}" type="presParOf" srcId="{18440D90-8FAE-4D3D-8A57-9BEF3EE4CEA0}" destId="{F835BE56-0CC8-4FBD-B12E-D6AD0F53FAE0}" srcOrd="1" destOrd="0" presId="urn:microsoft.com/office/officeart/2008/layout/NameandTitleOrganizationalChart"/>
    <dgm:cxn modelId="{399AAD44-DAC0-4FAE-9F36-A1CB915CA7EC}" type="presParOf" srcId="{18440D90-8FAE-4D3D-8A57-9BEF3EE4CEA0}" destId="{4944BDF5-5B9E-413B-8582-A2C5242EDEDD}" srcOrd="2" destOrd="0" presId="urn:microsoft.com/office/officeart/2008/layout/NameandTitleOrganizationalChart"/>
    <dgm:cxn modelId="{ADA99FF2-BDC4-4D8B-BCB0-24A7149A94CA}" type="presParOf" srcId="{C9C76C19-A5C5-4DF8-8802-8A2004B0CE4F}" destId="{F50A66E6-1FA5-4A09-BE7F-9798570217B4}" srcOrd="2" destOrd="0" presId="urn:microsoft.com/office/officeart/2008/layout/NameandTitleOrganizationalChart"/>
    <dgm:cxn modelId="{E96C4D00-6ECF-4C81-8C05-ADFAC7970D2E}" type="presParOf" srcId="{C9C76C19-A5C5-4DF8-8802-8A2004B0CE4F}" destId="{F511B806-B4CF-485A-B243-77CC51504054}" srcOrd="3" destOrd="0" presId="urn:microsoft.com/office/officeart/2008/layout/NameandTitleOrganizationalChart"/>
    <dgm:cxn modelId="{1D4EB97C-F2B0-434B-992B-CAEEEF818375}" type="presParOf" srcId="{F511B806-B4CF-485A-B243-77CC51504054}" destId="{FA276153-A6EA-48C9-8D3F-FEFDFB09F1E5}" srcOrd="0" destOrd="0" presId="urn:microsoft.com/office/officeart/2008/layout/NameandTitleOrganizationalChart"/>
    <dgm:cxn modelId="{7D41EB2F-F8FD-4EDD-A704-AB990AAD577C}" type="presParOf" srcId="{FA276153-A6EA-48C9-8D3F-FEFDFB09F1E5}" destId="{074AB893-DF34-4861-9A18-16D88752EF70}" srcOrd="0" destOrd="0" presId="urn:microsoft.com/office/officeart/2008/layout/NameandTitleOrganizationalChart"/>
    <dgm:cxn modelId="{7B3AF4C8-B370-4277-8C41-1914B83AC5C0}" type="presParOf" srcId="{FA276153-A6EA-48C9-8D3F-FEFDFB09F1E5}" destId="{2BC3867E-9EC8-44CD-9B43-17D6B8635B2A}" srcOrd="1" destOrd="0" presId="urn:microsoft.com/office/officeart/2008/layout/NameandTitleOrganizationalChart"/>
    <dgm:cxn modelId="{96BAFCEC-C68C-4ACF-A4A4-D5F91B0E7F84}" type="presParOf" srcId="{FA276153-A6EA-48C9-8D3F-FEFDFB09F1E5}" destId="{FED28048-D5D2-4A74-B9A9-EB700A24656F}" srcOrd="2" destOrd="0" presId="urn:microsoft.com/office/officeart/2008/layout/NameandTitleOrganizationalChart"/>
    <dgm:cxn modelId="{7A42FB93-12BC-49D1-9F94-1216A66AAE11}" type="presParOf" srcId="{F511B806-B4CF-485A-B243-77CC51504054}" destId="{E6BECB3A-9D91-45AC-835C-4DB892C17347}" srcOrd="1" destOrd="0" presId="urn:microsoft.com/office/officeart/2008/layout/NameandTitleOrganizationalChart"/>
    <dgm:cxn modelId="{725C038D-70F8-4D75-B47D-8C15EC4A626E}" type="presParOf" srcId="{F511B806-B4CF-485A-B243-77CC51504054}" destId="{3F62554E-1476-4F4E-A9D3-FE797AF8369F}" srcOrd="2" destOrd="0" presId="urn:microsoft.com/office/officeart/2008/layout/NameandTitleOrganizationalChart"/>
    <dgm:cxn modelId="{2A6E4C0F-F52F-4023-9CF9-A1654533D977}" type="presParOf" srcId="{C9C76C19-A5C5-4DF8-8802-8A2004B0CE4F}" destId="{5674201E-41D3-407D-A057-F636E13ABBE3}" srcOrd="4" destOrd="0" presId="urn:microsoft.com/office/officeart/2008/layout/NameandTitleOrganizationalChart"/>
    <dgm:cxn modelId="{515E5C82-559B-4B41-B551-8E5BCEF3B5E6}" type="presParOf" srcId="{C9C76C19-A5C5-4DF8-8802-8A2004B0CE4F}" destId="{5E3C1EF9-346A-4EB0-AB7C-DAF996DF5B87}" srcOrd="5" destOrd="0" presId="urn:microsoft.com/office/officeart/2008/layout/NameandTitleOrganizationalChart"/>
    <dgm:cxn modelId="{7B687700-DC51-4497-8E9E-83DB3F7EE692}" type="presParOf" srcId="{5E3C1EF9-346A-4EB0-AB7C-DAF996DF5B87}" destId="{9D070912-40A0-4A99-8EB5-547C4E0DD0F4}" srcOrd="0" destOrd="0" presId="urn:microsoft.com/office/officeart/2008/layout/NameandTitleOrganizationalChart"/>
    <dgm:cxn modelId="{5518B7C5-941E-4352-8988-48B9848617BC}" type="presParOf" srcId="{9D070912-40A0-4A99-8EB5-547C4E0DD0F4}" destId="{1947C5EB-FC80-4AB1-AB25-42D84A6F9E01}" srcOrd="0" destOrd="0" presId="urn:microsoft.com/office/officeart/2008/layout/NameandTitleOrganizationalChart"/>
    <dgm:cxn modelId="{F6E72EF0-3930-4EF5-9EB5-90BE8BAB157C}" type="presParOf" srcId="{9D070912-40A0-4A99-8EB5-547C4E0DD0F4}" destId="{5169A291-DAC2-42C9-8546-FB97C5BDC79A}" srcOrd="1" destOrd="0" presId="urn:microsoft.com/office/officeart/2008/layout/NameandTitleOrganizationalChart"/>
    <dgm:cxn modelId="{43B85E63-0C33-476A-AC6D-67CA3688A679}" type="presParOf" srcId="{9D070912-40A0-4A99-8EB5-547C4E0DD0F4}" destId="{0D9D0440-BB9D-49D0-9D72-88E12210C07C}" srcOrd="2" destOrd="0" presId="urn:microsoft.com/office/officeart/2008/layout/NameandTitleOrganizationalChart"/>
    <dgm:cxn modelId="{68E6191F-DB6E-4B34-9275-30E3526D1CF7}" type="presParOf" srcId="{5E3C1EF9-346A-4EB0-AB7C-DAF996DF5B87}" destId="{8D4B0F47-C16A-4CFC-8DCC-DB55CDDDFCCB}" srcOrd="1" destOrd="0" presId="urn:microsoft.com/office/officeart/2008/layout/NameandTitleOrganizationalChart"/>
    <dgm:cxn modelId="{2DFB1BF2-E000-4AAC-8E7D-4CC1FFCEB465}" type="presParOf" srcId="{5E3C1EF9-346A-4EB0-AB7C-DAF996DF5B87}" destId="{C3D75817-7D82-4CA8-998B-66E8BD94D069}" srcOrd="2" destOrd="0" presId="urn:microsoft.com/office/officeart/2008/layout/NameandTitleOrganizationalChart"/>
    <dgm:cxn modelId="{44DFF2F3-CF13-42CD-98F8-24DBC21CC8BE}" type="presParOf" srcId="{C9C76C19-A5C5-4DF8-8802-8A2004B0CE4F}" destId="{432D0364-DB40-4050-A4BE-A19A0D6A8F36}" srcOrd="6" destOrd="0" presId="urn:microsoft.com/office/officeart/2008/layout/NameandTitleOrganizationalChart"/>
    <dgm:cxn modelId="{9F054A4D-1E8B-4CE4-AC3A-C2D84C803B88}" type="presParOf" srcId="{C9C76C19-A5C5-4DF8-8802-8A2004B0CE4F}" destId="{513A1C0C-5704-48C6-908E-AB1A4F18DE57}" srcOrd="7" destOrd="0" presId="urn:microsoft.com/office/officeart/2008/layout/NameandTitleOrganizationalChart"/>
    <dgm:cxn modelId="{57FC39AA-AD23-4138-B760-D11B837C9F4D}" type="presParOf" srcId="{513A1C0C-5704-48C6-908E-AB1A4F18DE57}" destId="{50EA35B6-C7AB-4C05-A674-516AD5335787}" srcOrd="0" destOrd="0" presId="urn:microsoft.com/office/officeart/2008/layout/NameandTitleOrganizationalChart"/>
    <dgm:cxn modelId="{B2484318-9D49-4BD4-A8B2-07533BACC576}" type="presParOf" srcId="{50EA35B6-C7AB-4C05-A674-516AD5335787}" destId="{3761CB95-C88A-46C0-8B26-289C30468806}" srcOrd="0" destOrd="0" presId="urn:microsoft.com/office/officeart/2008/layout/NameandTitleOrganizationalChart"/>
    <dgm:cxn modelId="{6067AA34-1EBE-417A-9D71-1BD8D46B6F38}" type="presParOf" srcId="{50EA35B6-C7AB-4C05-A674-516AD5335787}" destId="{7263A2AE-FD3D-4CE1-A128-D4C11B0C3449}" srcOrd="1" destOrd="0" presId="urn:microsoft.com/office/officeart/2008/layout/NameandTitleOrganizationalChart"/>
    <dgm:cxn modelId="{D1C44A0A-00EE-44ED-B06D-FB262D4AF54A}" type="presParOf" srcId="{50EA35B6-C7AB-4C05-A674-516AD5335787}" destId="{C5256D3A-F01A-4851-AE94-F2DE8E7ED600}" srcOrd="2" destOrd="0" presId="urn:microsoft.com/office/officeart/2008/layout/NameandTitleOrganizationalChart"/>
    <dgm:cxn modelId="{0A848B44-10A5-4ED9-8EDF-97B8B242C4B2}" type="presParOf" srcId="{513A1C0C-5704-48C6-908E-AB1A4F18DE57}" destId="{3EBB9650-9A8C-48AA-BE8D-C2681C3B268D}" srcOrd="1" destOrd="0" presId="urn:microsoft.com/office/officeart/2008/layout/NameandTitleOrganizationalChart"/>
    <dgm:cxn modelId="{A34C2F17-2418-416F-989A-F6F01504E9C5}" type="presParOf" srcId="{513A1C0C-5704-48C6-908E-AB1A4F18DE57}" destId="{91111693-C78D-4393-992A-4565F6836E24}" srcOrd="2" destOrd="0" presId="urn:microsoft.com/office/officeart/2008/layout/NameandTitleOrganizationalChart"/>
    <dgm:cxn modelId="{A52C2811-5160-4414-92AB-CB787F08F5C1}" type="presParOf" srcId="{C9C76C19-A5C5-4DF8-8802-8A2004B0CE4F}" destId="{AAA6D34F-7D17-4429-BD36-8382F7633336}" srcOrd="8" destOrd="0" presId="urn:microsoft.com/office/officeart/2008/layout/NameandTitleOrganizationalChart"/>
    <dgm:cxn modelId="{1ED2EA67-F0E2-4D10-AB66-474F01C31BFB}" type="presParOf" srcId="{C9C76C19-A5C5-4DF8-8802-8A2004B0CE4F}" destId="{A2E60769-A5C9-4BB8-8341-A6746F343DF7}" srcOrd="9" destOrd="0" presId="urn:microsoft.com/office/officeart/2008/layout/NameandTitleOrganizationalChart"/>
    <dgm:cxn modelId="{95920698-EF8B-4169-A836-A612C9278A6E}" type="presParOf" srcId="{A2E60769-A5C9-4BB8-8341-A6746F343DF7}" destId="{65507CA7-2267-4CE4-BA03-CDA6370013B4}" srcOrd="0" destOrd="0" presId="urn:microsoft.com/office/officeart/2008/layout/NameandTitleOrganizationalChart"/>
    <dgm:cxn modelId="{70BF9CFD-C542-4F0E-9BAB-984ACF58304E}" type="presParOf" srcId="{65507CA7-2267-4CE4-BA03-CDA6370013B4}" destId="{B0A0EB9A-039F-46C5-954C-E13D3C4CAE63}" srcOrd="0" destOrd="0" presId="urn:microsoft.com/office/officeart/2008/layout/NameandTitleOrganizationalChart"/>
    <dgm:cxn modelId="{2103DAF6-5C11-4405-A1C5-7A6323F000C0}" type="presParOf" srcId="{65507CA7-2267-4CE4-BA03-CDA6370013B4}" destId="{B9962DED-208D-4286-B50B-8543EB53EA78}" srcOrd="1" destOrd="0" presId="urn:microsoft.com/office/officeart/2008/layout/NameandTitleOrganizationalChart"/>
    <dgm:cxn modelId="{5E9A4C86-3F52-4B00-9BAD-7D408BB83986}" type="presParOf" srcId="{65507CA7-2267-4CE4-BA03-CDA6370013B4}" destId="{3FDFF6A8-5F78-4E1A-8922-FE714C6C7338}" srcOrd="2" destOrd="0" presId="urn:microsoft.com/office/officeart/2008/layout/NameandTitleOrganizationalChart"/>
    <dgm:cxn modelId="{9EA740D5-0C36-4295-A426-625EA8116CC8}" type="presParOf" srcId="{A2E60769-A5C9-4BB8-8341-A6746F343DF7}" destId="{24A796F4-7316-4E3E-A9FB-503832118541}" srcOrd="1" destOrd="0" presId="urn:microsoft.com/office/officeart/2008/layout/NameandTitleOrganizationalChart"/>
    <dgm:cxn modelId="{B4D964E2-00C3-4DCC-87BD-D0BEC496BC46}" type="presParOf" srcId="{A2E60769-A5C9-4BB8-8341-A6746F343DF7}" destId="{9C7E8964-9895-4FF9-96B9-348365BE4134}" srcOrd="2" destOrd="0" presId="urn:microsoft.com/office/officeart/2008/layout/NameandTitleOrganizationalChart"/>
    <dgm:cxn modelId="{6173A147-E1DC-4F75-871D-58D8631C380F}" type="presParOf" srcId="{C9C76C19-A5C5-4DF8-8802-8A2004B0CE4F}" destId="{D1CCF58A-CD2D-4883-BB71-8D5F824822F5}" srcOrd="10" destOrd="0" presId="urn:microsoft.com/office/officeart/2008/layout/NameandTitleOrganizationalChart"/>
    <dgm:cxn modelId="{986EFBA0-00A7-4682-98A2-82DCDE6DC0FD}" type="presParOf" srcId="{C9C76C19-A5C5-4DF8-8802-8A2004B0CE4F}" destId="{01CBB669-8707-45E1-BEE8-B2BB45CFF608}" srcOrd="11" destOrd="0" presId="urn:microsoft.com/office/officeart/2008/layout/NameandTitleOrganizationalChart"/>
    <dgm:cxn modelId="{03894880-7312-4D42-A8C5-AB934F448AD5}" type="presParOf" srcId="{01CBB669-8707-45E1-BEE8-B2BB45CFF608}" destId="{D400BE55-DF77-4722-9B99-AE11C19E44DB}" srcOrd="0" destOrd="0" presId="urn:microsoft.com/office/officeart/2008/layout/NameandTitleOrganizationalChart"/>
    <dgm:cxn modelId="{88B37CDC-8D7C-4F82-88ED-0B92E4D58D81}" type="presParOf" srcId="{D400BE55-DF77-4722-9B99-AE11C19E44DB}" destId="{C9AB0B1C-CD2B-4D6C-ADD4-A1118D71D17D}" srcOrd="0" destOrd="0" presId="urn:microsoft.com/office/officeart/2008/layout/NameandTitleOrganizationalChart"/>
    <dgm:cxn modelId="{E396DB91-1BEA-4EB4-BBE7-5AD1A8D6AAFD}" type="presParOf" srcId="{D400BE55-DF77-4722-9B99-AE11C19E44DB}" destId="{507C5645-A7D2-4501-9E30-EB5BA0646D5B}" srcOrd="1" destOrd="0" presId="urn:microsoft.com/office/officeart/2008/layout/NameandTitleOrganizationalChart"/>
    <dgm:cxn modelId="{188CFED7-27B6-49A9-BECB-550F1E9AF2C6}" type="presParOf" srcId="{D400BE55-DF77-4722-9B99-AE11C19E44DB}" destId="{28FD8AEC-A3DA-4DFF-8858-7A9BC5A0C61D}" srcOrd="2" destOrd="0" presId="urn:microsoft.com/office/officeart/2008/layout/NameandTitleOrganizationalChart"/>
    <dgm:cxn modelId="{AEDD51D5-2E63-4179-A903-3B0592760653}" type="presParOf" srcId="{01CBB669-8707-45E1-BEE8-B2BB45CFF608}" destId="{2CE62901-AFBF-4435-930B-5C63FA1B23FA}" srcOrd="1" destOrd="0" presId="urn:microsoft.com/office/officeart/2008/layout/NameandTitleOrganizationalChart"/>
    <dgm:cxn modelId="{17D91524-C374-4E6B-87B2-34099B83E6D5}" type="presParOf" srcId="{2CE62901-AFBF-4435-930B-5C63FA1B23FA}" destId="{7B93B295-333D-48F5-9181-1BE0B5D067D1}" srcOrd="0" destOrd="0" presId="urn:microsoft.com/office/officeart/2008/layout/NameandTitleOrganizationalChart"/>
    <dgm:cxn modelId="{7FBFDF97-AEEE-44A9-941A-5C224F2CEF31}" type="presParOf" srcId="{2CE62901-AFBF-4435-930B-5C63FA1B23FA}" destId="{B63CD522-7920-4D3E-98A0-1D9274B1F960}" srcOrd="1" destOrd="0" presId="urn:microsoft.com/office/officeart/2008/layout/NameandTitleOrganizationalChart"/>
    <dgm:cxn modelId="{91BA639B-6B95-4D19-850A-045AF2DABEB7}" type="presParOf" srcId="{B63CD522-7920-4D3E-98A0-1D9274B1F960}" destId="{081D61F3-59EC-48EC-B46B-E3A619A94281}" srcOrd="0" destOrd="0" presId="urn:microsoft.com/office/officeart/2008/layout/NameandTitleOrganizationalChart"/>
    <dgm:cxn modelId="{B08AB52F-996C-4E6F-AD8E-EC5198EA934D}" type="presParOf" srcId="{081D61F3-59EC-48EC-B46B-E3A619A94281}" destId="{682B46F1-D794-471F-9077-AD2D8EC37163}" srcOrd="0" destOrd="0" presId="urn:microsoft.com/office/officeart/2008/layout/NameandTitleOrganizationalChart"/>
    <dgm:cxn modelId="{485FB127-6934-4C59-AC7C-F35738AA6BE3}" type="presParOf" srcId="{081D61F3-59EC-48EC-B46B-E3A619A94281}" destId="{BBBC08B2-7B1F-48A5-B8EC-9C8905D1A7CA}" srcOrd="1" destOrd="0" presId="urn:microsoft.com/office/officeart/2008/layout/NameandTitleOrganizationalChart"/>
    <dgm:cxn modelId="{DBC422AD-0960-4602-9A0C-3D390195A459}" type="presParOf" srcId="{081D61F3-59EC-48EC-B46B-E3A619A94281}" destId="{7F5AE02B-76A2-4EAA-8760-0557E4846F6D}" srcOrd="2" destOrd="0" presId="urn:microsoft.com/office/officeart/2008/layout/NameandTitleOrganizationalChart"/>
    <dgm:cxn modelId="{3EDB9444-90A0-4C56-B0F9-4FBD7460874A}" type="presParOf" srcId="{B63CD522-7920-4D3E-98A0-1D9274B1F960}" destId="{045352A5-14D0-46EF-89D7-5D155A29651C}" srcOrd="1" destOrd="0" presId="urn:microsoft.com/office/officeart/2008/layout/NameandTitleOrganizationalChart"/>
    <dgm:cxn modelId="{CA3BD80B-0B37-41B4-B14F-CA7D2698B6D6}" type="presParOf" srcId="{B63CD522-7920-4D3E-98A0-1D9274B1F960}" destId="{C54A5754-4E8F-48A8-8BEF-400788C88505}" srcOrd="2" destOrd="0" presId="urn:microsoft.com/office/officeart/2008/layout/NameandTitleOrganizationalChart"/>
    <dgm:cxn modelId="{9405D22E-14C5-423B-8A51-67F7D34A7AB3}" type="presParOf" srcId="{2CE62901-AFBF-4435-930B-5C63FA1B23FA}" destId="{ABA5DC22-2C8E-4B86-B3DF-C2EF511DE947}" srcOrd="2" destOrd="0" presId="urn:microsoft.com/office/officeart/2008/layout/NameandTitleOrganizationalChart"/>
    <dgm:cxn modelId="{261949A4-63A2-4652-80DE-13265C2DBAD4}" type="presParOf" srcId="{2CE62901-AFBF-4435-930B-5C63FA1B23FA}" destId="{7486AD06-ACB1-4160-A0F6-AA998CB5721A}" srcOrd="3" destOrd="0" presId="urn:microsoft.com/office/officeart/2008/layout/NameandTitleOrganizationalChart"/>
    <dgm:cxn modelId="{A6F0C404-60B6-4C00-9F08-3A0E6B7352F7}" type="presParOf" srcId="{7486AD06-ACB1-4160-A0F6-AA998CB5721A}" destId="{32678217-14A6-4A69-B63D-A2FC2D7BDDD7}" srcOrd="0" destOrd="0" presId="urn:microsoft.com/office/officeart/2008/layout/NameandTitleOrganizationalChart"/>
    <dgm:cxn modelId="{5619EEEB-ED9F-489D-A931-263D7D839A84}" type="presParOf" srcId="{32678217-14A6-4A69-B63D-A2FC2D7BDDD7}" destId="{C6457083-978F-419D-8118-66BA9994F7F8}" srcOrd="0" destOrd="0" presId="urn:microsoft.com/office/officeart/2008/layout/NameandTitleOrganizationalChart"/>
    <dgm:cxn modelId="{A9E85DC4-A607-440B-A133-10BF699F1098}" type="presParOf" srcId="{32678217-14A6-4A69-B63D-A2FC2D7BDDD7}" destId="{860E931F-46E5-47EF-9582-924018620BD8}" srcOrd="1" destOrd="0" presId="urn:microsoft.com/office/officeart/2008/layout/NameandTitleOrganizationalChart"/>
    <dgm:cxn modelId="{1627A529-B4E0-42C8-90C0-2CB32464A9AA}" type="presParOf" srcId="{32678217-14A6-4A69-B63D-A2FC2D7BDDD7}" destId="{8F615A2F-789B-480F-A4C7-ECA492D79C4A}" srcOrd="2" destOrd="0" presId="urn:microsoft.com/office/officeart/2008/layout/NameandTitleOrganizationalChart"/>
    <dgm:cxn modelId="{49178383-28E4-4D50-977F-D64A30272D54}" type="presParOf" srcId="{7486AD06-ACB1-4160-A0F6-AA998CB5721A}" destId="{97C702E5-54A9-43B8-A74D-FDBDB44E88B6}" srcOrd="1" destOrd="0" presId="urn:microsoft.com/office/officeart/2008/layout/NameandTitleOrganizationalChart"/>
    <dgm:cxn modelId="{3D4348D7-3A49-4DF5-8027-EF1203BAC1CA}" type="presParOf" srcId="{7486AD06-ACB1-4160-A0F6-AA998CB5721A}" destId="{BD19FADD-4538-48EC-8B80-1F758703DB4A}" srcOrd="2" destOrd="0" presId="urn:microsoft.com/office/officeart/2008/layout/NameandTitleOrganizationalChart"/>
    <dgm:cxn modelId="{C6CE9504-9E6F-490E-9E22-C324B8D9761F}" type="presParOf" srcId="{2CE62901-AFBF-4435-930B-5C63FA1B23FA}" destId="{E5017D07-740E-4655-A2E5-CC7A48A359FA}" srcOrd="4" destOrd="0" presId="urn:microsoft.com/office/officeart/2008/layout/NameandTitleOrganizationalChart"/>
    <dgm:cxn modelId="{978F32CD-A01D-4B7F-9EF2-D7E999B66C4F}" type="presParOf" srcId="{2CE62901-AFBF-4435-930B-5C63FA1B23FA}" destId="{76427F4D-1DB2-4698-B481-54FB207A8BCB}" srcOrd="5" destOrd="0" presId="urn:microsoft.com/office/officeart/2008/layout/NameandTitleOrganizationalChart"/>
    <dgm:cxn modelId="{A356A55D-6DC9-4114-9D04-C61FEC90EF63}" type="presParOf" srcId="{76427F4D-1DB2-4698-B481-54FB207A8BCB}" destId="{13E26F2C-3454-443D-A955-0403CCDD23C6}" srcOrd="0" destOrd="0" presId="urn:microsoft.com/office/officeart/2008/layout/NameandTitleOrganizationalChart"/>
    <dgm:cxn modelId="{E38DA4F3-C855-48A5-8604-08C56B90D195}" type="presParOf" srcId="{13E26F2C-3454-443D-A955-0403CCDD23C6}" destId="{9B64B318-3F68-48A8-B208-79F0A487D40C}" srcOrd="0" destOrd="0" presId="urn:microsoft.com/office/officeart/2008/layout/NameandTitleOrganizationalChart"/>
    <dgm:cxn modelId="{F4622017-7B44-407D-AD37-689EFC1901F3}" type="presParOf" srcId="{13E26F2C-3454-443D-A955-0403CCDD23C6}" destId="{FF9E288E-A148-449F-A821-8D21FEE54C75}" srcOrd="1" destOrd="0" presId="urn:microsoft.com/office/officeart/2008/layout/NameandTitleOrganizationalChart"/>
    <dgm:cxn modelId="{EE048F3C-DBD9-45EB-B522-85EBC2860316}" type="presParOf" srcId="{13E26F2C-3454-443D-A955-0403CCDD23C6}" destId="{369FE523-3542-402B-82C6-1D62A99D6FD6}" srcOrd="2" destOrd="0" presId="urn:microsoft.com/office/officeart/2008/layout/NameandTitleOrganizationalChart"/>
    <dgm:cxn modelId="{9591BD4E-0EC2-4FD5-8BF1-875CAC5AC93A}" type="presParOf" srcId="{76427F4D-1DB2-4698-B481-54FB207A8BCB}" destId="{CAEB944D-4B05-480C-908F-57062E6564E8}" srcOrd="1" destOrd="0" presId="urn:microsoft.com/office/officeart/2008/layout/NameandTitleOrganizationalChart"/>
    <dgm:cxn modelId="{0EA49426-1331-40DA-A8FB-EE248573AC11}" type="presParOf" srcId="{76427F4D-1DB2-4698-B481-54FB207A8BCB}" destId="{DFF6B9E9-D28E-4EA3-88A5-51E9681C065F}" srcOrd="2" destOrd="0" presId="urn:microsoft.com/office/officeart/2008/layout/NameandTitleOrganizationalChart"/>
    <dgm:cxn modelId="{5B2A5554-054C-4BF6-94D4-C9FE15A5C4A6}" type="presParOf" srcId="{01CBB669-8707-45E1-BEE8-B2BB45CFF608}" destId="{2CB4E9BD-01FB-4CC8-A4B3-2AB20C27A95F}" srcOrd="2" destOrd="0" presId="urn:microsoft.com/office/officeart/2008/layout/NameandTitleOrganizationalChart"/>
    <dgm:cxn modelId="{37C77F02-E06C-4965-97E6-A28988FDC446}" type="presParOf" srcId="{C9C76C19-A5C5-4DF8-8802-8A2004B0CE4F}" destId="{F65BBBD2-049F-4FB2-94A8-10AD0766548A}" srcOrd="12" destOrd="0" presId="urn:microsoft.com/office/officeart/2008/layout/NameandTitleOrganizationalChart"/>
    <dgm:cxn modelId="{12917A51-0CF2-4C69-A2A8-1B39A8C6C271}" type="presParOf" srcId="{C9C76C19-A5C5-4DF8-8802-8A2004B0CE4F}" destId="{4A818328-F991-4736-9F06-4D9A95BE9ACC}" srcOrd="13" destOrd="0" presId="urn:microsoft.com/office/officeart/2008/layout/NameandTitleOrganizationalChart"/>
    <dgm:cxn modelId="{786B7E07-29A5-4DA7-AED2-C5BD81456647}" type="presParOf" srcId="{4A818328-F991-4736-9F06-4D9A95BE9ACC}" destId="{1C96912F-5BD0-4695-B63D-AA8EED011EFB}" srcOrd="0" destOrd="0" presId="urn:microsoft.com/office/officeart/2008/layout/NameandTitleOrganizationalChart"/>
    <dgm:cxn modelId="{EBBF27FF-B8AD-412A-BF95-E84036611B17}" type="presParOf" srcId="{1C96912F-5BD0-4695-B63D-AA8EED011EFB}" destId="{B4307BA5-901C-4615-90A5-C4DAA9654F1D}" srcOrd="0" destOrd="0" presId="urn:microsoft.com/office/officeart/2008/layout/NameandTitleOrganizationalChart"/>
    <dgm:cxn modelId="{88BE61FC-5941-4812-AFFC-6529CD67ECA3}" type="presParOf" srcId="{1C96912F-5BD0-4695-B63D-AA8EED011EFB}" destId="{A2AF7BB6-E708-4AF8-A577-7A476223E184}" srcOrd="1" destOrd="0" presId="urn:microsoft.com/office/officeart/2008/layout/NameandTitleOrganizationalChart"/>
    <dgm:cxn modelId="{E8C366E3-41C4-4B2F-A37F-62713F38C7EC}" type="presParOf" srcId="{1C96912F-5BD0-4695-B63D-AA8EED011EFB}" destId="{F839559D-630E-4571-A953-6419377894AF}" srcOrd="2" destOrd="0" presId="urn:microsoft.com/office/officeart/2008/layout/NameandTitleOrganizationalChart"/>
    <dgm:cxn modelId="{12B23196-ADC2-444B-B0EC-2B1937B3C9EA}" type="presParOf" srcId="{4A818328-F991-4736-9F06-4D9A95BE9ACC}" destId="{A4BE3A3E-7719-48AA-8B15-A30EE5BF2A7E}" srcOrd="1" destOrd="0" presId="urn:microsoft.com/office/officeart/2008/layout/NameandTitleOrganizationalChart"/>
    <dgm:cxn modelId="{866EBA3F-8A9D-4DB3-83D1-F50185752BC7}" type="presParOf" srcId="{4A818328-F991-4736-9F06-4D9A95BE9ACC}" destId="{5E4B2F13-4EE2-470B-AFA4-51B82527C336}" srcOrd="2" destOrd="0" presId="urn:microsoft.com/office/officeart/2008/layout/NameandTitleOrganizationalChart"/>
    <dgm:cxn modelId="{9DB399AC-995B-416A-9F8A-43B6BBFB1045}" type="presParOf" srcId="{A163ECBB-73B7-4F11-842F-A1061DC728DC}" destId="{CCA951F7-E81E-47B4-969E-BA27AC7FEB0C}" srcOrd="2" destOrd="0" presId="urn:microsoft.com/office/officeart/2008/layout/NameandTitleOrganizationalChart"/>
    <dgm:cxn modelId="{836EFC3C-BC90-4D1D-992A-1B2E696A6F03}" type="presParOf" srcId="{CCA951F7-E81E-47B4-969E-BA27AC7FEB0C}" destId="{E317818D-B9BA-406B-9B8A-4A21C0ECEFEC}" srcOrd="0" destOrd="0" presId="urn:microsoft.com/office/officeart/2008/layout/NameandTitleOrganizationalChart"/>
    <dgm:cxn modelId="{C635E2C7-69EF-47EB-A0E9-AD1C47A6F390}" type="presParOf" srcId="{CCA951F7-E81E-47B4-969E-BA27AC7FEB0C}" destId="{E847AC89-7141-4641-8ED8-4F32A58D6ADC}" srcOrd="1" destOrd="0" presId="urn:microsoft.com/office/officeart/2008/layout/NameandTitleOrganizationalChart"/>
    <dgm:cxn modelId="{23983E1A-2AD2-458A-9504-9562102AE857}" type="presParOf" srcId="{E847AC89-7141-4641-8ED8-4F32A58D6ADC}" destId="{0CAC3528-B31B-414D-A01B-B4FEBED597FF}" srcOrd="0" destOrd="0" presId="urn:microsoft.com/office/officeart/2008/layout/NameandTitleOrganizationalChart"/>
    <dgm:cxn modelId="{A703A196-8BBA-440C-BDBF-56208386BF19}" type="presParOf" srcId="{0CAC3528-B31B-414D-A01B-B4FEBED597FF}" destId="{6490ABCB-8160-4490-805F-4FAE9464E058}" srcOrd="0" destOrd="0" presId="urn:microsoft.com/office/officeart/2008/layout/NameandTitleOrganizationalChart"/>
    <dgm:cxn modelId="{AEFD7DCC-3489-406C-8A3D-9F1CC303FB1B}" type="presParOf" srcId="{0CAC3528-B31B-414D-A01B-B4FEBED597FF}" destId="{1618820F-589B-4A21-A08A-188A65510314}" srcOrd="1" destOrd="0" presId="urn:microsoft.com/office/officeart/2008/layout/NameandTitleOrganizationalChart"/>
    <dgm:cxn modelId="{1ACE4842-8AB8-4671-A1B9-7AD1941D6423}" type="presParOf" srcId="{0CAC3528-B31B-414D-A01B-B4FEBED597FF}" destId="{7C449E0B-346E-42C6-A330-70F722086A3E}" srcOrd="2" destOrd="0" presId="urn:microsoft.com/office/officeart/2008/layout/NameandTitleOrganizationalChart"/>
    <dgm:cxn modelId="{75F10A46-D9A3-4362-BB5A-20F207616204}" type="presParOf" srcId="{E847AC89-7141-4641-8ED8-4F32A58D6ADC}" destId="{7520EDC0-42C3-4A85-916F-9945352F9740}" srcOrd="1" destOrd="0" presId="urn:microsoft.com/office/officeart/2008/layout/NameandTitleOrganizationalChart"/>
    <dgm:cxn modelId="{31EE2C42-FA31-40DB-9A9B-5EF62FBC2F47}" type="presParOf" srcId="{E847AC89-7141-4641-8ED8-4F32A58D6ADC}" destId="{61F79211-8090-43B9-BB26-1B3FB634D357}" srcOrd="2" destOrd="0" presId="urn:microsoft.com/office/officeart/2008/layout/NameandTitleOrganizationalChar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17818D-B9BA-406B-9B8A-4A21C0ECEFEC}">
      <dsp:nvSpPr>
        <dsp:cNvPr id="0" name=""/>
        <dsp:cNvSpPr/>
      </dsp:nvSpPr>
      <dsp:spPr>
        <a:xfrm>
          <a:off x="2954403" y="826765"/>
          <a:ext cx="232976" cy="349979"/>
        </a:xfrm>
        <a:custGeom>
          <a:avLst/>
          <a:gdLst/>
          <a:ahLst/>
          <a:cxnLst/>
          <a:rect l="0" t="0" r="0" b="0"/>
          <a:pathLst>
            <a:path>
              <a:moveTo>
                <a:pt x="0" y="0"/>
              </a:moveTo>
              <a:lnTo>
                <a:pt x="0" y="349979"/>
              </a:lnTo>
              <a:lnTo>
                <a:pt x="232976" y="349979"/>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5BBBD2-049F-4FB2-94A8-10AD0766548A}">
      <dsp:nvSpPr>
        <dsp:cNvPr id="0" name=""/>
        <dsp:cNvSpPr/>
      </dsp:nvSpPr>
      <dsp:spPr>
        <a:xfrm>
          <a:off x="2954403" y="826765"/>
          <a:ext cx="1737093" cy="714301"/>
        </a:xfrm>
        <a:custGeom>
          <a:avLst/>
          <a:gdLst/>
          <a:ahLst/>
          <a:cxnLst/>
          <a:rect l="0" t="0" r="0" b="0"/>
          <a:pathLst>
            <a:path>
              <a:moveTo>
                <a:pt x="0" y="0"/>
              </a:moveTo>
              <a:lnTo>
                <a:pt x="0" y="636980"/>
              </a:lnTo>
              <a:lnTo>
                <a:pt x="1737093" y="636980"/>
              </a:lnTo>
              <a:lnTo>
                <a:pt x="1737093" y="714301"/>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017D07-740E-4655-A2E5-CC7A48A359FA}">
      <dsp:nvSpPr>
        <dsp:cNvPr id="0" name=""/>
        <dsp:cNvSpPr/>
      </dsp:nvSpPr>
      <dsp:spPr>
        <a:xfrm>
          <a:off x="3847162" y="2503602"/>
          <a:ext cx="873020" cy="92513"/>
        </a:xfrm>
        <a:custGeom>
          <a:avLst/>
          <a:gdLst/>
          <a:ahLst/>
          <a:cxnLst/>
          <a:rect l="0" t="0" r="0" b="0"/>
          <a:pathLst>
            <a:path>
              <a:moveTo>
                <a:pt x="0" y="0"/>
              </a:moveTo>
              <a:lnTo>
                <a:pt x="0" y="15191"/>
              </a:lnTo>
              <a:lnTo>
                <a:pt x="873020" y="15191"/>
              </a:lnTo>
              <a:lnTo>
                <a:pt x="873020" y="92513"/>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A5DC22-2C8E-4B86-B3DF-C2EF511DE947}">
      <dsp:nvSpPr>
        <dsp:cNvPr id="0" name=""/>
        <dsp:cNvSpPr/>
      </dsp:nvSpPr>
      <dsp:spPr>
        <a:xfrm>
          <a:off x="3801442" y="2503602"/>
          <a:ext cx="91440" cy="92513"/>
        </a:xfrm>
        <a:custGeom>
          <a:avLst/>
          <a:gdLst/>
          <a:ahLst/>
          <a:cxnLst/>
          <a:rect l="0" t="0" r="0" b="0"/>
          <a:pathLst>
            <a:path>
              <a:moveTo>
                <a:pt x="45720" y="0"/>
              </a:moveTo>
              <a:lnTo>
                <a:pt x="45720" y="15191"/>
              </a:lnTo>
              <a:lnTo>
                <a:pt x="52894" y="15191"/>
              </a:lnTo>
              <a:lnTo>
                <a:pt x="52894" y="92513"/>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93B295-333D-48F5-9181-1BE0B5D067D1}">
      <dsp:nvSpPr>
        <dsp:cNvPr id="0" name=""/>
        <dsp:cNvSpPr/>
      </dsp:nvSpPr>
      <dsp:spPr>
        <a:xfrm>
          <a:off x="2988497" y="2503602"/>
          <a:ext cx="858665" cy="92513"/>
        </a:xfrm>
        <a:custGeom>
          <a:avLst/>
          <a:gdLst/>
          <a:ahLst/>
          <a:cxnLst/>
          <a:rect l="0" t="0" r="0" b="0"/>
          <a:pathLst>
            <a:path>
              <a:moveTo>
                <a:pt x="858665" y="0"/>
              </a:moveTo>
              <a:lnTo>
                <a:pt x="858665" y="15191"/>
              </a:lnTo>
              <a:lnTo>
                <a:pt x="0" y="15191"/>
              </a:lnTo>
              <a:lnTo>
                <a:pt x="0" y="92513"/>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CCF58A-CD2D-4883-BB71-8D5F824822F5}">
      <dsp:nvSpPr>
        <dsp:cNvPr id="0" name=""/>
        <dsp:cNvSpPr/>
      </dsp:nvSpPr>
      <dsp:spPr>
        <a:xfrm>
          <a:off x="2954403" y="826765"/>
          <a:ext cx="892758" cy="1345459"/>
        </a:xfrm>
        <a:custGeom>
          <a:avLst/>
          <a:gdLst/>
          <a:ahLst/>
          <a:cxnLst/>
          <a:rect l="0" t="0" r="0" b="0"/>
          <a:pathLst>
            <a:path>
              <a:moveTo>
                <a:pt x="0" y="0"/>
              </a:moveTo>
              <a:lnTo>
                <a:pt x="0" y="1268138"/>
              </a:lnTo>
              <a:lnTo>
                <a:pt x="892758" y="1268138"/>
              </a:lnTo>
              <a:lnTo>
                <a:pt x="892758" y="1345459"/>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A6D34F-7D17-4429-BD36-8382F7633336}">
      <dsp:nvSpPr>
        <dsp:cNvPr id="0" name=""/>
        <dsp:cNvSpPr/>
      </dsp:nvSpPr>
      <dsp:spPr>
        <a:xfrm>
          <a:off x="2954403" y="826765"/>
          <a:ext cx="858671" cy="714301"/>
        </a:xfrm>
        <a:custGeom>
          <a:avLst/>
          <a:gdLst/>
          <a:ahLst/>
          <a:cxnLst/>
          <a:rect l="0" t="0" r="0" b="0"/>
          <a:pathLst>
            <a:path>
              <a:moveTo>
                <a:pt x="0" y="0"/>
              </a:moveTo>
              <a:lnTo>
                <a:pt x="0" y="636980"/>
              </a:lnTo>
              <a:lnTo>
                <a:pt x="858671" y="636980"/>
              </a:lnTo>
              <a:lnTo>
                <a:pt x="858671" y="714301"/>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2D0364-DB40-4050-A4BE-A19A0D6A8F36}">
      <dsp:nvSpPr>
        <dsp:cNvPr id="0" name=""/>
        <dsp:cNvSpPr/>
      </dsp:nvSpPr>
      <dsp:spPr>
        <a:xfrm>
          <a:off x="2086803" y="826765"/>
          <a:ext cx="867600" cy="714301"/>
        </a:xfrm>
        <a:custGeom>
          <a:avLst/>
          <a:gdLst/>
          <a:ahLst/>
          <a:cxnLst/>
          <a:rect l="0" t="0" r="0" b="0"/>
          <a:pathLst>
            <a:path>
              <a:moveTo>
                <a:pt x="867600" y="0"/>
              </a:moveTo>
              <a:lnTo>
                <a:pt x="867600" y="636980"/>
              </a:lnTo>
              <a:lnTo>
                <a:pt x="0" y="636980"/>
              </a:lnTo>
              <a:lnTo>
                <a:pt x="0" y="714301"/>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74201E-41D3-407D-A057-F636E13ABBE3}">
      <dsp:nvSpPr>
        <dsp:cNvPr id="0" name=""/>
        <dsp:cNvSpPr/>
      </dsp:nvSpPr>
      <dsp:spPr>
        <a:xfrm>
          <a:off x="2052709" y="826765"/>
          <a:ext cx="901694" cy="1345283"/>
        </a:xfrm>
        <a:custGeom>
          <a:avLst/>
          <a:gdLst/>
          <a:ahLst/>
          <a:cxnLst/>
          <a:rect l="0" t="0" r="0" b="0"/>
          <a:pathLst>
            <a:path>
              <a:moveTo>
                <a:pt x="901694" y="0"/>
              </a:moveTo>
              <a:lnTo>
                <a:pt x="901694" y="1267962"/>
              </a:lnTo>
              <a:lnTo>
                <a:pt x="0" y="1267962"/>
              </a:lnTo>
              <a:lnTo>
                <a:pt x="0" y="1345283"/>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0A66E6-1FA5-4A09-BE7F-9798570217B4}">
      <dsp:nvSpPr>
        <dsp:cNvPr id="0" name=""/>
        <dsp:cNvSpPr/>
      </dsp:nvSpPr>
      <dsp:spPr>
        <a:xfrm>
          <a:off x="1237060" y="826765"/>
          <a:ext cx="1717343" cy="714301"/>
        </a:xfrm>
        <a:custGeom>
          <a:avLst/>
          <a:gdLst/>
          <a:ahLst/>
          <a:cxnLst/>
          <a:rect l="0" t="0" r="0" b="0"/>
          <a:pathLst>
            <a:path>
              <a:moveTo>
                <a:pt x="1717343" y="0"/>
              </a:moveTo>
              <a:lnTo>
                <a:pt x="1717343" y="636980"/>
              </a:lnTo>
              <a:lnTo>
                <a:pt x="0" y="636980"/>
              </a:lnTo>
              <a:lnTo>
                <a:pt x="0" y="714301"/>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D60207-00FD-4D91-BB98-AD5ABD3091B4}">
      <dsp:nvSpPr>
        <dsp:cNvPr id="0" name=""/>
        <dsp:cNvSpPr/>
      </dsp:nvSpPr>
      <dsp:spPr>
        <a:xfrm>
          <a:off x="378389" y="826765"/>
          <a:ext cx="2576014" cy="714301"/>
        </a:xfrm>
        <a:custGeom>
          <a:avLst/>
          <a:gdLst/>
          <a:ahLst/>
          <a:cxnLst/>
          <a:rect l="0" t="0" r="0" b="0"/>
          <a:pathLst>
            <a:path>
              <a:moveTo>
                <a:pt x="2576014" y="0"/>
              </a:moveTo>
              <a:lnTo>
                <a:pt x="2576014" y="636980"/>
              </a:lnTo>
              <a:lnTo>
                <a:pt x="0" y="636980"/>
              </a:lnTo>
              <a:lnTo>
                <a:pt x="0" y="714301"/>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493871-BE00-4B1C-AAA6-46AFE04FEFBA}">
      <dsp:nvSpPr>
        <dsp:cNvPr id="0" name=""/>
        <dsp:cNvSpPr/>
      </dsp:nvSpPr>
      <dsp:spPr>
        <a:xfrm>
          <a:off x="2634390" y="495388"/>
          <a:ext cx="640026" cy="331377"/>
        </a:xfrm>
        <a:prstGeom prst="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marL="0" lvl="0" indent="0" algn="ctr" defTabSz="311150">
            <a:lnSpc>
              <a:spcPct val="90000"/>
            </a:lnSpc>
            <a:spcBef>
              <a:spcPct val="0"/>
            </a:spcBef>
            <a:spcAft>
              <a:spcPct val="35000"/>
            </a:spcAft>
            <a:buNone/>
          </a:pPr>
          <a:r>
            <a:rPr lang="es-ES" sz="700" kern="1200" dirty="0"/>
            <a:t>Gerencia General</a:t>
          </a:r>
        </a:p>
      </dsp:txBody>
      <dsp:txXfrm>
        <a:off x="2634390" y="495388"/>
        <a:ext cx="640026" cy="331377"/>
      </dsp:txXfrm>
    </dsp:sp>
    <dsp:sp modelId="{2F2E0C55-BC8B-4C00-87C3-11CBB4ED9713}">
      <dsp:nvSpPr>
        <dsp:cNvPr id="0" name=""/>
        <dsp:cNvSpPr/>
      </dsp:nvSpPr>
      <dsp:spPr>
        <a:xfrm>
          <a:off x="2762395" y="753126"/>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r" defTabSz="311150">
            <a:lnSpc>
              <a:spcPct val="90000"/>
            </a:lnSpc>
            <a:spcBef>
              <a:spcPct val="0"/>
            </a:spcBef>
            <a:spcAft>
              <a:spcPct val="35000"/>
            </a:spcAft>
            <a:buNone/>
          </a:pPr>
          <a:r>
            <a:rPr lang="es-ES" sz="700" kern="1200" dirty="0"/>
            <a:t>Nicolás Claude</a:t>
          </a:r>
        </a:p>
      </dsp:txBody>
      <dsp:txXfrm>
        <a:off x="2762395" y="753126"/>
        <a:ext cx="576023" cy="110459"/>
      </dsp:txXfrm>
    </dsp:sp>
    <dsp:sp modelId="{F80C9535-506A-4408-B5ED-9EC8F9E4B6F6}">
      <dsp:nvSpPr>
        <dsp:cNvPr id="0" name=""/>
        <dsp:cNvSpPr/>
      </dsp:nvSpPr>
      <dsp:spPr>
        <a:xfrm>
          <a:off x="58375" y="1541067"/>
          <a:ext cx="640026" cy="331377"/>
        </a:xfrm>
        <a:prstGeom prst="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marL="0" lvl="0" indent="0" algn="ctr" defTabSz="311150">
            <a:lnSpc>
              <a:spcPct val="90000"/>
            </a:lnSpc>
            <a:spcBef>
              <a:spcPct val="0"/>
            </a:spcBef>
            <a:spcAft>
              <a:spcPct val="35000"/>
            </a:spcAft>
            <a:buNone/>
          </a:pPr>
          <a:r>
            <a:rPr lang="es-ES" sz="700" kern="1200" dirty="0"/>
            <a:t>Gerencia Comercial</a:t>
          </a:r>
        </a:p>
      </dsp:txBody>
      <dsp:txXfrm>
        <a:off x="58375" y="1541067"/>
        <a:ext cx="640026" cy="331377"/>
      </dsp:txXfrm>
    </dsp:sp>
    <dsp:sp modelId="{B25D9979-F482-4792-BE5A-5E677173E9DF}">
      <dsp:nvSpPr>
        <dsp:cNvPr id="0" name=""/>
        <dsp:cNvSpPr/>
      </dsp:nvSpPr>
      <dsp:spPr>
        <a:xfrm>
          <a:off x="186381" y="1798805"/>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s-ES" sz="600" kern="1200" dirty="0" err="1"/>
            <a:t>Stéphane</a:t>
          </a:r>
          <a:r>
            <a:rPr lang="es-ES" sz="600" kern="1200" dirty="0"/>
            <a:t> </a:t>
          </a:r>
          <a:r>
            <a:rPr lang="es-ES" sz="600" kern="1200" dirty="0" err="1"/>
            <a:t>Taysse</a:t>
          </a:r>
          <a:endParaRPr lang="es-ES" sz="600" kern="1200" dirty="0"/>
        </a:p>
      </dsp:txBody>
      <dsp:txXfrm>
        <a:off x="186381" y="1798805"/>
        <a:ext cx="576023" cy="110459"/>
      </dsp:txXfrm>
    </dsp:sp>
    <dsp:sp modelId="{074AB893-DF34-4861-9A18-16D88752EF70}">
      <dsp:nvSpPr>
        <dsp:cNvPr id="0" name=""/>
        <dsp:cNvSpPr/>
      </dsp:nvSpPr>
      <dsp:spPr>
        <a:xfrm>
          <a:off x="917047" y="1541067"/>
          <a:ext cx="640026" cy="331377"/>
        </a:xfrm>
        <a:prstGeom prst="rect">
          <a:avLst/>
        </a:prstGeom>
        <a:solidFill>
          <a:schemeClr val="accent1">
            <a:shade val="80000"/>
            <a:hueOff val="34027"/>
            <a:satOff val="-488"/>
            <a:lumOff val="284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46761" numCol="1" spcCol="1270" anchor="ctr" anchorCtr="0">
          <a:noAutofit/>
        </a:bodyPr>
        <a:lstStyle/>
        <a:p>
          <a:pPr marL="0" lvl="0" indent="0" algn="ctr" defTabSz="266700">
            <a:lnSpc>
              <a:spcPct val="90000"/>
            </a:lnSpc>
            <a:spcBef>
              <a:spcPct val="0"/>
            </a:spcBef>
            <a:spcAft>
              <a:spcPct val="35000"/>
            </a:spcAft>
            <a:buNone/>
          </a:pPr>
          <a:r>
            <a:rPr lang="es-ES" sz="600" kern="1200" dirty="0"/>
            <a:t>Gerencia Relaciones Institucionales y Calidad</a:t>
          </a:r>
        </a:p>
      </dsp:txBody>
      <dsp:txXfrm>
        <a:off x="917047" y="1541067"/>
        <a:ext cx="640026" cy="331377"/>
      </dsp:txXfrm>
    </dsp:sp>
    <dsp:sp modelId="{2BC3867E-9EC8-44CD-9B43-17D6B8635B2A}">
      <dsp:nvSpPr>
        <dsp:cNvPr id="0" name=""/>
        <dsp:cNvSpPr/>
      </dsp:nvSpPr>
      <dsp:spPr>
        <a:xfrm>
          <a:off x="1045052" y="1798805"/>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34027"/>
              <a:satOff val="-488"/>
              <a:lumOff val="284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s-ES" sz="600" kern="1200" dirty="0"/>
            <a:t>John Rathkamp</a:t>
          </a:r>
        </a:p>
      </dsp:txBody>
      <dsp:txXfrm>
        <a:off x="1045052" y="1798805"/>
        <a:ext cx="576023" cy="110459"/>
      </dsp:txXfrm>
    </dsp:sp>
    <dsp:sp modelId="{1947C5EB-FC80-4AB1-AB25-42D84A6F9E01}">
      <dsp:nvSpPr>
        <dsp:cNvPr id="0" name=""/>
        <dsp:cNvSpPr/>
      </dsp:nvSpPr>
      <dsp:spPr>
        <a:xfrm>
          <a:off x="1732696" y="2172049"/>
          <a:ext cx="640026" cy="331377"/>
        </a:xfrm>
        <a:prstGeom prst="rect">
          <a:avLst/>
        </a:prstGeom>
        <a:solidFill>
          <a:schemeClr val="accent1">
            <a:shade val="80000"/>
            <a:hueOff val="68055"/>
            <a:satOff val="-976"/>
            <a:lumOff val="569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marL="0" lvl="0" indent="0" algn="ctr" defTabSz="311150">
            <a:lnSpc>
              <a:spcPct val="90000"/>
            </a:lnSpc>
            <a:spcBef>
              <a:spcPct val="0"/>
            </a:spcBef>
            <a:spcAft>
              <a:spcPct val="35000"/>
            </a:spcAft>
            <a:buNone/>
          </a:pPr>
          <a:r>
            <a:rPr lang="es-ES" sz="700" kern="1200" dirty="0"/>
            <a:t>Subgerencia RRHH</a:t>
          </a:r>
        </a:p>
      </dsp:txBody>
      <dsp:txXfrm>
        <a:off x="1732696" y="2172049"/>
        <a:ext cx="640026" cy="331377"/>
      </dsp:txXfrm>
    </dsp:sp>
    <dsp:sp modelId="{5169A291-DAC2-42C9-8546-FB97C5BDC79A}">
      <dsp:nvSpPr>
        <dsp:cNvPr id="0" name=""/>
        <dsp:cNvSpPr/>
      </dsp:nvSpPr>
      <dsp:spPr>
        <a:xfrm>
          <a:off x="1939575" y="2395274"/>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68055"/>
              <a:satOff val="-976"/>
              <a:lumOff val="569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s-ES" sz="600" kern="1200" dirty="0"/>
            <a:t>Carlos Belenguer</a:t>
          </a:r>
        </a:p>
      </dsp:txBody>
      <dsp:txXfrm>
        <a:off x="1939575" y="2395274"/>
        <a:ext cx="576023" cy="110459"/>
      </dsp:txXfrm>
    </dsp:sp>
    <dsp:sp modelId="{3761CB95-C88A-46C0-8B26-289C30468806}">
      <dsp:nvSpPr>
        <dsp:cNvPr id="0" name=""/>
        <dsp:cNvSpPr/>
      </dsp:nvSpPr>
      <dsp:spPr>
        <a:xfrm>
          <a:off x="1766790" y="1541067"/>
          <a:ext cx="640026" cy="331377"/>
        </a:xfrm>
        <a:prstGeom prst="rect">
          <a:avLst/>
        </a:prstGeom>
        <a:solidFill>
          <a:schemeClr val="accent1">
            <a:shade val="80000"/>
            <a:hueOff val="102082"/>
            <a:satOff val="-1464"/>
            <a:lumOff val="853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marL="0" lvl="0" indent="0" algn="ctr" defTabSz="311150">
            <a:lnSpc>
              <a:spcPct val="90000"/>
            </a:lnSpc>
            <a:spcBef>
              <a:spcPct val="0"/>
            </a:spcBef>
            <a:spcAft>
              <a:spcPct val="35000"/>
            </a:spcAft>
            <a:buNone/>
          </a:pPr>
          <a:r>
            <a:rPr lang="es-ES" sz="700" kern="1200" dirty="0"/>
            <a:t>Gerencia Técnica</a:t>
          </a:r>
        </a:p>
      </dsp:txBody>
      <dsp:txXfrm>
        <a:off x="1766790" y="1541067"/>
        <a:ext cx="640026" cy="331377"/>
      </dsp:txXfrm>
    </dsp:sp>
    <dsp:sp modelId="{7263A2AE-FD3D-4CE1-A128-D4C11B0C3449}">
      <dsp:nvSpPr>
        <dsp:cNvPr id="0" name=""/>
        <dsp:cNvSpPr/>
      </dsp:nvSpPr>
      <dsp:spPr>
        <a:xfrm>
          <a:off x="1909137" y="1784465"/>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102082"/>
              <a:satOff val="-1464"/>
              <a:lumOff val="853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r" defTabSz="222250">
            <a:lnSpc>
              <a:spcPct val="90000"/>
            </a:lnSpc>
            <a:spcBef>
              <a:spcPct val="0"/>
            </a:spcBef>
            <a:spcAft>
              <a:spcPct val="35000"/>
            </a:spcAft>
            <a:buNone/>
          </a:pPr>
          <a:r>
            <a:rPr lang="es-ES" sz="500" kern="1200" dirty="0"/>
            <a:t>Xavier </a:t>
          </a:r>
          <a:r>
            <a:rPr lang="es-ES" sz="500" kern="1200" dirty="0" err="1"/>
            <a:t>Lortat</a:t>
          </a:r>
          <a:r>
            <a:rPr lang="es-ES" sz="500" kern="1200" dirty="0"/>
            <a:t>-Jacob</a:t>
          </a:r>
        </a:p>
      </dsp:txBody>
      <dsp:txXfrm>
        <a:off x="1909137" y="1784465"/>
        <a:ext cx="576023" cy="110459"/>
      </dsp:txXfrm>
    </dsp:sp>
    <dsp:sp modelId="{B0A0EB9A-039F-46C5-954C-E13D3C4CAE63}">
      <dsp:nvSpPr>
        <dsp:cNvPr id="0" name=""/>
        <dsp:cNvSpPr/>
      </dsp:nvSpPr>
      <dsp:spPr>
        <a:xfrm>
          <a:off x="3493062" y="1541067"/>
          <a:ext cx="640026" cy="331377"/>
        </a:xfrm>
        <a:prstGeom prst="rect">
          <a:avLst/>
        </a:prstGeom>
        <a:solidFill>
          <a:schemeClr val="accent1">
            <a:shade val="80000"/>
            <a:hueOff val="136109"/>
            <a:satOff val="-1952"/>
            <a:lumOff val="1138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46761" numCol="1" spcCol="1270" anchor="ctr" anchorCtr="0">
          <a:noAutofit/>
        </a:bodyPr>
        <a:lstStyle/>
        <a:p>
          <a:pPr marL="0" lvl="0" indent="0" algn="ctr" defTabSz="266700">
            <a:lnSpc>
              <a:spcPct val="90000"/>
            </a:lnSpc>
            <a:spcBef>
              <a:spcPct val="0"/>
            </a:spcBef>
            <a:spcAft>
              <a:spcPct val="35000"/>
            </a:spcAft>
            <a:buNone/>
          </a:pPr>
          <a:r>
            <a:rPr lang="es-ES" sz="600" kern="1200" dirty="0"/>
            <a:t>Gerencia de Operaciones y Mantenimiento</a:t>
          </a:r>
        </a:p>
      </dsp:txBody>
      <dsp:txXfrm>
        <a:off x="3493062" y="1541067"/>
        <a:ext cx="640026" cy="331377"/>
      </dsp:txXfrm>
    </dsp:sp>
    <dsp:sp modelId="{B9962DED-208D-4286-B50B-8543EB53EA78}">
      <dsp:nvSpPr>
        <dsp:cNvPr id="0" name=""/>
        <dsp:cNvSpPr/>
      </dsp:nvSpPr>
      <dsp:spPr>
        <a:xfrm>
          <a:off x="3621067" y="1798805"/>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136109"/>
              <a:satOff val="-1952"/>
              <a:lumOff val="1138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s-ES" sz="600" kern="1200" dirty="0"/>
            <a:t>Antonio </a:t>
          </a:r>
          <a:r>
            <a:rPr lang="es-ES" sz="600" kern="1200" dirty="0" err="1"/>
            <a:t>Méndes</a:t>
          </a:r>
          <a:endParaRPr lang="es-ES" sz="600" kern="1200" dirty="0"/>
        </a:p>
      </dsp:txBody>
      <dsp:txXfrm>
        <a:off x="3621067" y="1798805"/>
        <a:ext cx="576023" cy="110459"/>
      </dsp:txXfrm>
    </dsp:sp>
    <dsp:sp modelId="{C9AB0B1C-CD2B-4D6C-ADD4-A1118D71D17D}">
      <dsp:nvSpPr>
        <dsp:cNvPr id="0" name=""/>
        <dsp:cNvSpPr/>
      </dsp:nvSpPr>
      <dsp:spPr>
        <a:xfrm>
          <a:off x="3527149" y="2172225"/>
          <a:ext cx="640026" cy="331377"/>
        </a:xfrm>
        <a:prstGeom prst="rect">
          <a:avLst/>
        </a:prstGeom>
        <a:solidFill>
          <a:schemeClr val="accent1">
            <a:shade val="80000"/>
            <a:hueOff val="170137"/>
            <a:satOff val="-2440"/>
            <a:lumOff val="142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marL="0" lvl="0" indent="0" algn="ctr" defTabSz="311150">
            <a:lnSpc>
              <a:spcPct val="90000"/>
            </a:lnSpc>
            <a:spcBef>
              <a:spcPct val="0"/>
            </a:spcBef>
            <a:spcAft>
              <a:spcPct val="35000"/>
            </a:spcAft>
            <a:buNone/>
          </a:pPr>
          <a:r>
            <a:rPr lang="es-ES" sz="700" kern="1200" dirty="0"/>
            <a:t>Subgerencia de comunicaciones</a:t>
          </a:r>
        </a:p>
      </dsp:txBody>
      <dsp:txXfrm>
        <a:off x="3527149" y="2172225"/>
        <a:ext cx="640026" cy="331377"/>
      </dsp:txXfrm>
    </dsp:sp>
    <dsp:sp modelId="{507C5645-A7D2-4501-9E30-EB5BA0646D5B}">
      <dsp:nvSpPr>
        <dsp:cNvPr id="0" name=""/>
        <dsp:cNvSpPr/>
      </dsp:nvSpPr>
      <dsp:spPr>
        <a:xfrm>
          <a:off x="3712521" y="2395274"/>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170137"/>
              <a:satOff val="-2440"/>
              <a:lumOff val="1423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r" defTabSz="311150">
            <a:lnSpc>
              <a:spcPct val="90000"/>
            </a:lnSpc>
            <a:spcBef>
              <a:spcPct val="0"/>
            </a:spcBef>
            <a:spcAft>
              <a:spcPct val="35000"/>
            </a:spcAft>
            <a:buNone/>
          </a:pPr>
          <a:r>
            <a:rPr lang="es-ES" sz="700" kern="1200" dirty="0"/>
            <a:t>Branko Karlezi</a:t>
          </a:r>
        </a:p>
      </dsp:txBody>
      <dsp:txXfrm>
        <a:off x="3712521" y="2395274"/>
        <a:ext cx="576023" cy="110459"/>
      </dsp:txXfrm>
    </dsp:sp>
    <dsp:sp modelId="{682B46F1-D794-471F-9077-AD2D8EC37163}">
      <dsp:nvSpPr>
        <dsp:cNvPr id="0" name=""/>
        <dsp:cNvSpPr/>
      </dsp:nvSpPr>
      <dsp:spPr>
        <a:xfrm>
          <a:off x="2668484" y="2596115"/>
          <a:ext cx="640026" cy="331377"/>
        </a:xfrm>
        <a:prstGeom prst="rect">
          <a:avLst/>
        </a:prstGeom>
        <a:solidFill>
          <a:schemeClr val="accent1">
            <a:shade val="80000"/>
            <a:hueOff val="204164"/>
            <a:satOff val="-2928"/>
            <a:lumOff val="170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marL="0" lvl="0" indent="0" algn="ctr" defTabSz="311150">
            <a:lnSpc>
              <a:spcPct val="90000"/>
            </a:lnSpc>
            <a:spcBef>
              <a:spcPct val="0"/>
            </a:spcBef>
            <a:spcAft>
              <a:spcPct val="35000"/>
            </a:spcAft>
            <a:buNone/>
          </a:pPr>
          <a:r>
            <a:rPr lang="es-ES" sz="700" kern="1200" dirty="0" err="1"/>
            <a:t>Admtvo</a:t>
          </a:r>
          <a:r>
            <a:rPr lang="es-ES" sz="700" kern="1200" dirty="0"/>
            <a:t>. Comunicaciones</a:t>
          </a:r>
        </a:p>
      </dsp:txBody>
      <dsp:txXfrm>
        <a:off x="2668484" y="2596115"/>
        <a:ext cx="640026" cy="331377"/>
      </dsp:txXfrm>
    </dsp:sp>
    <dsp:sp modelId="{BBBC08B2-7B1F-48A5-B8EC-9C8905D1A7CA}">
      <dsp:nvSpPr>
        <dsp:cNvPr id="0" name=""/>
        <dsp:cNvSpPr/>
      </dsp:nvSpPr>
      <dsp:spPr>
        <a:xfrm>
          <a:off x="2789318" y="2817033"/>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204164"/>
              <a:satOff val="-2928"/>
              <a:lumOff val="1707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s-ES" sz="600" kern="1200" dirty="0"/>
            <a:t>Paloma Méndez</a:t>
          </a:r>
        </a:p>
      </dsp:txBody>
      <dsp:txXfrm>
        <a:off x="2789318" y="2817033"/>
        <a:ext cx="576023" cy="110459"/>
      </dsp:txXfrm>
    </dsp:sp>
    <dsp:sp modelId="{C6457083-978F-419D-8118-66BA9994F7F8}">
      <dsp:nvSpPr>
        <dsp:cNvPr id="0" name=""/>
        <dsp:cNvSpPr/>
      </dsp:nvSpPr>
      <dsp:spPr>
        <a:xfrm>
          <a:off x="3534324" y="2596115"/>
          <a:ext cx="640026" cy="331377"/>
        </a:xfrm>
        <a:prstGeom prst="rect">
          <a:avLst/>
        </a:prstGeom>
        <a:solidFill>
          <a:schemeClr val="accent1">
            <a:shade val="80000"/>
            <a:hueOff val="238191"/>
            <a:satOff val="-3416"/>
            <a:lumOff val="1992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marL="0" lvl="0" indent="0" algn="ctr" defTabSz="311150">
            <a:lnSpc>
              <a:spcPct val="90000"/>
            </a:lnSpc>
            <a:spcBef>
              <a:spcPct val="0"/>
            </a:spcBef>
            <a:spcAft>
              <a:spcPct val="35000"/>
            </a:spcAft>
            <a:buNone/>
          </a:pPr>
          <a:r>
            <a:rPr lang="es-ES" sz="700" kern="1200" dirty="0" err="1"/>
            <a:t>Community</a:t>
          </a:r>
          <a:r>
            <a:rPr lang="es-ES" sz="700" kern="1200" dirty="0"/>
            <a:t> Manager</a:t>
          </a:r>
        </a:p>
      </dsp:txBody>
      <dsp:txXfrm>
        <a:off x="3534324" y="2596115"/>
        <a:ext cx="640026" cy="331377"/>
      </dsp:txXfrm>
    </dsp:sp>
    <dsp:sp modelId="{860E931F-46E5-47EF-9582-924018620BD8}">
      <dsp:nvSpPr>
        <dsp:cNvPr id="0" name=""/>
        <dsp:cNvSpPr/>
      </dsp:nvSpPr>
      <dsp:spPr>
        <a:xfrm>
          <a:off x="3662332" y="2817033"/>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238191"/>
              <a:satOff val="-3416"/>
              <a:lumOff val="1992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ctr" defTabSz="311150">
            <a:lnSpc>
              <a:spcPct val="90000"/>
            </a:lnSpc>
            <a:spcBef>
              <a:spcPct val="0"/>
            </a:spcBef>
            <a:spcAft>
              <a:spcPct val="35000"/>
            </a:spcAft>
            <a:buNone/>
          </a:pPr>
          <a:r>
            <a:rPr lang="es-ES" sz="700" kern="1200" dirty="0"/>
            <a:t>Ana García </a:t>
          </a:r>
        </a:p>
      </dsp:txBody>
      <dsp:txXfrm>
        <a:off x="3662332" y="2817033"/>
        <a:ext cx="576023" cy="110459"/>
      </dsp:txXfrm>
    </dsp:sp>
    <dsp:sp modelId="{9B64B318-3F68-48A8-B208-79F0A487D40C}">
      <dsp:nvSpPr>
        <dsp:cNvPr id="0" name=""/>
        <dsp:cNvSpPr/>
      </dsp:nvSpPr>
      <dsp:spPr>
        <a:xfrm>
          <a:off x="4400170" y="2596115"/>
          <a:ext cx="640026" cy="331377"/>
        </a:xfrm>
        <a:prstGeom prst="rect">
          <a:avLst/>
        </a:prstGeom>
        <a:solidFill>
          <a:schemeClr val="accent1">
            <a:shade val="80000"/>
            <a:hueOff val="272218"/>
            <a:satOff val="-3904"/>
            <a:lumOff val="2276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marL="0" lvl="0" indent="0" algn="ctr" defTabSz="311150">
            <a:lnSpc>
              <a:spcPct val="90000"/>
            </a:lnSpc>
            <a:spcBef>
              <a:spcPct val="0"/>
            </a:spcBef>
            <a:spcAft>
              <a:spcPct val="35000"/>
            </a:spcAft>
            <a:buNone/>
          </a:pPr>
          <a:r>
            <a:rPr lang="es-ES" sz="700" kern="1200" dirty="0"/>
            <a:t>Coordinador Comunicaciones</a:t>
          </a:r>
        </a:p>
      </dsp:txBody>
      <dsp:txXfrm>
        <a:off x="4400170" y="2596115"/>
        <a:ext cx="640026" cy="331377"/>
      </dsp:txXfrm>
    </dsp:sp>
    <dsp:sp modelId="{FF9E288E-A148-449F-A821-8D21FEE54C75}">
      <dsp:nvSpPr>
        <dsp:cNvPr id="0" name=""/>
        <dsp:cNvSpPr/>
      </dsp:nvSpPr>
      <dsp:spPr>
        <a:xfrm>
          <a:off x="4528169" y="2817033"/>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272218"/>
              <a:satOff val="-3904"/>
              <a:lumOff val="2276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s-ES" sz="600" kern="1200" dirty="0"/>
            <a:t>Rafael Martínez</a:t>
          </a:r>
        </a:p>
      </dsp:txBody>
      <dsp:txXfrm>
        <a:off x="4528169" y="2817033"/>
        <a:ext cx="576023" cy="110459"/>
      </dsp:txXfrm>
    </dsp:sp>
    <dsp:sp modelId="{B4307BA5-901C-4615-90A5-C4DAA9654F1D}">
      <dsp:nvSpPr>
        <dsp:cNvPr id="0" name=""/>
        <dsp:cNvSpPr/>
      </dsp:nvSpPr>
      <dsp:spPr>
        <a:xfrm>
          <a:off x="4371484" y="1541067"/>
          <a:ext cx="640026" cy="331377"/>
        </a:xfrm>
        <a:prstGeom prst="rect">
          <a:avLst/>
        </a:prstGeom>
        <a:solidFill>
          <a:schemeClr val="accent1">
            <a:shade val="80000"/>
            <a:hueOff val="306246"/>
            <a:satOff val="-4392"/>
            <a:lumOff val="25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marL="0" lvl="0" indent="0" algn="ctr" defTabSz="311150">
            <a:lnSpc>
              <a:spcPct val="90000"/>
            </a:lnSpc>
            <a:spcBef>
              <a:spcPct val="0"/>
            </a:spcBef>
            <a:spcAft>
              <a:spcPct val="35000"/>
            </a:spcAft>
            <a:buNone/>
          </a:pPr>
          <a:r>
            <a:rPr lang="es-ES" sz="700" kern="1200" dirty="0"/>
            <a:t>Gerencia de </a:t>
          </a:r>
          <a:r>
            <a:rPr lang="es-ES" sz="700" kern="1200" dirty="0" err="1"/>
            <a:t>Adm</a:t>
          </a:r>
          <a:r>
            <a:rPr lang="es-ES" sz="700" kern="1200" dirty="0"/>
            <a:t> y Finanzas</a:t>
          </a:r>
        </a:p>
      </dsp:txBody>
      <dsp:txXfrm>
        <a:off x="4371484" y="1541067"/>
        <a:ext cx="640026" cy="331377"/>
      </dsp:txXfrm>
    </dsp:sp>
    <dsp:sp modelId="{A2AF7BB6-E708-4AF8-A577-7A476223E184}">
      <dsp:nvSpPr>
        <dsp:cNvPr id="0" name=""/>
        <dsp:cNvSpPr/>
      </dsp:nvSpPr>
      <dsp:spPr>
        <a:xfrm>
          <a:off x="4513832" y="1784464"/>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306246"/>
              <a:satOff val="-4392"/>
              <a:lumOff val="2561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s-ES" sz="600" kern="1200" dirty="0"/>
            <a:t>Raphael </a:t>
          </a:r>
          <a:r>
            <a:rPr lang="es-ES" sz="600" kern="1200" dirty="0" err="1"/>
            <a:t>Pourny</a:t>
          </a:r>
          <a:endParaRPr lang="es-ES" sz="600" kern="1200" dirty="0"/>
        </a:p>
      </dsp:txBody>
      <dsp:txXfrm>
        <a:off x="4513832" y="1784464"/>
        <a:ext cx="576023" cy="110459"/>
      </dsp:txXfrm>
    </dsp:sp>
    <dsp:sp modelId="{6490ABCB-8160-4490-805F-4FAE9464E058}">
      <dsp:nvSpPr>
        <dsp:cNvPr id="0" name=""/>
        <dsp:cNvSpPr/>
      </dsp:nvSpPr>
      <dsp:spPr>
        <a:xfrm>
          <a:off x="3187379" y="1011057"/>
          <a:ext cx="640026" cy="331377"/>
        </a:xfrm>
        <a:prstGeom prst="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marL="0" lvl="0" indent="0" algn="ctr" defTabSz="311150">
            <a:lnSpc>
              <a:spcPct val="90000"/>
            </a:lnSpc>
            <a:spcBef>
              <a:spcPct val="0"/>
            </a:spcBef>
            <a:spcAft>
              <a:spcPct val="35000"/>
            </a:spcAft>
            <a:buNone/>
          </a:pPr>
          <a:r>
            <a:rPr lang="es-ES" sz="700" kern="1200" dirty="0"/>
            <a:t>Secretaria</a:t>
          </a:r>
        </a:p>
      </dsp:txBody>
      <dsp:txXfrm>
        <a:off x="3187379" y="1011057"/>
        <a:ext cx="640026" cy="331377"/>
      </dsp:txXfrm>
    </dsp:sp>
    <dsp:sp modelId="{1618820F-589B-4A21-A08A-188A65510314}">
      <dsp:nvSpPr>
        <dsp:cNvPr id="0" name=""/>
        <dsp:cNvSpPr/>
      </dsp:nvSpPr>
      <dsp:spPr>
        <a:xfrm>
          <a:off x="3315381" y="1261626"/>
          <a:ext cx="576023" cy="110459"/>
        </a:xfrm>
        <a:prstGeom prst="rect">
          <a:avLst/>
        </a:prstGeom>
        <a:solidFill>
          <a:schemeClr val="lt1">
            <a:alpha val="90000"/>
            <a:hueOff val="0"/>
            <a:satOff val="0"/>
            <a:lumOff val="0"/>
            <a:alphaOff val="0"/>
          </a:schemeClr>
        </a:solidFill>
        <a:ln w="25400" cap="flat" cmpd="sng" algn="ctr">
          <a:solidFill>
            <a:schemeClr val="accent1">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r" defTabSz="311150">
            <a:lnSpc>
              <a:spcPct val="90000"/>
            </a:lnSpc>
            <a:spcBef>
              <a:spcPct val="0"/>
            </a:spcBef>
            <a:spcAft>
              <a:spcPct val="35000"/>
            </a:spcAft>
            <a:buNone/>
          </a:pPr>
          <a:r>
            <a:rPr lang="es-ES" sz="700" kern="1200" dirty="0"/>
            <a:t>Ximena Flores</a:t>
          </a:r>
        </a:p>
      </dsp:txBody>
      <dsp:txXfrm>
        <a:off x="3315381" y="1261626"/>
        <a:ext cx="576023" cy="110459"/>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4984F65-BE0F-42B0-8C8B-8A563831DAF3}"/>
</file>

<file path=customXml/itemProps2.xml><?xml version="1.0" encoding="utf-8"?>
<ds:datastoreItem xmlns:ds="http://schemas.openxmlformats.org/officeDocument/2006/customXml" ds:itemID="{1D1F4E4B-209A-41D8-BFC9-28A1817A0789}"/>
</file>

<file path=customXml/itemProps3.xml><?xml version="1.0" encoding="utf-8"?>
<ds:datastoreItem xmlns:ds="http://schemas.openxmlformats.org/officeDocument/2006/customXml" ds:itemID="{B2545723-2A42-4FF5-A01E-8A8DD91CACBE}"/>
</file>

<file path=customXml/itemProps4.xml><?xml version="1.0" encoding="utf-8"?>
<ds:datastoreItem xmlns:ds="http://schemas.openxmlformats.org/officeDocument/2006/customXml" ds:itemID="{6BE66A76-51DE-4F6A-9601-3E157C68E2A0}"/>
</file>

<file path=docProps/app.xml><?xml version="1.0" encoding="utf-8"?>
<Properties xmlns="http://schemas.openxmlformats.org/officeDocument/2006/extended-properties" xmlns:vt="http://schemas.openxmlformats.org/officeDocument/2006/docPropsVTypes">
  <Template>Normal</Template>
  <TotalTime>922</TotalTime>
  <Pages>65</Pages>
  <Words>22543</Words>
  <Characters>123988</Characters>
  <Application>Microsoft Office Word</Application>
  <DocSecurity>0</DocSecurity>
  <Lines>1033</Lines>
  <Paragraphs>292</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Declaración de Impacto Ambiental</vt:lpstr>
      <vt:lpstr>Declaración de Impacto Ambiental</vt:lpstr>
    </vt:vector>
  </TitlesOfParts>
  <Company>Toshiba</Company>
  <LinksUpToDate>false</LinksUpToDate>
  <CharactersWithSpaces>146239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Declaración de Impacto Ambiental</dc:title>
  <dc:creator>Alicia Matta</dc:creator>
  <cp:lastModifiedBy>Carla Araneda</cp:lastModifiedBy>
  <cp:revision>22</cp:revision>
  <cp:lastPrinted>2015-05-19T15:01:00Z</cp:lastPrinted>
  <dcterms:created xsi:type="dcterms:W3CDTF">2015-07-18T19:56:00Z</dcterms:created>
  <dcterms:modified xsi:type="dcterms:W3CDTF">2016-12-22T14:25:00Z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0x0101009AB70A97014B2B47AA3AF19C77E85100</vt:lpwstr>
  </property>
</Properties>
</file>